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1BD3" w14:textId="78946DCC" w:rsidR="00F6230D" w:rsidRPr="009B51FC" w:rsidRDefault="002D4232" w:rsidP="00F6230D">
      <w:pPr>
        <w:pStyle w:val="Heading2"/>
        <w:rPr>
          <w:rFonts w:ascii="Times New Roman" w:hAnsi="Times New Roman"/>
          <w:sz w:val="24"/>
          <w:szCs w:val="24"/>
        </w:rPr>
      </w:pPr>
      <w:r w:rsidRPr="009B51FC">
        <w:rPr>
          <w:rFonts w:ascii="Times New Roman" w:hAnsi="Times New Roman"/>
          <w:sz w:val="24"/>
          <w:szCs w:val="24"/>
        </w:rPr>
        <w:t>CHAPTER</w:t>
      </w:r>
      <w:r w:rsidR="00ED2A34" w:rsidRPr="009B51FC">
        <w:rPr>
          <w:rFonts w:ascii="Times New Roman" w:hAnsi="Times New Roman"/>
          <w:sz w:val="24"/>
          <w:szCs w:val="24"/>
        </w:rPr>
        <w:t xml:space="preserve"> 4</w:t>
      </w:r>
      <w:r w:rsidR="0086363A" w:rsidRPr="009B51FC">
        <w:rPr>
          <w:rFonts w:ascii="Times New Roman" w:hAnsi="Times New Roman"/>
          <w:sz w:val="24"/>
          <w:szCs w:val="24"/>
        </w:rPr>
        <w:t>.</w:t>
      </w:r>
      <w:r w:rsidR="00ED2A34" w:rsidRPr="009B51FC">
        <w:rPr>
          <w:rFonts w:ascii="Times New Roman" w:hAnsi="Times New Roman"/>
          <w:sz w:val="24"/>
          <w:szCs w:val="24"/>
        </w:rPr>
        <w:t>2</w:t>
      </w:r>
      <w:r w:rsidR="009B51FC">
        <w:rPr>
          <w:rFonts w:ascii="Times New Roman" w:hAnsi="Times New Roman"/>
          <w:sz w:val="24"/>
          <w:szCs w:val="24"/>
        </w:rPr>
        <w:t xml:space="preserve">. </w:t>
      </w:r>
      <w:r w:rsidRPr="009B51FC">
        <w:rPr>
          <w:rFonts w:ascii="Times New Roman" w:hAnsi="Times New Roman"/>
          <w:sz w:val="24"/>
          <w:szCs w:val="24"/>
        </w:rPr>
        <w:t>W</w:t>
      </w:r>
      <w:r w:rsidR="0086363A" w:rsidRPr="009B51FC">
        <w:rPr>
          <w:rFonts w:ascii="Times New Roman" w:hAnsi="Times New Roman"/>
          <w:sz w:val="24"/>
          <w:szCs w:val="24"/>
        </w:rPr>
        <w:t>ATER QUALITY ASSESSMENT SUMMARY</w:t>
      </w:r>
    </w:p>
    <w:p w14:paraId="0D052B79" w14:textId="77777777" w:rsidR="00F6230D" w:rsidRPr="009B51FC" w:rsidRDefault="00F6230D" w:rsidP="00F6230D">
      <w:pPr>
        <w:rPr>
          <w:rFonts w:ascii="Times New Roman" w:hAnsi="Times New Roman"/>
          <w:szCs w:val="24"/>
        </w:rPr>
      </w:pPr>
    </w:p>
    <w:p w14:paraId="1A616ED1" w14:textId="4F94FFC5" w:rsidR="0086363A" w:rsidRPr="009B51FC" w:rsidRDefault="0086363A" w:rsidP="00B40ED2">
      <w:pPr>
        <w:pStyle w:val="BodyTextIndent3"/>
        <w:jc w:val="left"/>
        <w:rPr>
          <w:rFonts w:ascii="Times New Roman" w:hAnsi="Times New Roman"/>
          <w:sz w:val="24"/>
          <w:szCs w:val="24"/>
        </w:rPr>
      </w:pPr>
      <w:r w:rsidRPr="009B51FC">
        <w:rPr>
          <w:rFonts w:ascii="Times New Roman" w:hAnsi="Times New Roman"/>
          <w:sz w:val="24"/>
          <w:szCs w:val="24"/>
        </w:rPr>
        <w:t xml:space="preserve">The overall water quality for Virginia is </w:t>
      </w:r>
      <w:r w:rsidR="00841881" w:rsidRPr="009B51FC">
        <w:rPr>
          <w:rFonts w:ascii="Times New Roman" w:hAnsi="Times New Roman"/>
          <w:sz w:val="24"/>
          <w:szCs w:val="24"/>
        </w:rPr>
        <w:t xml:space="preserve">determined </w:t>
      </w:r>
      <w:r w:rsidR="005F600A" w:rsidRPr="009B51FC">
        <w:rPr>
          <w:rFonts w:ascii="Times New Roman" w:hAnsi="Times New Roman"/>
          <w:sz w:val="24"/>
          <w:szCs w:val="24"/>
        </w:rPr>
        <w:t xml:space="preserve">based on whether </w:t>
      </w:r>
      <w:r w:rsidRPr="009B51FC">
        <w:rPr>
          <w:rFonts w:ascii="Times New Roman" w:hAnsi="Times New Roman"/>
          <w:sz w:val="24"/>
          <w:szCs w:val="24"/>
        </w:rPr>
        <w:t>the condition of t</w:t>
      </w:r>
      <w:r w:rsidR="00CF5FB2" w:rsidRPr="009B51FC">
        <w:rPr>
          <w:rFonts w:ascii="Times New Roman" w:hAnsi="Times New Roman"/>
          <w:sz w:val="24"/>
          <w:szCs w:val="24"/>
        </w:rPr>
        <w:t>he waterbody being assessed allows</w:t>
      </w:r>
      <w:r w:rsidR="005F600A" w:rsidRPr="009B51FC">
        <w:rPr>
          <w:rFonts w:ascii="Times New Roman" w:hAnsi="Times New Roman"/>
          <w:sz w:val="24"/>
          <w:szCs w:val="24"/>
        </w:rPr>
        <w:t xml:space="preserve"> citizens to safely enjoy its designated uses as described in</w:t>
      </w:r>
      <w:r w:rsidRPr="009B51FC">
        <w:rPr>
          <w:rFonts w:ascii="Times New Roman" w:hAnsi="Times New Roman"/>
          <w:sz w:val="24"/>
          <w:szCs w:val="24"/>
        </w:rPr>
        <w:t xml:space="preserve"> Virginia</w:t>
      </w:r>
      <w:r w:rsidR="005F600A" w:rsidRPr="009B51FC">
        <w:rPr>
          <w:rFonts w:ascii="Times New Roman" w:hAnsi="Times New Roman"/>
          <w:sz w:val="24"/>
          <w:szCs w:val="24"/>
        </w:rPr>
        <w:t>’s</w:t>
      </w:r>
      <w:r w:rsidRPr="009B51FC">
        <w:rPr>
          <w:rFonts w:ascii="Times New Roman" w:hAnsi="Times New Roman"/>
          <w:sz w:val="24"/>
          <w:szCs w:val="24"/>
        </w:rPr>
        <w:t xml:space="preserve"> </w:t>
      </w:r>
      <w:r w:rsidR="009552F8" w:rsidRPr="009B51FC">
        <w:rPr>
          <w:rFonts w:ascii="Times New Roman" w:hAnsi="Times New Roman"/>
          <w:sz w:val="24"/>
          <w:szCs w:val="24"/>
        </w:rPr>
        <w:t>water quality s</w:t>
      </w:r>
      <w:r w:rsidR="00ED2A34" w:rsidRPr="009B51FC">
        <w:rPr>
          <w:rFonts w:ascii="Times New Roman" w:hAnsi="Times New Roman"/>
          <w:sz w:val="24"/>
          <w:szCs w:val="24"/>
        </w:rPr>
        <w:t>tandards. Table 4</w:t>
      </w:r>
      <w:r w:rsidR="009552F8" w:rsidRPr="009B51FC">
        <w:rPr>
          <w:rFonts w:ascii="Times New Roman" w:hAnsi="Times New Roman"/>
          <w:sz w:val="24"/>
          <w:szCs w:val="24"/>
        </w:rPr>
        <w:t>.2</w:t>
      </w:r>
      <w:r w:rsidRPr="009B51FC">
        <w:rPr>
          <w:rFonts w:ascii="Times New Roman" w:hAnsi="Times New Roman"/>
          <w:sz w:val="24"/>
          <w:szCs w:val="24"/>
        </w:rPr>
        <w:t xml:space="preserve">-1 briefly describes the </w:t>
      </w:r>
      <w:r w:rsidR="00FA26FF" w:rsidRPr="009B51FC">
        <w:rPr>
          <w:rFonts w:ascii="Times New Roman" w:hAnsi="Times New Roman"/>
          <w:sz w:val="24"/>
          <w:szCs w:val="24"/>
        </w:rPr>
        <w:t xml:space="preserve">primary </w:t>
      </w:r>
      <w:r w:rsidRPr="009B51FC">
        <w:rPr>
          <w:rFonts w:ascii="Times New Roman" w:hAnsi="Times New Roman"/>
          <w:sz w:val="24"/>
          <w:szCs w:val="24"/>
        </w:rPr>
        <w:t>designated u</w:t>
      </w:r>
      <w:r w:rsidR="00ED2A34" w:rsidRPr="009B51FC">
        <w:rPr>
          <w:rFonts w:ascii="Times New Roman" w:hAnsi="Times New Roman"/>
          <w:sz w:val="24"/>
          <w:szCs w:val="24"/>
        </w:rPr>
        <w:t>ses and the parameters</w:t>
      </w:r>
      <w:r w:rsidRPr="009B51FC">
        <w:rPr>
          <w:rFonts w:ascii="Times New Roman" w:hAnsi="Times New Roman"/>
          <w:sz w:val="24"/>
          <w:szCs w:val="24"/>
        </w:rPr>
        <w:t xml:space="preserve"> used in this assessment to demonstrat</w:t>
      </w:r>
      <w:r w:rsidR="00CF5FB2" w:rsidRPr="009B51FC">
        <w:rPr>
          <w:rFonts w:ascii="Times New Roman" w:hAnsi="Times New Roman"/>
          <w:sz w:val="24"/>
          <w:szCs w:val="24"/>
        </w:rPr>
        <w:t>e their attainment</w:t>
      </w:r>
      <w:r w:rsidRPr="009B51FC">
        <w:rPr>
          <w:rFonts w:ascii="Times New Roman" w:hAnsi="Times New Roman"/>
          <w:sz w:val="24"/>
          <w:szCs w:val="24"/>
        </w:rPr>
        <w:t>.</w:t>
      </w:r>
      <w:r w:rsidR="00B916F6" w:rsidRPr="009B51FC">
        <w:rPr>
          <w:rFonts w:ascii="Times New Roman" w:hAnsi="Times New Roman"/>
          <w:sz w:val="24"/>
          <w:szCs w:val="24"/>
        </w:rPr>
        <w:t xml:space="preserve"> </w:t>
      </w:r>
      <w:r w:rsidR="00FA26FF" w:rsidRPr="009B51FC">
        <w:rPr>
          <w:rFonts w:ascii="Times New Roman" w:hAnsi="Times New Roman"/>
          <w:sz w:val="24"/>
          <w:szCs w:val="24"/>
        </w:rPr>
        <w:t>Several additional aquatic life sub-uses have been adopted for the Chesapeake Bay</w:t>
      </w:r>
      <w:r w:rsidR="00A85BAA">
        <w:rPr>
          <w:rFonts w:ascii="Times New Roman" w:hAnsi="Times New Roman"/>
          <w:sz w:val="24"/>
          <w:szCs w:val="24"/>
        </w:rPr>
        <w:t xml:space="preserve"> and the tidal tributaries. </w:t>
      </w:r>
      <w:r w:rsidR="00FA26FF" w:rsidRPr="009B51FC">
        <w:rPr>
          <w:rFonts w:ascii="Times New Roman" w:hAnsi="Times New Roman"/>
          <w:sz w:val="24"/>
          <w:szCs w:val="24"/>
        </w:rPr>
        <w:t xml:space="preserve">Additional information </w:t>
      </w:r>
      <w:r w:rsidR="00B916F6" w:rsidRPr="009B51FC">
        <w:rPr>
          <w:rFonts w:ascii="Times New Roman" w:hAnsi="Times New Roman"/>
          <w:sz w:val="24"/>
          <w:szCs w:val="24"/>
        </w:rPr>
        <w:t xml:space="preserve">about </w:t>
      </w:r>
      <w:r w:rsidR="00EF0728" w:rsidRPr="009B51FC">
        <w:rPr>
          <w:rFonts w:ascii="Times New Roman" w:hAnsi="Times New Roman"/>
          <w:sz w:val="24"/>
          <w:szCs w:val="24"/>
        </w:rPr>
        <w:t>the</w:t>
      </w:r>
      <w:r w:rsidR="00B916F6" w:rsidRPr="009B51FC">
        <w:rPr>
          <w:rFonts w:ascii="Times New Roman" w:hAnsi="Times New Roman"/>
          <w:sz w:val="24"/>
          <w:szCs w:val="24"/>
        </w:rPr>
        <w:t xml:space="preserve"> Bay sub-uses</w:t>
      </w:r>
      <w:r w:rsidR="00EF0728" w:rsidRPr="009B51FC">
        <w:rPr>
          <w:rFonts w:ascii="Times New Roman" w:hAnsi="Times New Roman"/>
          <w:sz w:val="24"/>
          <w:szCs w:val="24"/>
        </w:rPr>
        <w:t xml:space="preserve"> </w:t>
      </w:r>
      <w:r w:rsidR="00FA26FF" w:rsidRPr="009B51FC">
        <w:rPr>
          <w:rFonts w:ascii="Times New Roman" w:hAnsi="Times New Roman"/>
          <w:sz w:val="24"/>
          <w:szCs w:val="24"/>
        </w:rPr>
        <w:t>can be found</w:t>
      </w:r>
      <w:r w:rsidR="00ED2A34" w:rsidRPr="009B51FC">
        <w:rPr>
          <w:rFonts w:ascii="Times New Roman" w:hAnsi="Times New Roman"/>
          <w:sz w:val="24"/>
          <w:szCs w:val="24"/>
        </w:rPr>
        <w:t xml:space="preserve"> in Chapter 4.</w:t>
      </w:r>
      <w:r w:rsidR="00C54051" w:rsidRPr="009B51FC">
        <w:rPr>
          <w:rFonts w:ascii="Times New Roman" w:hAnsi="Times New Roman"/>
          <w:sz w:val="24"/>
          <w:szCs w:val="24"/>
        </w:rPr>
        <w:t>6</w:t>
      </w:r>
      <w:r w:rsidR="00ED2A34" w:rsidRPr="009B51FC">
        <w:rPr>
          <w:rFonts w:ascii="Times New Roman" w:hAnsi="Times New Roman"/>
          <w:sz w:val="24"/>
          <w:szCs w:val="24"/>
        </w:rPr>
        <w:t>.</w:t>
      </w:r>
    </w:p>
    <w:p w14:paraId="3A7EE53A" w14:textId="39F2DA07" w:rsidR="0086363A" w:rsidRPr="009B51FC" w:rsidRDefault="0086363A">
      <w:pPr>
        <w:widowControl/>
        <w:jc w:val="both"/>
        <w:rPr>
          <w:rFonts w:ascii="Times New Roman" w:hAnsi="Times New Roman"/>
          <w:szCs w:val="24"/>
        </w:rPr>
      </w:pPr>
    </w:p>
    <w:tbl>
      <w:tblPr>
        <w:tblW w:w="9360" w:type="dxa"/>
        <w:tblCellMar>
          <w:top w:w="14" w:type="dxa"/>
          <w:left w:w="115" w:type="dxa"/>
          <w:bottom w:w="14" w:type="dxa"/>
          <w:right w:w="115" w:type="dxa"/>
        </w:tblCellMar>
        <w:tblLook w:val="0000" w:firstRow="0" w:lastRow="0" w:firstColumn="0" w:lastColumn="0" w:noHBand="0" w:noVBand="0"/>
        <w:tblCaption w:val="Table of Designated Use Descriptions and Indicators"/>
        <w:tblDescription w:val="Designated Use Descriptions and Indicators"/>
      </w:tblPr>
      <w:tblGrid>
        <w:gridCol w:w="2511"/>
        <w:gridCol w:w="6849"/>
      </w:tblGrid>
      <w:tr w:rsidR="00B916F6" w:rsidRPr="009B51FC" w14:paraId="17C5526E" w14:textId="77777777" w:rsidTr="00C50364">
        <w:trPr>
          <w:cantSplit/>
          <w:trHeight w:val="288"/>
          <w:tblHeader/>
        </w:trPr>
        <w:tc>
          <w:tcPr>
            <w:tcW w:w="2511" w:type="dxa"/>
            <w:tcBorders>
              <w:top w:val="single" w:sz="7" w:space="0" w:color="000000"/>
              <w:left w:val="single" w:sz="7" w:space="0" w:color="000000"/>
              <w:bottom w:val="single" w:sz="7" w:space="0" w:color="000000"/>
              <w:right w:val="single" w:sz="7" w:space="0" w:color="000000"/>
            </w:tcBorders>
          </w:tcPr>
          <w:p w14:paraId="312CBA90" w14:textId="77777777" w:rsidR="00B916F6" w:rsidRPr="009B51FC" w:rsidRDefault="00B916F6">
            <w:pPr>
              <w:spacing w:line="120" w:lineRule="exact"/>
              <w:rPr>
                <w:rFonts w:ascii="Times New Roman" w:hAnsi="Times New Roman"/>
                <w:szCs w:val="24"/>
              </w:rPr>
            </w:pPr>
          </w:p>
          <w:p w14:paraId="1BFDEDA6" w14:textId="77777777" w:rsidR="00B916F6" w:rsidRPr="009B51FC" w:rsidRDefault="00B916F6">
            <w:pPr>
              <w:widowControl/>
              <w:spacing w:after="58"/>
              <w:rPr>
                <w:rFonts w:ascii="Times New Roman" w:hAnsi="Times New Roman"/>
                <w:szCs w:val="24"/>
              </w:rPr>
            </w:pPr>
            <w:r w:rsidRPr="009B51FC">
              <w:rPr>
                <w:rFonts w:ascii="Times New Roman" w:hAnsi="Times New Roman"/>
                <w:b/>
                <w:szCs w:val="24"/>
              </w:rPr>
              <w:t>DESIGNATED USE</w:t>
            </w:r>
          </w:p>
        </w:tc>
        <w:tc>
          <w:tcPr>
            <w:tcW w:w="6849" w:type="dxa"/>
            <w:tcBorders>
              <w:top w:val="single" w:sz="7" w:space="0" w:color="000000"/>
              <w:left w:val="single" w:sz="7" w:space="0" w:color="000000"/>
              <w:bottom w:val="single" w:sz="7" w:space="0" w:color="000000"/>
              <w:right w:val="single" w:sz="7" w:space="0" w:color="000000"/>
            </w:tcBorders>
          </w:tcPr>
          <w:p w14:paraId="7792A9C8" w14:textId="77777777" w:rsidR="00B916F6" w:rsidRPr="009B51FC" w:rsidRDefault="00B916F6">
            <w:pPr>
              <w:spacing w:line="120" w:lineRule="exact"/>
              <w:rPr>
                <w:rFonts w:ascii="Times New Roman" w:hAnsi="Times New Roman"/>
                <w:szCs w:val="24"/>
              </w:rPr>
            </w:pPr>
          </w:p>
          <w:p w14:paraId="50884B80" w14:textId="77777777" w:rsidR="00B916F6" w:rsidRPr="009B51FC" w:rsidRDefault="00B916F6" w:rsidP="00B916F6">
            <w:pPr>
              <w:widowControl/>
              <w:spacing w:after="58"/>
              <w:rPr>
                <w:rFonts w:ascii="Times New Roman" w:hAnsi="Times New Roman"/>
                <w:szCs w:val="24"/>
              </w:rPr>
            </w:pPr>
            <w:r w:rsidRPr="009B51FC">
              <w:rPr>
                <w:rFonts w:ascii="Times New Roman" w:hAnsi="Times New Roman"/>
                <w:b/>
                <w:szCs w:val="24"/>
              </w:rPr>
              <w:t>USE DESCRIPTION/INDICATORS</w:t>
            </w:r>
          </w:p>
        </w:tc>
      </w:tr>
      <w:tr w:rsidR="00C50364" w:rsidRPr="009B51FC" w14:paraId="2EA392B4" w14:textId="77777777" w:rsidTr="00C50364">
        <w:trPr>
          <w:cantSplit/>
          <w:trHeight w:val="288"/>
        </w:trPr>
        <w:tc>
          <w:tcPr>
            <w:tcW w:w="2511" w:type="dxa"/>
            <w:vMerge w:val="restart"/>
            <w:tcBorders>
              <w:top w:val="single" w:sz="7" w:space="0" w:color="000000"/>
              <w:left w:val="single" w:sz="7" w:space="0" w:color="000000"/>
              <w:right w:val="single" w:sz="7" w:space="0" w:color="000000"/>
            </w:tcBorders>
            <w:shd w:val="clear" w:color="auto" w:fill="EEECE1" w:themeFill="background2"/>
            <w:vAlign w:val="center"/>
          </w:tcPr>
          <w:p w14:paraId="5FE3BD31" w14:textId="77777777" w:rsidR="00C50364" w:rsidRPr="00C50364" w:rsidRDefault="00C50364" w:rsidP="00C50364">
            <w:pPr>
              <w:spacing w:line="120" w:lineRule="exact"/>
              <w:jc w:val="center"/>
              <w:rPr>
                <w:rFonts w:ascii="Times New Roman" w:hAnsi="Times New Roman"/>
                <w:b/>
                <w:sz w:val="20"/>
              </w:rPr>
            </w:pPr>
          </w:p>
          <w:p w14:paraId="3EDDE37B" w14:textId="77777777" w:rsidR="00C50364" w:rsidRPr="00C50364" w:rsidRDefault="00C50364" w:rsidP="00C50364">
            <w:pPr>
              <w:spacing w:after="58"/>
              <w:jc w:val="center"/>
              <w:rPr>
                <w:rFonts w:ascii="Times New Roman" w:hAnsi="Times New Roman"/>
                <w:b/>
                <w:sz w:val="20"/>
              </w:rPr>
            </w:pPr>
            <w:r w:rsidRPr="00C50364">
              <w:rPr>
                <w:rFonts w:ascii="Times New Roman" w:hAnsi="Times New Roman"/>
                <w:b/>
                <w:sz w:val="20"/>
              </w:rPr>
              <w:t>Aquatic Life Use,</w:t>
            </w:r>
          </w:p>
          <w:p w14:paraId="3596F64F" w14:textId="616CC7FD" w:rsidR="00C50364" w:rsidRPr="00C50364" w:rsidRDefault="00C50364" w:rsidP="00C50364">
            <w:pPr>
              <w:widowControl/>
              <w:spacing w:after="58"/>
              <w:jc w:val="center"/>
              <w:rPr>
                <w:rFonts w:ascii="Times New Roman" w:hAnsi="Times New Roman"/>
                <w:b/>
                <w:sz w:val="20"/>
              </w:rPr>
            </w:pPr>
            <w:r w:rsidRPr="00C50364">
              <w:rPr>
                <w:rFonts w:ascii="Times New Roman" w:hAnsi="Times New Roman"/>
                <w:b/>
                <w:sz w:val="20"/>
              </w:rPr>
              <w:t>Chesapeake Bay sub-uses</w:t>
            </w:r>
          </w:p>
        </w:tc>
        <w:tc>
          <w:tcPr>
            <w:tcW w:w="684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B741055" w14:textId="4DAB98BB"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Description: The propagation, growth, and protection of a balanced indigenous population of aquatic life that may be expected to inhabit a waterbody</w:t>
            </w:r>
          </w:p>
        </w:tc>
      </w:tr>
      <w:tr w:rsidR="00C50364" w:rsidRPr="009B51FC" w14:paraId="1DCEB800" w14:textId="77777777" w:rsidTr="00C50364">
        <w:trPr>
          <w:cantSplit/>
          <w:trHeight w:val="288"/>
        </w:trPr>
        <w:tc>
          <w:tcPr>
            <w:tcW w:w="2511" w:type="dxa"/>
            <w:vMerge/>
            <w:tcBorders>
              <w:left w:val="single" w:sz="7" w:space="0" w:color="000000"/>
              <w:bottom w:val="single" w:sz="7" w:space="0" w:color="000000"/>
              <w:right w:val="single" w:sz="7" w:space="0" w:color="000000"/>
            </w:tcBorders>
            <w:shd w:val="clear" w:color="auto" w:fill="EEECE1" w:themeFill="background2"/>
            <w:vAlign w:val="center"/>
          </w:tcPr>
          <w:p w14:paraId="543FC6C0" w14:textId="77777777" w:rsidR="00C50364" w:rsidRPr="00C50364" w:rsidRDefault="00C50364" w:rsidP="00C50364">
            <w:pPr>
              <w:spacing w:line="120" w:lineRule="exact"/>
              <w:jc w:val="center"/>
              <w:rPr>
                <w:rFonts w:ascii="Times New Roman" w:hAnsi="Times New Roman"/>
                <w:b/>
                <w:sz w:val="20"/>
              </w:rPr>
            </w:pPr>
          </w:p>
        </w:tc>
        <w:tc>
          <w:tcPr>
            <w:tcW w:w="684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DB898E8" w14:textId="1BEAA5CC"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Indicators: Dissolved oxygen, pH, temperature, chlorophyll a*, nutrients*, water column and sediment toxics, toxicity tests, benthics, submerged aquatic vegetation</w:t>
            </w:r>
          </w:p>
        </w:tc>
      </w:tr>
      <w:tr w:rsidR="00C50364" w:rsidRPr="009B51FC" w14:paraId="012564AD" w14:textId="77777777" w:rsidTr="00C50364">
        <w:trPr>
          <w:cantSplit/>
          <w:trHeight w:val="288"/>
        </w:trPr>
        <w:tc>
          <w:tcPr>
            <w:tcW w:w="2511" w:type="dxa"/>
            <w:vMerge w:val="restart"/>
            <w:tcBorders>
              <w:top w:val="single" w:sz="7" w:space="0" w:color="000000"/>
              <w:left w:val="single" w:sz="7" w:space="0" w:color="000000"/>
              <w:right w:val="single" w:sz="7" w:space="0" w:color="000000"/>
            </w:tcBorders>
            <w:vAlign w:val="center"/>
          </w:tcPr>
          <w:p w14:paraId="27D56DC9" w14:textId="77777777" w:rsidR="00C50364" w:rsidRPr="00C50364" w:rsidRDefault="00C50364" w:rsidP="00C50364">
            <w:pPr>
              <w:spacing w:line="120" w:lineRule="exact"/>
              <w:jc w:val="center"/>
              <w:rPr>
                <w:rFonts w:ascii="Times New Roman" w:hAnsi="Times New Roman"/>
                <w:b/>
                <w:sz w:val="20"/>
              </w:rPr>
            </w:pPr>
          </w:p>
          <w:p w14:paraId="22DE462B" w14:textId="41E191B5" w:rsidR="00C50364" w:rsidRPr="00C50364" w:rsidRDefault="00C50364" w:rsidP="00C50364">
            <w:pPr>
              <w:widowControl/>
              <w:spacing w:after="58"/>
              <w:jc w:val="center"/>
              <w:rPr>
                <w:rFonts w:ascii="Times New Roman" w:hAnsi="Times New Roman"/>
                <w:b/>
                <w:sz w:val="20"/>
              </w:rPr>
            </w:pPr>
            <w:r w:rsidRPr="00C50364">
              <w:rPr>
                <w:rFonts w:ascii="Times New Roman" w:hAnsi="Times New Roman"/>
                <w:b/>
                <w:sz w:val="20"/>
              </w:rPr>
              <w:t>Fish Consumption Use</w:t>
            </w:r>
          </w:p>
        </w:tc>
        <w:tc>
          <w:tcPr>
            <w:tcW w:w="6849" w:type="dxa"/>
            <w:tcBorders>
              <w:top w:val="single" w:sz="7" w:space="0" w:color="000000"/>
              <w:left w:val="single" w:sz="7" w:space="0" w:color="000000"/>
              <w:bottom w:val="single" w:sz="7" w:space="0" w:color="000000"/>
              <w:right w:val="single" w:sz="7" w:space="0" w:color="000000"/>
            </w:tcBorders>
            <w:vAlign w:val="center"/>
          </w:tcPr>
          <w:p w14:paraId="4436B0B2" w14:textId="5B36AAD3"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Description: Game and marketable fish species that are safe for human health</w:t>
            </w:r>
          </w:p>
        </w:tc>
      </w:tr>
      <w:tr w:rsidR="00C50364" w:rsidRPr="009B51FC" w14:paraId="47DDCF5D" w14:textId="77777777" w:rsidTr="00C50364">
        <w:trPr>
          <w:cantSplit/>
          <w:trHeight w:val="288"/>
        </w:trPr>
        <w:tc>
          <w:tcPr>
            <w:tcW w:w="2511" w:type="dxa"/>
            <w:vMerge/>
            <w:tcBorders>
              <w:left w:val="single" w:sz="7" w:space="0" w:color="000000"/>
              <w:bottom w:val="single" w:sz="7" w:space="0" w:color="000000"/>
              <w:right w:val="single" w:sz="7" w:space="0" w:color="000000"/>
            </w:tcBorders>
            <w:vAlign w:val="center"/>
          </w:tcPr>
          <w:p w14:paraId="1293E351" w14:textId="77777777" w:rsidR="00C50364" w:rsidRPr="00C50364" w:rsidRDefault="00C50364" w:rsidP="00C50364">
            <w:pPr>
              <w:spacing w:line="120" w:lineRule="exact"/>
              <w:jc w:val="center"/>
              <w:rPr>
                <w:rFonts w:ascii="Times New Roman" w:hAnsi="Times New Roman"/>
                <w:b/>
                <w:sz w:val="20"/>
              </w:rPr>
            </w:pPr>
          </w:p>
        </w:tc>
        <w:tc>
          <w:tcPr>
            <w:tcW w:w="6849" w:type="dxa"/>
            <w:tcBorders>
              <w:top w:val="single" w:sz="7" w:space="0" w:color="000000"/>
              <w:left w:val="single" w:sz="7" w:space="0" w:color="000000"/>
              <w:bottom w:val="single" w:sz="7" w:space="0" w:color="000000"/>
              <w:right w:val="single" w:sz="7" w:space="0" w:color="000000"/>
            </w:tcBorders>
            <w:vAlign w:val="center"/>
          </w:tcPr>
          <w:p w14:paraId="4E84632F" w14:textId="676A3891"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Indicators: VDH notices, fish tissue toxics, water column toxics</w:t>
            </w:r>
          </w:p>
        </w:tc>
      </w:tr>
      <w:tr w:rsidR="00C50364" w:rsidRPr="009B51FC" w14:paraId="5A4CEC54" w14:textId="77777777" w:rsidTr="00C50364">
        <w:trPr>
          <w:cantSplit/>
          <w:trHeight w:val="288"/>
        </w:trPr>
        <w:tc>
          <w:tcPr>
            <w:tcW w:w="2511" w:type="dxa"/>
            <w:vMerge w:val="restart"/>
            <w:tcBorders>
              <w:top w:val="single" w:sz="7" w:space="0" w:color="000000"/>
              <w:left w:val="single" w:sz="7" w:space="0" w:color="000000"/>
              <w:right w:val="single" w:sz="7" w:space="0" w:color="000000"/>
            </w:tcBorders>
            <w:shd w:val="clear" w:color="auto" w:fill="EEECE1" w:themeFill="background2"/>
            <w:vAlign w:val="center"/>
          </w:tcPr>
          <w:p w14:paraId="027F866D" w14:textId="77777777" w:rsidR="00C50364" w:rsidRPr="00C50364" w:rsidRDefault="00C50364" w:rsidP="00C50364">
            <w:pPr>
              <w:spacing w:line="120" w:lineRule="exact"/>
              <w:jc w:val="center"/>
              <w:rPr>
                <w:rFonts w:ascii="Times New Roman" w:hAnsi="Times New Roman"/>
                <w:b/>
                <w:sz w:val="20"/>
              </w:rPr>
            </w:pPr>
          </w:p>
          <w:p w14:paraId="0CE440FB" w14:textId="7154AEAE" w:rsidR="00C50364" w:rsidRPr="00C50364" w:rsidRDefault="00C50364" w:rsidP="00C50364">
            <w:pPr>
              <w:widowControl/>
              <w:spacing w:after="58"/>
              <w:jc w:val="center"/>
              <w:rPr>
                <w:rFonts w:ascii="Times New Roman" w:hAnsi="Times New Roman"/>
                <w:b/>
                <w:sz w:val="20"/>
              </w:rPr>
            </w:pPr>
            <w:r w:rsidRPr="00C50364">
              <w:rPr>
                <w:rFonts w:ascii="Times New Roman" w:hAnsi="Times New Roman"/>
                <w:b/>
                <w:sz w:val="20"/>
              </w:rPr>
              <w:t>Shellfishing Use</w:t>
            </w:r>
          </w:p>
        </w:tc>
        <w:tc>
          <w:tcPr>
            <w:tcW w:w="684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B9DA843" w14:textId="13E0151E" w:rsidR="00C50364" w:rsidRPr="00C50364" w:rsidRDefault="00C50364" w:rsidP="00C50364">
            <w:pPr>
              <w:widowControl/>
              <w:rPr>
                <w:rFonts w:ascii="Times New Roman" w:hAnsi="Times New Roman"/>
                <w:sz w:val="20"/>
              </w:rPr>
            </w:pPr>
            <w:r w:rsidRPr="00C50364">
              <w:rPr>
                <w:rFonts w:ascii="Times New Roman" w:hAnsi="Times New Roman"/>
                <w:sz w:val="20"/>
              </w:rPr>
              <w:t>Description: Marketable shellfish (clams, oysters, mussels) that are safe for human health</w:t>
            </w:r>
          </w:p>
        </w:tc>
      </w:tr>
      <w:tr w:rsidR="00C50364" w:rsidRPr="009B51FC" w14:paraId="0AB468E8" w14:textId="77777777" w:rsidTr="00C50364">
        <w:trPr>
          <w:cantSplit/>
          <w:trHeight w:val="288"/>
        </w:trPr>
        <w:tc>
          <w:tcPr>
            <w:tcW w:w="2511" w:type="dxa"/>
            <w:vMerge/>
            <w:tcBorders>
              <w:left w:val="single" w:sz="7" w:space="0" w:color="000000"/>
              <w:bottom w:val="single" w:sz="7" w:space="0" w:color="000000"/>
              <w:right w:val="single" w:sz="7" w:space="0" w:color="000000"/>
            </w:tcBorders>
            <w:shd w:val="clear" w:color="auto" w:fill="EEECE1" w:themeFill="background2"/>
            <w:vAlign w:val="center"/>
          </w:tcPr>
          <w:p w14:paraId="54133220" w14:textId="77777777" w:rsidR="00C50364" w:rsidRPr="00C50364" w:rsidRDefault="00C50364" w:rsidP="00C50364">
            <w:pPr>
              <w:spacing w:line="120" w:lineRule="exact"/>
              <w:jc w:val="center"/>
              <w:rPr>
                <w:rFonts w:ascii="Times New Roman" w:hAnsi="Times New Roman"/>
                <w:b/>
                <w:sz w:val="20"/>
              </w:rPr>
            </w:pPr>
          </w:p>
        </w:tc>
        <w:tc>
          <w:tcPr>
            <w:tcW w:w="684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F76C6C5" w14:textId="365F9735"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Indicators: VDH notices</w:t>
            </w:r>
          </w:p>
        </w:tc>
      </w:tr>
      <w:tr w:rsidR="00C50364" w:rsidRPr="009B51FC" w14:paraId="10D9B96F" w14:textId="77777777" w:rsidTr="00C50364">
        <w:trPr>
          <w:cantSplit/>
          <w:trHeight w:val="288"/>
        </w:trPr>
        <w:tc>
          <w:tcPr>
            <w:tcW w:w="2511" w:type="dxa"/>
            <w:vMerge w:val="restart"/>
            <w:tcBorders>
              <w:top w:val="single" w:sz="7" w:space="0" w:color="000000"/>
              <w:left w:val="single" w:sz="7" w:space="0" w:color="000000"/>
              <w:right w:val="single" w:sz="7" w:space="0" w:color="000000"/>
            </w:tcBorders>
            <w:vAlign w:val="center"/>
          </w:tcPr>
          <w:p w14:paraId="73266573" w14:textId="77777777" w:rsidR="00C50364" w:rsidRPr="00C50364" w:rsidRDefault="00C50364" w:rsidP="00C50364">
            <w:pPr>
              <w:spacing w:line="120" w:lineRule="exact"/>
              <w:jc w:val="center"/>
              <w:rPr>
                <w:rFonts w:ascii="Times New Roman" w:hAnsi="Times New Roman"/>
                <w:b/>
                <w:sz w:val="20"/>
              </w:rPr>
            </w:pPr>
          </w:p>
          <w:p w14:paraId="3A1AA925" w14:textId="230EE6C3" w:rsidR="00C50364" w:rsidRPr="00C50364" w:rsidRDefault="00C50364" w:rsidP="00C50364">
            <w:pPr>
              <w:widowControl/>
              <w:spacing w:after="58"/>
              <w:jc w:val="center"/>
              <w:rPr>
                <w:rFonts w:ascii="Times New Roman" w:hAnsi="Times New Roman"/>
                <w:b/>
                <w:sz w:val="20"/>
              </w:rPr>
            </w:pPr>
            <w:r w:rsidRPr="00C50364">
              <w:rPr>
                <w:rFonts w:ascii="Times New Roman" w:hAnsi="Times New Roman"/>
                <w:b/>
                <w:sz w:val="20"/>
              </w:rPr>
              <w:t>Recreation (Swimming) Use</w:t>
            </w:r>
          </w:p>
        </w:tc>
        <w:tc>
          <w:tcPr>
            <w:tcW w:w="6849" w:type="dxa"/>
            <w:tcBorders>
              <w:top w:val="single" w:sz="7" w:space="0" w:color="000000"/>
              <w:left w:val="single" w:sz="7" w:space="0" w:color="000000"/>
              <w:bottom w:val="single" w:sz="7" w:space="0" w:color="000000"/>
              <w:right w:val="single" w:sz="7" w:space="0" w:color="000000"/>
            </w:tcBorders>
            <w:vAlign w:val="center"/>
          </w:tcPr>
          <w:p w14:paraId="2BD7CCD4" w14:textId="56F29806"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Description: Swimming, boating, and other recreational activities</w:t>
            </w:r>
          </w:p>
        </w:tc>
      </w:tr>
      <w:tr w:rsidR="00C50364" w:rsidRPr="009B51FC" w14:paraId="4C400606" w14:textId="77777777" w:rsidTr="00C50364">
        <w:trPr>
          <w:cantSplit/>
          <w:trHeight w:val="288"/>
        </w:trPr>
        <w:tc>
          <w:tcPr>
            <w:tcW w:w="2511" w:type="dxa"/>
            <w:vMerge/>
            <w:tcBorders>
              <w:top w:val="single" w:sz="7" w:space="0" w:color="000000"/>
              <w:left w:val="single" w:sz="7" w:space="0" w:color="000000"/>
              <w:right w:val="single" w:sz="7" w:space="0" w:color="000000"/>
            </w:tcBorders>
            <w:vAlign w:val="center"/>
          </w:tcPr>
          <w:p w14:paraId="0BAB97B1" w14:textId="77777777" w:rsidR="00C50364" w:rsidRPr="00C50364" w:rsidRDefault="00C50364" w:rsidP="00C50364">
            <w:pPr>
              <w:spacing w:line="120" w:lineRule="exact"/>
              <w:jc w:val="center"/>
              <w:rPr>
                <w:rFonts w:ascii="Times New Roman" w:hAnsi="Times New Roman"/>
                <w:b/>
                <w:sz w:val="20"/>
              </w:rPr>
            </w:pPr>
          </w:p>
        </w:tc>
        <w:tc>
          <w:tcPr>
            <w:tcW w:w="6849" w:type="dxa"/>
            <w:tcBorders>
              <w:top w:val="single" w:sz="7" w:space="0" w:color="000000"/>
              <w:left w:val="single" w:sz="7" w:space="0" w:color="000000"/>
              <w:bottom w:val="single" w:sz="7" w:space="0" w:color="000000"/>
              <w:right w:val="single" w:sz="7" w:space="0" w:color="000000"/>
            </w:tcBorders>
            <w:vAlign w:val="center"/>
          </w:tcPr>
          <w:p w14:paraId="50E715E6" w14:textId="3F96F0FD"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Indicators: VDH notices for bacteria and harmful algal blooms, bacteria</w:t>
            </w:r>
          </w:p>
        </w:tc>
      </w:tr>
      <w:tr w:rsidR="00C50364" w:rsidRPr="009B51FC" w14:paraId="5ACC40D5" w14:textId="77777777" w:rsidTr="00C50364">
        <w:trPr>
          <w:cantSplit/>
          <w:trHeight w:val="288"/>
        </w:trPr>
        <w:tc>
          <w:tcPr>
            <w:tcW w:w="2511" w:type="dxa"/>
            <w:vMerge w:val="restart"/>
            <w:tcBorders>
              <w:top w:val="single" w:sz="7" w:space="0" w:color="000000"/>
              <w:left w:val="single" w:sz="7" w:space="0" w:color="000000"/>
              <w:right w:val="single" w:sz="7" w:space="0" w:color="000000"/>
            </w:tcBorders>
            <w:shd w:val="clear" w:color="auto" w:fill="EEECE1" w:themeFill="background2"/>
            <w:vAlign w:val="center"/>
          </w:tcPr>
          <w:p w14:paraId="7380CFEF" w14:textId="77777777" w:rsidR="00C50364" w:rsidRPr="00C50364" w:rsidRDefault="00C50364" w:rsidP="00C50364">
            <w:pPr>
              <w:spacing w:line="120" w:lineRule="exact"/>
              <w:jc w:val="center"/>
              <w:rPr>
                <w:rFonts w:ascii="Times New Roman" w:hAnsi="Times New Roman"/>
                <w:b/>
                <w:sz w:val="20"/>
              </w:rPr>
            </w:pPr>
          </w:p>
          <w:p w14:paraId="1869CE88" w14:textId="2FB60261" w:rsidR="00C50364" w:rsidRPr="00C50364" w:rsidRDefault="00C50364" w:rsidP="00C50364">
            <w:pPr>
              <w:widowControl/>
              <w:spacing w:after="58"/>
              <w:jc w:val="center"/>
              <w:rPr>
                <w:rFonts w:ascii="Times New Roman" w:hAnsi="Times New Roman"/>
                <w:b/>
                <w:sz w:val="20"/>
              </w:rPr>
            </w:pPr>
            <w:r w:rsidRPr="00C50364">
              <w:rPr>
                <w:rFonts w:ascii="Times New Roman" w:hAnsi="Times New Roman"/>
                <w:b/>
                <w:sz w:val="20"/>
              </w:rPr>
              <w:t>Public Water Supply Use</w:t>
            </w:r>
          </w:p>
        </w:tc>
        <w:tc>
          <w:tcPr>
            <w:tcW w:w="684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2E24F4B3" w14:textId="56E5A7A5"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Description: Drinking water safe for human health</w:t>
            </w:r>
          </w:p>
        </w:tc>
      </w:tr>
      <w:tr w:rsidR="00C50364" w:rsidRPr="009B51FC" w14:paraId="0887348C" w14:textId="77777777" w:rsidTr="00C50364">
        <w:trPr>
          <w:cantSplit/>
          <w:trHeight w:val="288"/>
        </w:trPr>
        <w:tc>
          <w:tcPr>
            <w:tcW w:w="2511" w:type="dxa"/>
            <w:vMerge/>
            <w:tcBorders>
              <w:left w:val="single" w:sz="7" w:space="0" w:color="000000"/>
              <w:bottom w:val="single" w:sz="7" w:space="0" w:color="000000"/>
              <w:right w:val="single" w:sz="7" w:space="0" w:color="000000"/>
            </w:tcBorders>
            <w:shd w:val="clear" w:color="auto" w:fill="EEECE1" w:themeFill="background2"/>
            <w:vAlign w:val="center"/>
          </w:tcPr>
          <w:p w14:paraId="68E001FE" w14:textId="77777777" w:rsidR="00C50364" w:rsidRPr="00C50364" w:rsidRDefault="00C50364" w:rsidP="00C50364">
            <w:pPr>
              <w:spacing w:line="120" w:lineRule="exact"/>
              <w:jc w:val="center"/>
              <w:rPr>
                <w:rFonts w:ascii="Times New Roman" w:hAnsi="Times New Roman"/>
                <w:b/>
                <w:sz w:val="20"/>
              </w:rPr>
            </w:pPr>
          </w:p>
        </w:tc>
        <w:tc>
          <w:tcPr>
            <w:tcW w:w="6849" w:type="dxa"/>
            <w:tcBorders>
              <w:top w:val="single" w:sz="7" w:space="0" w:color="000000"/>
              <w:left w:val="single" w:sz="7" w:space="0" w:color="000000"/>
              <w:bottom w:val="single" w:sz="7" w:space="0" w:color="000000"/>
              <w:right w:val="single" w:sz="7" w:space="0" w:color="000000"/>
            </w:tcBorders>
            <w:shd w:val="clear" w:color="auto" w:fill="EEECE1" w:themeFill="background2"/>
            <w:vAlign w:val="center"/>
          </w:tcPr>
          <w:p w14:paraId="74B96C93" w14:textId="6D66377F"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Indicators: VDH notices, water column toxics</w:t>
            </w:r>
          </w:p>
        </w:tc>
      </w:tr>
      <w:tr w:rsidR="00C50364" w:rsidRPr="009B51FC" w14:paraId="700580A6" w14:textId="77777777" w:rsidTr="00C50364">
        <w:trPr>
          <w:cantSplit/>
          <w:trHeight w:val="288"/>
        </w:trPr>
        <w:tc>
          <w:tcPr>
            <w:tcW w:w="2511" w:type="dxa"/>
            <w:vMerge w:val="restart"/>
            <w:tcBorders>
              <w:top w:val="single" w:sz="7" w:space="0" w:color="000000"/>
              <w:left w:val="single" w:sz="7" w:space="0" w:color="000000"/>
              <w:right w:val="single" w:sz="7" w:space="0" w:color="000000"/>
            </w:tcBorders>
            <w:vAlign w:val="center"/>
          </w:tcPr>
          <w:p w14:paraId="45F79D20" w14:textId="181FDC84" w:rsidR="00C50364" w:rsidRPr="00C50364" w:rsidRDefault="00C50364" w:rsidP="00C50364">
            <w:pPr>
              <w:widowControl/>
              <w:spacing w:after="58"/>
              <w:jc w:val="center"/>
              <w:rPr>
                <w:rFonts w:ascii="Times New Roman" w:hAnsi="Times New Roman"/>
                <w:b/>
                <w:sz w:val="20"/>
              </w:rPr>
            </w:pPr>
            <w:r w:rsidRPr="00C50364">
              <w:rPr>
                <w:rFonts w:ascii="Times New Roman" w:hAnsi="Times New Roman"/>
                <w:b/>
                <w:sz w:val="20"/>
              </w:rPr>
              <w:t>Wildlife Use</w:t>
            </w:r>
          </w:p>
        </w:tc>
        <w:tc>
          <w:tcPr>
            <w:tcW w:w="6849" w:type="dxa"/>
            <w:tcBorders>
              <w:top w:val="single" w:sz="7" w:space="0" w:color="000000"/>
              <w:left w:val="single" w:sz="7" w:space="0" w:color="000000"/>
              <w:bottom w:val="single" w:sz="7" w:space="0" w:color="000000"/>
              <w:right w:val="single" w:sz="7" w:space="0" w:color="000000"/>
            </w:tcBorders>
            <w:vAlign w:val="center"/>
          </w:tcPr>
          <w:p w14:paraId="4753AC4A" w14:textId="63B28C16"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Description: The propagation, growth, and protection of associated wildlife</w:t>
            </w:r>
          </w:p>
        </w:tc>
      </w:tr>
      <w:tr w:rsidR="00C50364" w:rsidRPr="009B51FC" w14:paraId="78FF3925" w14:textId="77777777" w:rsidTr="00C50364">
        <w:trPr>
          <w:cantSplit/>
          <w:trHeight w:val="288"/>
        </w:trPr>
        <w:tc>
          <w:tcPr>
            <w:tcW w:w="2511" w:type="dxa"/>
            <w:vMerge/>
            <w:tcBorders>
              <w:left w:val="single" w:sz="7" w:space="0" w:color="000000"/>
              <w:bottom w:val="single" w:sz="7" w:space="0" w:color="000000"/>
              <w:right w:val="single" w:sz="7" w:space="0" w:color="000000"/>
            </w:tcBorders>
          </w:tcPr>
          <w:p w14:paraId="1E25647B" w14:textId="77777777" w:rsidR="00C50364" w:rsidRPr="00C50364" w:rsidRDefault="00C50364" w:rsidP="00C50364">
            <w:pPr>
              <w:widowControl/>
              <w:spacing w:after="58"/>
              <w:rPr>
                <w:rFonts w:ascii="Times New Roman" w:hAnsi="Times New Roman"/>
                <w:sz w:val="20"/>
              </w:rPr>
            </w:pPr>
          </w:p>
        </w:tc>
        <w:tc>
          <w:tcPr>
            <w:tcW w:w="6849" w:type="dxa"/>
            <w:tcBorders>
              <w:top w:val="single" w:sz="7" w:space="0" w:color="000000"/>
              <w:left w:val="single" w:sz="7" w:space="0" w:color="000000"/>
              <w:bottom w:val="single" w:sz="7" w:space="0" w:color="000000"/>
              <w:right w:val="single" w:sz="7" w:space="0" w:color="000000"/>
            </w:tcBorders>
            <w:vAlign w:val="center"/>
          </w:tcPr>
          <w:p w14:paraId="1B8C860C" w14:textId="6558946A" w:rsidR="00C50364" w:rsidRPr="00C50364" w:rsidRDefault="00C50364" w:rsidP="00C50364">
            <w:pPr>
              <w:widowControl/>
              <w:spacing w:after="58"/>
              <w:rPr>
                <w:rFonts w:ascii="Times New Roman" w:hAnsi="Times New Roman"/>
                <w:sz w:val="20"/>
              </w:rPr>
            </w:pPr>
            <w:r w:rsidRPr="00C50364">
              <w:rPr>
                <w:rFonts w:ascii="Times New Roman" w:hAnsi="Times New Roman"/>
                <w:sz w:val="20"/>
              </w:rPr>
              <w:t>Indicators: Water column toxics</w:t>
            </w:r>
          </w:p>
        </w:tc>
      </w:tr>
    </w:tbl>
    <w:p w14:paraId="724048E2" w14:textId="4F4E2B51" w:rsidR="009C454F" w:rsidRPr="00982C57" w:rsidRDefault="00982C57" w:rsidP="00982C57">
      <w:pPr>
        <w:widowControl/>
        <w:rPr>
          <w:rFonts w:ascii="Times New Roman" w:hAnsi="Times New Roman"/>
          <w:sz w:val="20"/>
          <w:szCs w:val="24"/>
        </w:rPr>
      </w:pPr>
      <w:r w:rsidRPr="00982C57">
        <w:rPr>
          <w:rFonts w:ascii="Times New Roman" w:hAnsi="Times New Roman"/>
          <w:sz w:val="20"/>
          <w:szCs w:val="24"/>
        </w:rPr>
        <w:t xml:space="preserve">Table 4.2-1 </w:t>
      </w:r>
      <w:proofErr w:type="gramStart"/>
      <w:r w:rsidRPr="00982C57">
        <w:rPr>
          <w:rFonts w:ascii="Times New Roman" w:hAnsi="Times New Roman"/>
          <w:sz w:val="20"/>
          <w:szCs w:val="24"/>
        </w:rPr>
        <w:t>Designated</w:t>
      </w:r>
      <w:proofErr w:type="gramEnd"/>
      <w:r w:rsidRPr="00982C57">
        <w:rPr>
          <w:rFonts w:ascii="Times New Roman" w:hAnsi="Times New Roman"/>
          <w:sz w:val="20"/>
          <w:szCs w:val="24"/>
        </w:rPr>
        <w:t xml:space="preserve"> use descriptions and indicators</w:t>
      </w:r>
    </w:p>
    <w:p w14:paraId="538F0505" w14:textId="77777777" w:rsidR="00982C57" w:rsidRPr="009B51FC" w:rsidRDefault="00982C57" w:rsidP="0015057A">
      <w:pPr>
        <w:widowControl/>
        <w:jc w:val="both"/>
        <w:rPr>
          <w:rFonts w:ascii="Times New Roman" w:hAnsi="Times New Roman"/>
          <w:szCs w:val="24"/>
        </w:rPr>
      </w:pPr>
    </w:p>
    <w:p w14:paraId="2738FD77" w14:textId="31E6F099" w:rsidR="009C454F" w:rsidRPr="009B51FC" w:rsidRDefault="0086363A" w:rsidP="00B40ED2">
      <w:pPr>
        <w:widowControl/>
        <w:rPr>
          <w:rFonts w:ascii="Times New Roman" w:hAnsi="Times New Roman"/>
          <w:szCs w:val="24"/>
        </w:rPr>
      </w:pPr>
      <w:r w:rsidRPr="009B51FC">
        <w:rPr>
          <w:rFonts w:ascii="Times New Roman" w:hAnsi="Times New Roman"/>
          <w:szCs w:val="24"/>
        </w:rPr>
        <w:t xml:space="preserve">The </w:t>
      </w:r>
      <w:r w:rsidR="00AF04E3" w:rsidRPr="009B51FC">
        <w:rPr>
          <w:rFonts w:ascii="Times New Roman" w:hAnsi="Times New Roman"/>
          <w:szCs w:val="24"/>
        </w:rPr>
        <w:t xml:space="preserve">six-year </w:t>
      </w:r>
      <w:r w:rsidR="009C454F" w:rsidRPr="009B51FC">
        <w:rPr>
          <w:rFonts w:ascii="Times New Roman" w:hAnsi="Times New Roman"/>
          <w:szCs w:val="24"/>
        </w:rPr>
        <w:t>assessment begins with an analysis of</w:t>
      </w:r>
      <w:r w:rsidRPr="009B51FC">
        <w:rPr>
          <w:rFonts w:ascii="Times New Roman" w:hAnsi="Times New Roman"/>
          <w:szCs w:val="24"/>
        </w:rPr>
        <w:t xml:space="preserve"> all quality assurance/quality control (QA/QC) approved data from DEQ ambient water quality, biological, sedi</w:t>
      </w:r>
      <w:r w:rsidR="009C454F" w:rsidRPr="009B51FC">
        <w:rPr>
          <w:rFonts w:ascii="Times New Roman" w:hAnsi="Times New Roman"/>
          <w:szCs w:val="24"/>
        </w:rPr>
        <w:t>ment and fish tissue monitoring,</w:t>
      </w:r>
      <w:r w:rsidRPr="009B51FC">
        <w:rPr>
          <w:rFonts w:ascii="Times New Roman" w:hAnsi="Times New Roman"/>
          <w:szCs w:val="24"/>
        </w:rPr>
        <w:t xml:space="preserve"> special studies and/or other non-DEQ water quality data, inc</w:t>
      </w:r>
      <w:r w:rsidR="00AF04E3" w:rsidRPr="009B51FC">
        <w:rPr>
          <w:rFonts w:ascii="Times New Roman" w:hAnsi="Times New Roman"/>
          <w:szCs w:val="24"/>
        </w:rPr>
        <w:t>luding citizen monitoring data.</w:t>
      </w:r>
      <w:r w:rsidR="00A85BAA">
        <w:rPr>
          <w:rFonts w:ascii="Times New Roman" w:hAnsi="Times New Roman"/>
          <w:szCs w:val="24"/>
        </w:rPr>
        <w:t xml:space="preserve"> </w:t>
      </w:r>
      <w:r w:rsidR="00AF04E3" w:rsidRPr="009B51FC">
        <w:rPr>
          <w:rFonts w:ascii="Times New Roman" w:hAnsi="Times New Roman"/>
          <w:szCs w:val="24"/>
        </w:rPr>
        <w:t>Non-agency</w:t>
      </w:r>
      <w:r w:rsidRPr="009B51FC">
        <w:rPr>
          <w:rFonts w:ascii="Times New Roman" w:hAnsi="Times New Roman"/>
          <w:szCs w:val="24"/>
        </w:rPr>
        <w:t xml:space="preserve"> monitoring data is evaluated for use in the assessment using</w:t>
      </w:r>
      <w:r w:rsidR="00C50364">
        <w:rPr>
          <w:rFonts w:ascii="Times New Roman" w:hAnsi="Times New Roman"/>
          <w:szCs w:val="24"/>
        </w:rPr>
        <w:t xml:space="preserve"> a process outlined in Part VI </w:t>
      </w:r>
      <w:r w:rsidRPr="009B51FC">
        <w:rPr>
          <w:rFonts w:ascii="Times New Roman" w:hAnsi="Times New Roman"/>
          <w:szCs w:val="24"/>
        </w:rPr>
        <w:t xml:space="preserve">of the </w:t>
      </w:r>
      <w:r w:rsidR="00D12C07" w:rsidRPr="009B51FC">
        <w:rPr>
          <w:rFonts w:ascii="Times New Roman" w:hAnsi="Times New Roman"/>
          <w:szCs w:val="24"/>
        </w:rPr>
        <w:t>20</w:t>
      </w:r>
      <w:r w:rsidR="00C50364">
        <w:rPr>
          <w:rFonts w:ascii="Times New Roman" w:hAnsi="Times New Roman"/>
          <w:szCs w:val="24"/>
        </w:rPr>
        <w:t>22</w:t>
      </w:r>
      <w:r w:rsidR="00D12C07" w:rsidRPr="009B51FC">
        <w:rPr>
          <w:rFonts w:ascii="Times New Roman" w:hAnsi="Times New Roman"/>
          <w:szCs w:val="24"/>
        </w:rPr>
        <w:t xml:space="preserve"> </w:t>
      </w:r>
      <w:r w:rsidR="00CB719A">
        <w:rPr>
          <w:rFonts w:ascii="Times New Roman" w:hAnsi="Times New Roman"/>
          <w:szCs w:val="24"/>
        </w:rPr>
        <w:t>Assessment Guidance Manual.</w:t>
      </w:r>
      <w:r w:rsidR="00F14DDB" w:rsidRPr="009B51FC">
        <w:rPr>
          <w:rFonts w:ascii="Times New Roman" w:hAnsi="Times New Roman"/>
          <w:szCs w:val="24"/>
        </w:rPr>
        <w:t xml:space="preserve"> </w:t>
      </w:r>
      <w:r w:rsidRPr="009B51FC">
        <w:rPr>
          <w:rFonts w:ascii="Times New Roman" w:hAnsi="Times New Roman"/>
          <w:szCs w:val="24"/>
        </w:rPr>
        <w:t xml:space="preserve">The results of these comprehensive data analyses are compared to both numeric and narrative criteria related to the designated uses </w:t>
      </w:r>
      <w:r w:rsidR="009C454F" w:rsidRPr="009B51FC">
        <w:rPr>
          <w:rFonts w:ascii="Times New Roman" w:hAnsi="Times New Roman"/>
          <w:szCs w:val="24"/>
        </w:rPr>
        <w:t>established by Virginia’s water quality standards, which are provisions of state and/or f</w:t>
      </w:r>
      <w:r w:rsidRPr="009B51FC">
        <w:rPr>
          <w:rFonts w:ascii="Times New Roman" w:hAnsi="Times New Roman"/>
          <w:szCs w:val="24"/>
        </w:rPr>
        <w:t>ederal regulations</w:t>
      </w:r>
      <w:r w:rsidR="009C454F" w:rsidRPr="009B51FC">
        <w:rPr>
          <w:rFonts w:ascii="Times New Roman" w:hAnsi="Times New Roman"/>
          <w:szCs w:val="24"/>
        </w:rPr>
        <w:t>.</w:t>
      </w:r>
      <w:r w:rsidR="00CB719A">
        <w:rPr>
          <w:rFonts w:ascii="Times New Roman" w:hAnsi="Times New Roman"/>
          <w:szCs w:val="24"/>
        </w:rPr>
        <w:t xml:space="preserve"> </w:t>
      </w:r>
      <w:r w:rsidR="00CF5FB2" w:rsidRPr="009B51FC">
        <w:rPr>
          <w:rFonts w:ascii="Times New Roman" w:hAnsi="Times New Roman"/>
          <w:szCs w:val="24"/>
        </w:rPr>
        <w:t xml:space="preserve">A description of the assessment methodology can be found in Chapter 4.1, as well as the </w:t>
      </w:r>
      <w:r w:rsidR="00C50364">
        <w:rPr>
          <w:rFonts w:ascii="Times New Roman" w:hAnsi="Times New Roman"/>
          <w:szCs w:val="24"/>
        </w:rPr>
        <w:t>2022</w:t>
      </w:r>
      <w:r w:rsidR="00D12C07" w:rsidRPr="009B51FC">
        <w:rPr>
          <w:rFonts w:ascii="Times New Roman" w:hAnsi="Times New Roman"/>
          <w:szCs w:val="24"/>
        </w:rPr>
        <w:t xml:space="preserve"> </w:t>
      </w:r>
      <w:r w:rsidR="00CF5FB2" w:rsidRPr="009B51FC">
        <w:rPr>
          <w:rFonts w:ascii="Times New Roman" w:hAnsi="Times New Roman"/>
          <w:szCs w:val="24"/>
        </w:rPr>
        <w:t>Assessment Guidance Manual.</w:t>
      </w:r>
    </w:p>
    <w:p w14:paraId="50607F58" w14:textId="77777777" w:rsidR="00E5476E" w:rsidRPr="009B51FC" w:rsidRDefault="00E5476E" w:rsidP="00B40ED2">
      <w:pPr>
        <w:widowControl/>
        <w:rPr>
          <w:rFonts w:ascii="Times New Roman" w:hAnsi="Times New Roman"/>
          <w:szCs w:val="24"/>
        </w:rPr>
      </w:pPr>
    </w:p>
    <w:p w14:paraId="210226E4" w14:textId="42138CCA" w:rsidR="00BA2BC7" w:rsidRPr="009B51FC" w:rsidRDefault="0086363A" w:rsidP="00B40ED2">
      <w:pPr>
        <w:widowControl/>
        <w:rPr>
          <w:rFonts w:ascii="Times New Roman" w:hAnsi="Times New Roman"/>
          <w:szCs w:val="24"/>
        </w:rPr>
      </w:pPr>
      <w:r w:rsidRPr="009B51FC">
        <w:rPr>
          <w:rFonts w:ascii="Times New Roman" w:hAnsi="Times New Roman"/>
          <w:szCs w:val="24"/>
        </w:rPr>
        <w:t xml:space="preserve">Statewide summaries of the river miles, estuarine square miles, and lake/reservoir acres within and bordering Virginia are presented in Tables </w:t>
      </w:r>
      <w:r w:rsidR="00917640" w:rsidRPr="009B51FC">
        <w:rPr>
          <w:rFonts w:ascii="Times New Roman" w:hAnsi="Times New Roman"/>
          <w:szCs w:val="24"/>
        </w:rPr>
        <w:t>4.2</w:t>
      </w:r>
      <w:r w:rsidRPr="009B51FC">
        <w:rPr>
          <w:rFonts w:ascii="Times New Roman" w:hAnsi="Times New Roman"/>
          <w:szCs w:val="24"/>
        </w:rPr>
        <w:t xml:space="preserve">-2 through </w:t>
      </w:r>
      <w:r w:rsidR="006D44E1">
        <w:rPr>
          <w:rFonts w:ascii="Times New Roman" w:hAnsi="Times New Roman"/>
          <w:szCs w:val="24"/>
        </w:rPr>
        <w:t>4.2-5</w:t>
      </w:r>
      <w:r w:rsidR="00374F98" w:rsidRPr="009B51FC">
        <w:rPr>
          <w:rFonts w:ascii="Times New Roman" w:hAnsi="Times New Roman"/>
          <w:szCs w:val="24"/>
        </w:rPr>
        <w:t>. The overall assessment of</w:t>
      </w:r>
      <w:r w:rsidRPr="009B51FC">
        <w:rPr>
          <w:rFonts w:ascii="Times New Roman" w:hAnsi="Times New Roman"/>
          <w:szCs w:val="24"/>
        </w:rPr>
        <w:t xml:space="preserve"> each waterbody was determined by examining the support of up t</w:t>
      </w:r>
      <w:r w:rsidR="00917640" w:rsidRPr="009B51FC">
        <w:rPr>
          <w:rFonts w:ascii="Times New Roman" w:hAnsi="Times New Roman"/>
          <w:szCs w:val="24"/>
        </w:rPr>
        <w:t>o six designated uses (see Figure 4.2-1</w:t>
      </w:r>
      <w:r w:rsidRPr="009B51FC">
        <w:rPr>
          <w:rFonts w:ascii="Times New Roman" w:hAnsi="Times New Roman"/>
          <w:szCs w:val="24"/>
        </w:rPr>
        <w:t xml:space="preserve">), as appropriate, for each </w:t>
      </w:r>
      <w:r w:rsidR="008259F8" w:rsidRPr="009B51FC">
        <w:rPr>
          <w:rFonts w:ascii="Times New Roman" w:hAnsi="Times New Roman"/>
          <w:szCs w:val="24"/>
        </w:rPr>
        <w:t xml:space="preserve">assessed </w:t>
      </w:r>
      <w:r w:rsidR="00815F45">
        <w:rPr>
          <w:rFonts w:ascii="Times New Roman" w:hAnsi="Times New Roman"/>
          <w:szCs w:val="24"/>
        </w:rPr>
        <w:t xml:space="preserve">waterbody. </w:t>
      </w:r>
      <w:r w:rsidR="000376A3" w:rsidRPr="009B51FC">
        <w:rPr>
          <w:rFonts w:ascii="Times New Roman" w:hAnsi="Times New Roman"/>
          <w:szCs w:val="24"/>
        </w:rPr>
        <w:t>The assessment of a specific use depends on the type</w:t>
      </w:r>
      <w:r w:rsidR="0025778E" w:rsidRPr="009B51FC">
        <w:rPr>
          <w:rFonts w:ascii="Times New Roman" w:hAnsi="Times New Roman"/>
          <w:szCs w:val="24"/>
        </w:rPr>
        <w:t>s</w:t>
      </w:r>
      <w:r w:rsidR="000376A3" w:rsidRPr="009B51FC">
        <w:rPr>
          <w:rFonts w:ascii="Times New Roman" w:hAnsi="Times New Roman"/>
          <w:szCs w:val="24"/>
        </w:rPr>
        <w:t xml:space="preserve"> of </w:t>
      </w:r>
      <w:r w:rsidR="00A75EB2" w:rsidRPr="009B51FC">
        <w:rPr>
          <w:rFonts w:ascii="Times New Roman" w:hAnsi="Times New Roman"/>
          <w:szCs w:val="24"/>
        </w:rPr>
        <w:t>data that are available</w:t>
      </w:r>
      <w:r w:rsidR="00815F45">
        <w:rPr>
          <w:rFonts w:ascii="Times New Roman" w:hAnsi="Times New Roman"/>
          <w:szCs w:val="24"/>
        </w:rPr>
        <w:t xml:space="preserve">. </w:t>
      </w:r>
      <w:r w:rsidR="00A5490D" w:rsidRPr="009B51FC">
        <w:rPr>
          <w:rFonts w:ascii="Times New Roman" w:hAnsi="Times New Roman"/>
          <w:szCs w:val="24"/>
        </w:rPr>
        <w:t xml:space="preserve">Additionally, not all uses may </w:t>
      </w:r>
      <w:r w:rsidR="00A75EB2" w:rsidRPr="009B51FC">
        <w:rPr>
          <w:rFonts w:ascii="Times New Roman" w:hAnsi="Times New Roman"/>
          <w:szCs w:val="24"/>
        </w:rPr>
        <w:t xml:space="preserve">exist in a </w:t>
      </w:r>
      <w:r w:rsidR="00A5490D" w:rsidRPr="009B51FC">
        <w:rPr>
          <w:rFonts w:ascii="Times New Roman" w:hAnsi="Times New Roman"/>
          <w:szCs w:val="24"/>
        </w:rPr>
        <w:t xml:space="preserve">given </w:t>
      </w:r>
      <w:r w:rsidR="00815F45">
        <w:rPr>
          <w:rFonts w:ascii="Times New Roman" w:hAnsi="Times New Roman"/>
          <w:szCs w:val="24"/>
        </w:rPr>
        <w:t xml:space="preserve">water. </w:t>
      </w:r>
      <w:r w:rsidR="00A5490D" w:rsidRPr="009B51FC">
        <w:rPr>
          <w:rFonts w:ascii="Times New Roman" w:hAnsi="Times New Roman"/>
          <w:szCs w:val="24"/>
        </w:rPr>
        <w:t>For instance, the public water supply use only applies to the waters designated in Virgi</w:t>
      </w:r>
      <w:r w:rsidR="00815F45">
        <w:rPr>
          <w:rFonts w:ascii="Times New Roman" w:hAnsi="Times New Roman"/>
          <w:szCs w:val="24"/>
        </w:rPr>
        <w:t xml:space="preserve">nia’s water quality standards. </w:t>
      </w:r>
      <w:r w:rsidR="00A5490D" w:rsidRPr="009B51FC">
        <w:rPr>
          <w:rFonts w:ascii="Times New Roman" w:hAnsi="Times New Roman"/>
          <w:szCs w:val="24"/>
        </w:rPr>
        <w:t xml:space="preserve">The </w:t>
      </w:r>
      <w:proofErr w:type="spellStart"/>
      <w:r w:rsidR="00A5490D" w:rsidRPr="009B51FC">
        <w:rPr>
          <w:rFonts w:ascii="Times New Roman" w:hAnsi="Times New Roman"/>
          <w:szCs w:val="24"/>
        </w:rPr>
        <w:t>shellfish</w:t>
      </w:r>
      <w:r w:rsidR="00133CEA" w:rsidRPr="009B51FC">
        <w:rPr>
          <w:rFonts w:ascii="Times New Roman" w:hAnsi="Times New Roman"/>
          <w:szCs w:val="24"/>
        </w:rPr>
        <w:t>ing</w:t>
      </w:r>
      <w:proofErr w:type="spellEnd"/>
      <w:r w:rsidR="00A5490D" w:rsidRPr="009B51FC">
        <w:rPr>
          <w:rFonts w:ascii="Times New Roman" w:hAnsi="Times New Roman"/>
          <w:szCs w:val="24"/>
        </w:rPr>
        <w:t xml:space="preserve"> use only exists in estuarine waters.</w:t>
      </w:r>
    </w:p>
    <w:p w14:paraId="4D54E10A" w14:textId="335DAAB8" w:rsidR="00AF7E70" w:rsidRPr="009B51FC" w:rsidRDefault="00EA1786" w:rsidP="00B40ED2">
      <w:pPr>
        <w:widowControl/>
        <w:rPr>
          <w:rFonts w:ascii="Times New Roman" w:hAnsi="Times New Roman"/>
          <w:szCs w:val="24"/>
        </w:rPr>
      </w:pPr>
      <w:r w:rsidRPr="009B51FC">
        <w:rPr>
          <w:rFonts w:ascii="Times New Roman" w:hAnsi="Times New Roman"/>
          <w:szCs w:val="24"/>
        </w:rPr>
        <w:lastRenderedPageBreak/>
        <w:t>A</w:t>
      </w:r>
      <w:r w:rsidR="004D08A3" w:rsidRPr="009B51FC">
        <w:rPr>
          <w:rFonts w:ascii="Times New Roman" w:hAnsi="Times New Roman"/>
          <w:szCs w:val="24"/>
        </w:rPr>
        <w:t>dditional</w:t>
      </w:r>
      <w:r w:rsidR="0086363A" w:rsidRPr="009B51FC">
        <w:rPr>
          <w:rFonts w:ascii="Times New Roman" w:hAnsi="Times New Roman"/>
          <w:szCs w:val="24"/>
        </w:rPr>
        <w:t xml:space="preserve"> geographical re-indexing and use of the National Hydrologic Database (NHD) has </w:t>
      </w:r>
      <w:r w:rsidR="00B51592" w:rsidRPr="009B51FC">
        <w:rPr>
          <w:rFonts w:ascii="Times New Roman" w:hAnsi="Times New Roman"/>
          <w:szCs w:val="24"/>
        </w:rPr>
        <w:t>altered</w:t>
      </w:r>
      <w:r w:rsidR="0086363A" w:rsidRPr="009B51FC">
        <w:rPr>
          <w:rFonts w:ascii="Times New Roman" w:hAnsi="Times New Roman"/>
          <w:szCs w:val="24"/>
        </w:rPr>
        <w:t xml:space="preserve"> the actual number of stream miles within the state from previous reports. The stream mile delineation guidance has provided </w:t>
      </w:r>
      <w:r w:rsidR="00A0767F" w:rsidRPr="009B51FC">
        <w:rPr>
          <w:rFonts w:ascii="Times New Roman" w:hAnsi="Times New Roman"/>
          <w:szCs w:val="24"/>
        </w:rPr>
        <w:t>basic</w:t>
      </w:r>
      <w:r w:rsidR="0086363A" w:rsidRPr="009B51FC">
        <w:rPr>
          <w:rFonts w:ascii="Times New Roman" w:hAnsi="Times New Roman"/>
          <w:szCs w:val="24"/>
        </w:rPr>
        <w:t xml:space="preserve"> guidelines</w:t>
      </w:r>
      <w:r w:rsidR="00A0767F" w:rsidRPr="009B51FC">
        <w:rPr>
          <w:rFonts w:ascii="Times New Roman" w:hAnsi="Times New Roman"/>
          <w:szCs w:val="24"/>
        </w:rPr>
        <w:t xml:space="preserve"> to the regional assessment staff</w:t>
      </w:r>
      <w:r w:rsidR="0086363A" w:rsidRPr="009B51FC">
        <w:rPr>
          <w:rFonts w:ascii="Times New Roman" w:hAnsi="Times New Roman"/>
          <w:szCs w:val="24"/>
        </w:rPr>
        <w:t xml:space="preserve"> for associating the mileage assessed, relative </w:t>
      </w:r>
      <w:r w:rsidR="00F14DDB" w:rsidRPr="009B51FC">
        <w:rPr>
          <w:rFonts w:ascii="Times New Roman" w:hAnsi="Times New Roman"/>
          <w:szCs w:val="24"/>
        </w:rPr>
        <w:t>t</w:t>
      </w:r>
      <w:r w:rsidR="00815F45">
        <w:rPr>
          <w:rFonts w:ascii="Times New Roman" w:hAnsi="Times New Roman"/>
          <w:szCs w:val="24"/>
        </w:rPr>
        <w:t xml:space="preserve">o a specific sampling station. </w:t>
      </w:r>
      <w:r w:rsidR="0086363A" w:rsidRPr="009B51FC">
        <w:rPr>
          <w:rFonts w:ascii="Times New Roman" w:hAnsi="Times New Roman"/>
          <w:szCs w:val="24"/>
        </w:rPr>
        <w:t>This is especially important where there are no easily identifiable changes in w</w:t>
      </w:r>
      <w:r w:rsidR="00815F45">
        <w:rPr>
          <w:rFonts w:ascii="Times New Roman" w:hAnsi="Times New Roman"/>
          <w:szCs w:val="24"/>
        </w:rPr>
        <w:t xml:space="preserve">atershed characteristics. </w:t>
      </w:r>
      <w:r w:rsidR="0086363A" w:rsidRPr="009B51FC">
        <w:rPr>
          <w:rFonts w:ascii="Times New Roman" w:hAnsi="Times New Roman"/>
          <w:szCs w:val="24"/>
        </w:rPr>
        <w:t xml:space="preserve">In some cases, the stream miles associated with a sampling station have been conservatively reduced </w:t>
      </w:r>
      <w:r w:rsidR="00B51592" w:rsidRPr="009B51FC">
        <w:rPr>
          <w:rFonts w:ascii="Times New Roman" w:hAnsi="Times New Roman"/>
          <w:szCs w:val="24"/>
        </w:rPr>
        <w:t xml:space="preserve">or in other cases, slightly expanded </w:t>
      </w:r>
      <w:r w:rsidR="0086363A" w:rsidRPr="009B51FC">
        <w:rPr>
          <w:rFonts w:ascii="Times New Roman" w:hAnsi="Times New Roman"/>
          <w:szCs w:val="24"/>
        </w:rPr>
        <w:t>fr</w:t>
      </w:r>
      <w:r w:rsidR="00F14DDB" w:rsidRPr="009B51FC">
        <w:rPr>
          <w:rFonts w:ascii="Times New Roman" w:hAnsi="Times New Roman"/>
          <w:szCs w:val="24"/>
        </w:rPr>
        <w:t>o</w:t>
      </w:r>
      <w:r w:rsidR="00815F45">
        <w:rPr>
          <w:rFonts w:ascii="Times New Roman" w:hAnsi="Times New Roman"/>
          <w:szCs w:val="24"/>
        </w:rPr>
        <w:t xml:space="preserve">m previous assessment reports. </w:t>
      </w:r>
      <w:r w:rsidR="00E84E15" w:rsidRPr="009B51FC">
        <w:rPr>
          <w:rFonts w:ascii="Times New Roman" w:hAnsi="Times New Roman"/>
          <w:szCs w:val="24"/>
        </w:rPr>
        <w:t xml:space="preserve">In </w:t>
      </w:r>
      <w:r w:rsidR="00B51592" w:rsidRPr="009B51FC">
        <w:rPr>
          <w:rFonts w:ascii="Times New Roman" w:hAnsi="Times New Roman"/>
          <w:szCs w:val="24"/>
        </w:rPr>
        <w:t>many</w:t>
      </w:r>
      <w:r w:rsidR="00E84E15" w:rsidRPr="009B51FC">
        <w:rPr>
          <w:rFonts w:ascii="Times New Roman" w:hAnsi="Times New Roman"/>
          <w:szCs w:val="24"/>
        </w:rPr>
        <w:t xml:space="preserve"> cases, additional monitoring stations have been added in the watershed and may increase the size of some impaired segments depending on the </w:t>
      </w:r>
      <w:r w:rsidR="00135BB9" w:rsidRPr="009B51FC">
        <w:rPr>
          <w:rFonts w:ascii="Times New Roman" w:hAnsi="Times New Roman"/>
          <w:szCs w:val="24"/>
        </w:rPr>
        <w:t xml:space="preserve">additional </w:t>
      </w:r>
      <w:r w:rsidR="00E84E15" w:rsidRPr="009B51FC">
        <w:rPr>
          <w:rFonts w:ascii="Times New Roman" w:hAnsi="Times New Roman"/>
          <w:szCs w:val="24"/>
        </w:rPr>
        <w:t>data collected</w:t>
      </w:r>
      <w:r w:rsidR="00135BB9" w:rsidRPr="009B51FC">
        <w:rPr>
          <w:rFonts w:ascii="Times New Roman" w:hAnsi="Times New Roman"/>
          <w:szCs w:val="24"/>
        </w:rPr>
        <w:t xml:space="preserve"> and assessed</w:t>
      </w:r>
      <w:r w:rsidR="00815F45">
        <w:rPr>
          <w:rFonts w:ascii="Times New Roman" w:hAnsi="Times New Roman"/>
          <w:szCs w:val="24"/>
        </w:rPr>
        <w:t xml:space="preserve">. </w:t>
      </w:r>
      <w:r w:rsidR="0086363A" w:rsidRPr="009B51FC">
        <w:rPr>
          <w:rFonts w:ascii="Times New Roman" w:hAnsi="Times New Roman"/>
          <w:szCs w:val="24"/>
        </w:rPr>
        <w:t>The stream mile delineation</w:t>
      </w:r>
      <w:r w:rsidR="00432F68" w:rsidRPr="009B51FC">
        <w:rPr>
          <w:rFonts w:ascii="Times New Roman" w:hAnsi="Times New Roman"/>
          <w:szCs w:val="24"/>
        </w:rPr>
        <w:t>s</w:t>
      </w:r>
      <w:r w:rsidR="0086363A" w:rsidRPr="009B51FC">
        <w:rPr>
          <w:rFonts w:ascii="Times New Roman" w:hAnsi="Times New Roman"/>
          <w:szCs w:val="24"/>
        </w:rPr>
        <w:t xml:space="preserve"> found in this report are only reflective of the </w:t>
      </w:r>
      <w:r w:rsidR="00C50364">
        <w:rPr>
          <w:rFonts w:ascii="Times New Roman" w:hAnsi="Times New Roman"/>
          <w:szCs w:val="24"/>
        </w:rPr>
        <w:t>2022</w:t>
      </w:r>
      <w:r w:rsidR="006371AA" w:rsidRPr="009B51FC">
        <w:rPr>
          <w:rFonts w:ascii="Times New Roman" w:hAnsi="Times New Roman"/>
          <w:szCs w:val="24"/>
        </w:rPr>
        <w:t xml:space="preserve"> </w:t>
      </w:r>
      <w:r w:rsidR="0086363A" w:rsidRPr="009B51FC">
        <w:rPr>
          <w:rFonts w:ascii="Times New Roman" w:hAnsi="Times New Roman"/>
          <w:szCs w:val="24"/>
        </w:rPr>
        <w:t xml:space="preserve">assessment period but follow closely with the monitoring efforts reported in </w:t>
      </w:r>
      <w:r w:rsidR="00135BB9" w:rsidRPr="009B51FC">
        <w:rPr>
          <w:rFonts w:ascii="Times New Roman" w:hAnsi="Times New Roman"/>
          <w:szCs w:val="24"/>
        </w:rPr>
        <w:t>previous</w:t>
      </w:r>
      <w:r w:rsidR="0086363A" w:rsidRPr="009B51FC">
        <w:rPr>
          <w:rFonts w:ascii="Times New Roman" w:hAnsi="Times New Roman"/>
          <w:szCs w:val="24"/>
        </w:rPr>
        <w:t xml:space="preserve"> report</w:t>
      </w:r>
      <w:r w:rsidR="004D08A3" w:rsidRPr="009B51FC">
        <w:rPr>
          <w:rFonts w:ascii="Times New Roman" w:hAnsi="Times New Roman"/>
          <w:szCs w:val="24"/>
        </w:rPr>
        <w:t>s</w:t>
      </w:r>
      <w:r w:rsidR="00B26310" w:rsidRPr="009B51FC">
        <w:rPr>
          <w:rFonts w:ascii="Times New Roman" w:hAnsi="Times New Roman"/>
          <w:szCs w:val="24"/>
        </w:rPr>
        <w:t>.</w:t>
      </w:r>
    </w:p>
    <w:p w14:paraId="4C4A13A0" w14:textId="77777777" w:rsidR="00AF7E70" w:rsidRPr="009B51FC" w:rsidRDefault="00AF7E70" w:rsidP="00B40ED2">
      <w:pPr>
        <w:widowControl/>
        <w:rPr>
          <w:rFonts w:ascii="Times New Roman" w:hAnsi="Times New Roman"/>
          <w:szCs w:val="24"/>
        </w:rPr>
      </w:pPr>
    </w:p>
    <w:p w14:paraId="2B96B69F" w14:textId="2583D48A" w:rsidR="006E4A61" w:rsidRDefault="00C2655F" w:rsidP="00B40ED2">
      <w:pPr>
        <w:widowControl/>
        <w:rPr>
          <w:rFonts w:ascii="Times New Roman" w:hAnsi="Times New Roman"/>
          <w:szCs w:val="24"/>
        </w:rPr>
      </w:pPr>
      <w:r w:rsidRPr="009B51FC">
        <w:rPr>
          <w:rFonts w:ascii="Times New Roman" w:hAnsi="Times New Roman"/>
          <w:szCs w:val="24"/>
        </w:rPr>
        <w:t>A total of 100,</w:t>
      </w:r>
      <w:r w:rsidR="00C50364">
        <w:rPr>
          <w:rFonts w:ascii="Times New Roman" w:hAnsi="Times New Roman"/>
          <w:szCs w:val="24"/>
        </w:rPr>
        <w:t>98</w:t>
      </w:r>
      <w:r w:rsidR="00261BA5">
        <w:rPr>
          <w:rFonts w:ascii="Times New Roman" w:hAnsi="Times New Roman"/>
          <w:szCs w:val="24"/>
        </w:rPr>
        <w:t>3</w:t>
      </w:r>
      <w:r w:rsidR="00801A0F" w:rsidRPr="009B51FC">
        <w:rPr>
          <w:rFonts w:ascii="Times New Roman" w:hAnsi="Times New Roman"/>
          <w:szCs w:val="24"/>
        </w:rPr>
        <w:t xml:space="preserve"> </w:t>
      </w:r>
      <w:r w:rsidRPr="009B51FC">
        <w:rPr>
          <w:rFonts w:ascii="Times New Roman" w:hAnsi="Times New Roman"/>
          <w:szCs w:val="24"/>
        </w:rPr>
        <w:t xml:space="preserve">miles of rivers, </w:t>
      </w:r>
      <w:r w:rsidR="00AD5A81" w:rsidRPr="009B51FC">
        <w:rPr>
          <w:rFonts w:ascii="Times New Roman" w:hAnsi="Times New Roman"/>
          <w:szCs w:val="24"/>
        </w:rPr>
        <w:t>2,</w:t>
      </w:r>
      <w:r w:rsidR="005973C3" w:rsidRPr="009B51FC">
        <w:rPr>
          <w:rFonts w:ascii="Times New Roman" w:hAnsi="Times New Roman"/>
          <w:szCs w:val="24"/>
        </w:rPr>
        <w:t>84</w:t>
      </w:r>
      <w:r w:rsidR="00C50364">
        <w:rPr>
          <w:rFonts w:ascii="Times New Roman" w:hAnsi="Times New Roman"/>
          <w:szCs w:val="24"/>
        </w:rPr>
        <w:t>3</w:t>
      </w:r>
      <w:r w:rsidR="005973C3" w:rsidRPr="009B51FC">
        <w:rPr>
          <w:rFonts w:ascii="Times New Roman" w:hAnsi="Times New Roman"/>
          <w:szCs w:val="24"/>
        </w:rPr>
        <w:t xml:space="preserve"> </w:t>
      </w:r>
      <w:r w:rsidR="0086363A" w:rsidRPr="009B51FC">
        <w:rPr>
          <w:rFonts w:ascii="Times New Roman" w:hAnsi="Times New Roman"/>
          <w:szCs w:val="24"/>
        </w:rPr>
        <w:t>square miles</w:t>
      </w:r>
      <w:r w:rsidR="000376A3" w:rsidRPr="009B51FC">
        <w:rPr>
          <w:rFonts w:ascii="Times New Roman" w:hAnsi="Times New Roman"/>
          <w:szCs w:val="24"/>
        </w:rPr>
        <w:t xml:space="preserve"> </w:t>
      </w:r>
      <w:r w:rsidRPr="009B51FC">
        <w:rPr>
          <w:rFonts w:ascii="Times New Roman" w:hAnsi="Times New Roman"/>
          <w:szCs w:val="24"/>
        </w:rPr>
        <w:t xml:space="preserve">of estuarine waters, and </w:t>
      </w:r>
      <w:r w:rsidR="00AD5A81" w:rsidRPr="009B51FC">
        <w:rPr>
          <w:rFonts w:ascii="Times New Roman" w:hAnsi="Times New Roman"/>
          <w:szCs w:val="24"/>
        </w:rPr>
        <w:t>117,</w:t>
      </w:r>
      <w:r w:rsidR="00C50364">
        <w:rPr>
          <w:rFonts w:ascii="Times New Roman" w:hAnsi="Times New Roman"/>
          <w:szCs w:val="24"/>
        </w:rPr>
        <w:t>75</w:t>
      </w:r>
      <w:r w:rsidR="00261BA5">
        <w:rPr>
          <w:rFonts w:ascii="Times New Roman" w:hAnsi="Times New Roman"/>
          <w:szCs w:val="24"/>
        </w:rPr>
        <w:t>3</w:t>
      </w:r>
      <w:r w:rsidR="005973C3" w:rsidRPr="009B51FC">
        <w:rPr>
          <w:rFonts w:ascii="Times New Roman" w:hAnsi="Times New Roman"/>
          <w:szCs w:val="24"/>
        </w:rPr>
        <w:t xml:space="preserve"> </w:t>
      </w:r>
      <w:r w:rsidRPr="009B51FC">
        <w:rPr>
          <w:rFonts w:ascii="Times New Roman" w:hAnsi="Times New Roman"/>
          <w:szCs w:val="24"/>
        </w:rPr>
        <w:t xml:space="preserve">acres of </w:t>
      </w:r>
      <w:r w:rsidR="0086363A" w:rsidRPr="009B51FC">
        <w:rPr>
          <w:rFonts w:ascii="Times New Roman" w:hAnsi="Times New Roman"/>
          <w:szCs w:val="24"/>
        </w:rPr>
        <w:t>reservoir/lake</w:t>
      </w:r>
      <w:r w:rsidRPr="009B51FC">
        <w:rPr>
          <w:rFonts w:ascii="Times New Roman" w:hAnsi="Times New Roman"/>
          <w:szCs w:val="24"/>
        </w:rPr>
        <w:t>s</w:t>
      </w:r>
      <w:r w:rsidR="0086363A" w:rsidRPr="009B51FC">
        <w:rPr>
          <w:rFonts w:ascii="Times New Roman" w:hAnsi="Times New Roman"/>
          <w:szCs w:val="24"/>
        </w:rPr>
        <w:t xml:space="preserve"> </w:t>
      </w:r>
      <w:r w:rsidR="00CD051D" w:rsidRPr="009B51FC">
        <w:rPr>
          <w:rFonts w:ascii="Times New Roman" w:hAnsi="Times New Roman"/>
          <w:szCs w:val="24"/>
        </w:rPr>
        <w:t>was</w:t>
      </w:r>
      <w:r w:rsidR="00AF7E70" w:rsidRPr="009B51FC">
        <w:rPr>
          <w:rFonts w:ascii="Times New Roman" w:hAnsi="Times New Roman"/>
          <w:szCs w:val="24"/>
        </w:rPr>
        <w:t xml:space="preserve"> determined to be available for assessment</w:t>
      </w:r>
      <w:r w:rsidR="00C50364">
        <w:rPr>
          <w:rFonts w:ascii="Times New Roman" w:hAnsi="Times New Roman"/>
          <w:szCs w:val="24"/>
        </w:rPr>
        <w:t xml:space="preserve"> this cycle. </w:t>
      </w:r>
      <w:r w:rsidR="007A7D80">
        <w:rPr>
          <w:rFonts w:ascii="Times New Roman" w:hAnsi="Times New Roman"/>
          <w:szCs w:val="24"/>
        </w:rPr>
        <w:t xml:space="preserve">Approximately 65% of Virginia’s rivers are headwater systems, and are not monitored by the DEQ ambient monitoring network. These waters are routinely monitored via the Freshwater Probabilistic Monitoring program </w:t>
      </w:r>
      <w:r w:rsidR="00257DAE">
        <w:rPr>
          <w:rFonts w:ascii="Times New Roman" w:hAnsi="Times New Roman"/>
          <w:szCs w:val="24"/>
        </w:rPr>
        <w:t xml:space="preserve">(Chapter 4.4) </w:t>
      </w:r>
      <w:r w:rsidR="007A7D80">
        <w:rPr>
          <w:rFonts w:ascii="Times New Roman" w:hAnsi="Times New Roman"/>
          <w:szCs w:val="24"/>
        </w:rPr>
        <w:t>and are also included in watershed cleanup plans.</w:t>
      </w:r>
    </w:p>
    <w:p w14:paraId="4A2E3A15" w14:textId="77777777" w:rsidR="006E4A61" w:rsidRDefault="006E4A61" w:rsidP="006E4A61">
      <w:pPr>
        <w:widowControl/>
        <w:rPr>
          <w:rFonts w:ascii="Times New Roman" w:hAnsi="Times New Roman"/>
          <w:szCs w:val="24"/>
        </w:rPr>
      </w:pPr>
    </w:p>
    <w:tbl>
      <w:tblPr>
        <w:tblStyle w:val="PlainTable52"/>
        <w:tblpPr w:leftFromText="180" w:rightFromText="180" w:vertAnchor="text" w:horzAnchor="margin" w:tblpY="34"/>
        <w:tblW w:w="9375" w:type="dxa"/>
        <w:tblLook w:val="04A0" w:firstRow="1" w:lastRow="0" w:firstColumn="1" w:lastColumn="0" w:noHBand="0" w:noVBand="1"/>
        <w:tblCaption w:val="Overview of Assessment Results"/>
        <w:tblDescription w:val="Overview of Assessment Results"/>
      </w:tblPr>
      <w:tblGrid>
        <w:gridCol w:w="3075"/>
        <w:gridCol w:w="1980"/>
        <w:gridCol w:w="1980"/>
        <w:gridCol w:w="2340"/>
      </w:tblGrid>
      <w:tr w:rsidR="006E4A61" w:rsidRPr="00DE1875" w14:paraId="2DE28C65" w14:textId="77777777" w:rsidTr="00726960">
        <w:trPr>
          <w:cnfStyle w:val="100000000000" w:firstRow="1" w:lastRow="0" w:firstColumn="0" w:lastColumn="0" w:oddVBand="0" w:evenVBand="0" w:oddHBand="0" w:evenHBand="0" w:firstRowFirstColumn="0" w:firstRowLastColumn="0" w:lastRowFirstColumn="0" w:lastRowLastColumn="0"/>
          <w:cantSplit/>
          <w:trHeight w:val="504"/>
          <w:tblHeader/>
        </w:trPr>
        <w:tc>
          <w:tcPr>
            <w:cnfStyle w:val="001000000100" w:firstRow="0" w:lastRow="0" w:firstColumn="1" w:lastColumn="0" w:oddVBand="0" w:evenVBand="0" w:oddHBand="0" w:evenHBand="0" w:firstRowFirstColumn="1" w:firstRowLastColumn="0" w:lastRowFirstColumn="0" w:lastRowLastColumn="0"/>
            <w:tcW w:w="3075" w:type="dxa"/>
            <w:hideMark/>
          </w:tcPr>
          <w:p w14:paraId="6A771031" w14:textId="77777777" w:rsidR="006E4A61" w:rsidRPr="00DE1875" w:rsidRDefault="006E4A61" w:rsidP="00726960">
            <w:pPr>
              <w:widowControl/>
              <w:jc w:val="center"/>
              <w:rPr>
                <w:rFonts w:ascii="Times New Roman" w:hAnsi="Times New Roman"/>
                <w:b/>
                <w:bCs/>
                <w:snapToGrid/>
                <w:color w:val="000000"/>
                <w:szCs w:val="24"/>
              </w:rPr>
            </w:pPr>
            <w:r w:rsidRPr="00DE1875">
              <w:rPr>
                <w:rFonts w:ascii="Times New Roman" w:hAnsi="Times New Roman"/>
                <w:b/>
                <w:bCs/>
                <w:snapToGrid/>
                <w:color w:val="000000"/>
                <w:szCs w:val="24"/>
              </w:rPr>
              <w:t> </w:t>
            </w:r>
          </w:p>
        </w:tc>
        <w:tc>
          <w:tcPr>
            <w:tcW w:w="1980" w:type="dxa"/>
            <w:hideMark/>
          </w:tcPr>
          <w:p w14:paraId="74B51C76" w14:textId="77777777" w:rsidR="006E4A61" w:rsidRPr="00DE1875" w:rsidRDefault="006E4A61" w:rsidP="0072696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snapToGrid/>
                <w:color w:val="000000"/>
                <w:szCs w:val="24"/>
              </w:rPr>
            </w:pPr>
            <w:r w:rsidRPr="00DE1875">
              <w:rPr>
                <w:rFonts w:ascii="Times New Roman" w:hAnsi="Times New Roman"/>
                <w:b/>
                <w:bCs/>
                <w:snapToGrid/>
                <w:color w:val="000000"/>
                <w:szCs w:val="24"/>
              </w:rPr>
              <w:t>Rivers (mi)</w:t>
            </w:r>
          </w:p>
        </w:tc>
        <w:tc>
          <w:tcPr>
            <w:tcW w:w="1980" w:type="dxa"/>
            <w:hideMark/>
          </w:tcPr>
          <w:p w14:paraId="6311D3F3" w14:textId="77777777" w:rsidR="006E4A61" w:rsidRPr="00DE1875" w:rsidRDefault="006E4A61" w:rsidP="0072696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snapToGrid/>
                <w:color w:val="000000"/>
                <w:szCs w:val="24"/>
              </w:rPr>
            </w:pPr>
            <w:r w:rsidRPr="00DE1875">
              <w:rPr>
                <w:rFonts w:ascii="Times New Roman" w:hAnsi="Times New Roman"/>
                <w:b/>
                <w:bCs/>
                <w:snapToGrid/>
                <w:color w:val="000000"/>
                <w:szCs w:val="24"/>
              </w:rPr>
              <w:t>Lakes (acres)</w:t>
            </w:r>
          </w:p>
        </w:tc>
        <w:tc>
          <w:tcPr>
            <w:tcW w:w="2340" w:type="dxa"/>
            <w:hideMark/>
          </w:tcPr>
          <w:p w14:paraId="3DFCFF7F" w14:textId="77777777" w:rsidR="006E4A61" w:rsidRPr="00DE1875" w:rsidRDefault="006E4A61" w:rsidP="0072696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snapToGrid/>
                <w:color w:val="000000"/>
                <w:szCs w:val="24"/>
              </w:rPr>
            </w:pPr>
            <w:r w:rsidRPr="00DE1875">
              <w:rPr>
                <w:rFonts w:ascii="Times New Roman" w:hAnsi="Times New Roman"/>
                <w:b/>
                <w:bCs/>
                <w:snapToGrid/>
                <w:color w:val="000000"/>
                <w:szCs w:val="24"/>
              </w:rPr>
              <w:t>Estuaries (</w:t>
            </w:r>
            <w:proofErr w:type="spellStart"/>
            <w:r w:rsidRPr="00DE1875">
              <w:rPr>
                <w:rFonts w:ascii="Times New Roman" w:hAnsi="Times New Roman"/>
                <w:b/>
                <w:bCs/>
                <w:snapToGrid/>
                <w:color w:val="000000"/>
                <w:szCs w:val="24"/>
              </w:rPr>
              <w:t>sq</w:t>
            </w:r>
            <w:proofErr w:type="spellEnd"/>
            <w:r w:rsidRPr="00DE1875">
              <w:rPr>
                <w:rFonts w:ascii="Times New Roman" w:hAnsi="Times New Roman"/>
                <w:b/>
                <w:bCs/>
                <w:snapToGrid/>
                <w:color w:val="000000"/>
                <w:szCs w:val="24"/>
              </w:rPr>
              <w:t xml:space="preserve"> mi)</w:t>
            </w:r>
          </w:p>
        </w:tc>
      </w:tr>
      <w:tr w:rsidR="006E4A61" w:rsidRPr="00DE1875" w14:paraId="0D308831" w14:textId="77777777" w:rsidTr="00726960">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3075" w:type="dxa"/>
          </w:tcPr>
          <w:p w14:paraId="6730CFB0" w14:textId="77777777" w:rsidR="006E4A61" w:rsidRPr="00DE1875" w:rsidRDefault="006E4A61" w:rsidP="00726960">
            <w:pPr>
              <w:widowControl/>
              <w:jc w:val="center"/>
              <w:rPr>
                <w:rFonts w:ascii="Times New Roman" w:hAnsi="Times New Roman"/>
                <w:b/>
                <w:bCs/>
                <w:snapToGrid/>
                <w:color w:val="000000"/>
                <w:szCs w:val="24"/>
              </w:rPr>
            </w:pPr>
            <w:r w:rsidRPr="00DE1875">
              <w:rPr>
                <w:rFonts w:ascii="Times New Roman" w:hAnsi="Times New Roman"/>
                <w:b/>
                <w:bCs/>
                <w:snapToGrid/>
                <w:color w:val="000000"/>
                <w:szCs w:val="24"/>
              </w:rPr>
              <w:t>Non-Impaired (% total)</w:t>
            </w:r>
          </w:p>
        </w:tc>
        <w:tc>
          <w:tcPr>
            <w:tcW w:w="1980" w:type="dxa"/>
          </w:tcPr>
          <w:p w14:paraId="569C7A56" w14:textId="239B4887" w:rsidR="006E4A61" w:rsidRPr="00DE1875" w:rsidRDefault="005D0855" w:rsidP="00261BA5">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3,</w:t>
            </w:r>
            <w:r w:rsidR="00261BA5">
              <w:rPr>
                <w:rFonts w:ascii="Times New Roman" w:hAnsi="Times New Roman"/>
                <w:snapToGrid/>
                <w:color w:val="000000"/>
                <w:szCs w:val="24"/>
              </w:rPr>
              <w:t>577</w:t>
            </w:r>
            <w:r>
              <w:rPr>
                <w:rFonts w:ascii="Times New Roman" w:hAnsi="Times New Roman"/>
                <w:snapToGrid/>
                <w:color w:val="000000"/>
                <w:szCs w:val="24"/>
              </w:rPr>
              <w:t xml:space="preserve"> (4</w:t>
            </w:r>
            <w:r w:rsidR="006E4A61" w:rsidRPr="00DE1875">
              <w:rPr>
                <w:rFonts w:ascii="Times New Roman" w:hAnsi="Times New Roman"/>
                <w:snapToGrid/>
                <w:color w:val="000000"/>
                <w:szCs w:val="24"/>
              </w:rPr>
              <w:t>%)</w:t>
            </w:r>
          </w:p>
        </w:tc>
        <w:tc>
          <w:tcPr>
            <w:tcW w:w="1980" w:type="dxa"/>
          </w:tcPr>
          <w:p w14:paraId="4C0E288E" w14:textId="5953D1D1" w:rsidR="006E4A61" w:rsidRPr="00DE1875" w:rsidRDefault="005D0855" w:rsidP="00890F38">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12,303</w:t>
            </w:r>
            <w:r w:rsidR="006E4A61" w:rsidRPr="00DE1875">
              <w:rPr>
                <w:rFonts w:ascii="Times New Roman" w:hAnsi="Times New Roman"/>
                <w:snapToGrid/>
                <w:color w:val="000000"/>
                <w:szCs w:val="24"/>
              </w:rPr>
              <w:t xml:space="preserve"> (</w:t>
            </w:r>
            <w:r>
              <w:rPr>
                <w:rFonts w:ascii="Times New Roman" w:hAnsi="Times New Roman"/>
                <w:snapToGrid/>
                <w:color w:val="000000"/>
                <w:szCs w:val="24"/>
              </w:rPr>
              <w:t>10</w:t>
            </w:r>
            <w:r w:rsidR="006E4A61" w:rsidRPr="00DE1875">
              <w:rPr>
                <w:rFonts w:ascii="Times New Roman" w:hAnsi="Times New Roman"/>
                <w:snapToGrid/>
                <w:color w:val="000000"/>
                <w:szCs w:val="24"/>
              </w:rPr>
              <w:t>%)</w:t>
            </w:r>
          </w:p>
        </w:tc>
        <w:tc>
          <w:tcPr>
            <w:tcW w:w="2340" w:type="dxa"/>
          </w:tcPr>
          <w:p w14:paraId="5636BE54" w14:textId="4CC35FAA" w:rsidR="006E4A61" w:rsidRPr="00DE1875" w:rsidRDefault="000D4460" w:rsidP="00CE401C">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31</w:t>
            </w:r>
            <w:r w:rsidR="00CE401C">
              <w:rPr>
                <w:rFonts w:ascii="Times New Roman" w:hAnsi="Times New Roman"/>
                <w:snapToGrid/>
                <w:color w:val="000000"/>
                <w:szCs w:val="24"/>
              </w:rPr>
              <w:t>2</w:t>
            </w:r>
            <w:r w:rsidR="006E4A61" w:rsidRPr="00DE1875">
              <w:rPr>
                <w:rFonts w:ascii="Times New Roman" w:hAnsi="Times New Roman"/>
                <w:snapToGrid/>
                <w:color w:val="000000"/>
                <w:szCs w:val="24"/>
              </w:rPr>
              <w:t xml:space="preserve"> (11%)</w:t>
            </w:r>
          </w:p>
        </w:tc>
      </w:tr>
      <w:tr w:rsidR="006E4A61" w:rsidRPr="00DE1875" w14:paraId="06108EFD" w14:textId="77777777" w:rsidTr="00726960">
        <w:trPr>
          <w:cantSplit/>
          <w:trHeight w:val="504"/>
        </w:trPr>
        <w:tc>
          <w:tcPr>
            <w:cnfStyle w:val="001000000000" w:firstRow="0" w:lastRow="0" w:firstColumn="1" w:lastColumn="0" w:oddVBand="0" w:evenVBand="0" w:oddHBand="0" w:evenHBand="0" w:firstRowFirstColumn="0" w:firstRowLastColumn="0" w:lastRowFirstColumn="0" w:lastRowLastColumn="0"/>
            <w:tcW w:w="3075" w:type="dxa"/>
            <w:hideMark/>
          </w:tcPr>
          <w:p w14:paraId="19E573F4" w14:textId="77777777" w:rsidR="006E4A61" w:rsidRPr="00DE1875" w:rsidRDefault="006E4A61" w:rsidP="00726960">
            <w:pPr>
              <w:widowControl/>
              <w:jc w:val="center"/>
              <w:rPr>
                <w:rFonts w:ascii="Times New Roman" w:hAnsi="Times New Roman"/>
                <w:b/>
                <w:bCs/>
                <w:snapToGrid/>
                <w:color w:val="000000"/>
                <w:szCs w:val="24"/>
              </w:rPr>
            </w:pPr>
            <w:r w:rsidRPr="00DE1875">
              <w:rPr>
                <w:rFonts w:ascii="Times New Roman" w:hAnsi="Times New Roman"/>
                <w:b/>
                <w:bCs/>
                <w:snapToGrid/>
                <w:color w:val="000000"/>
                <w:szCs w:val="24"/>
              </w:rPr>
              <w:t>Impaired (% total)</w:t>
            </w:r>
          </w:p>
        </w:tc>
        <w:tc>
          <w:tcPr>
            <w:tcW w:w="1980" w:type="dxa"/>
            <w:hideMark/>
          </w:tcPr>
          <w:p w14:paraId="129E1B4E" w14:textId="76123386" w:rsidR="006E4A61" w:rsidRPr="00DE1875" w:rsidRDefault="005D0855" w:rsidP="00261BA5">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16,</w:t>
            </w:r>
            <w:r w:rsidR="00261BA5">
              <w:rPr>
                <w:rFonts w:ascii="Times New Roman" w:hAnsi="Times New Roman"/>
                <w:snapToGrid/>
                <w:color w:val="000000"/>
                <w:szCs w:val="24"/>
              </w:rPr>
              <w:t>205</w:t>
            </w:r>
            <w:r w:rsidR="006E4A61" w:rsidRPr="00DE1875">
              <w:rPr>
                <w:rFonts w:ascii="Times New Roman" w:hAnsi="Times New Roman"/>
                <w:snapToGrid/>
                <w:color w:val="000000"/>
                <w:szCs w:val="24"/>
              </w:rPr>
              <w:t xml:space="preserve"> (</w:t>
            </w:r>
            <w:r w:rsidR="00890F38">
              <w:rPr>
                <w:rFonts w:ascii="Times New Roman" w:hAnsi="Times New Roman"/>
                <w:snapToGrid/>
                <w:color w:val="000000"/>
                <w:szCs w:val="24"/>
              </w:rPr>
              <w:t>16</w:t>
            </w:r>
            <w:r w:rsidR="006E4A61" w:rsidRPr="00DE1875">
              <w:rPr>
                <w:rFonts w:ascii="Times New Roman" w:hAnsi="Times New Roman"/>
                <w:snapToGrid/>
                <w:color w:val="000000"/>
                <w:szCs w:val="24"/>
              </w:rPr>
              <w:t>%)</w:t>
            </w:r>
          </w:p>
        </w:tc>
        <w:tc>
          <w:tcPr>
            <w:tcW w:w="1980" w:type="dxa"/>
            <w:hideMark/>
          </w:tcPr>
          <w:p w14:paraId="568A33A3" w14:textId="74A9B1F9" w:rsidR="006E4A61" w:rsidRPr="00DE1875" w:rsidRDefault="00237B82" w:rsidP="00890F38">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101,172</w:t>
            </w:r>
            <w:r w:rsidR="006E4A61" w:rsidRPr="00DE1875">
              <w:rPr>
                <w:rFonts w:ascii="Times New Roman" w:hAnsi="Times New Roman"/>
                <w:snapToGrid/>
                <w:color w:val="000000"/>
                <w:szCs w:val="24"/>
              </w:rPr>
              <w:t xml:space="preserve"> (</w:t>
            </w:r>
            <w:r w:rsidR="005D0855">
              <w:rPr>
                <w:rFonts w:ascii="Times New Roman" w:hAnsi="Times New Roman"/>
                <w:snapToGrid/>
                <w:color w:val="000000"/>
                <w:szCs w:val="24"/>
              </w:rPr>
              <w:t>86</w:t>
            </w:r>
            <w:r w:rsidR="006E4A61" w:rsidRPr="00DE1875">
              <w:rPr>
                <w:rFonts w:ascii="Times New Roman" w:hAnsi="Times New Roman"/>
                <w:snapToGrid/>
                <w:color w:val="000000"/>
                <w:szCs w:val="24"/>
              </w:rPr>
              <w:t>%)</w:t>
            </w:r>
          </w:p>
        </w:tc>
        <w:tc>
          <w:tcPr>
            <w:tcW w:w="2340" w:type="dxa"/>
            <w:hideMark/>
          </w:tcPr>
          <w:p w14:paraId="0EEBC5D1" w14:textId="196D27D5" w:rsidR="006E4A61" w:rsidRPr="00DE1875" w:rsidRDefault="006E4A61" w:rsidP="00CE401C">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napToGrid/>
                <w:color w:val="000000"/>
                <w:szCs w:val="24"/>
              </w:rPr>
            </w:pPr>
            <w:r w:rsidRPr="00DE1875">
              <w:rPr>
                <w:rFonts w:ascii="Times New Roman" w:hAnsi="Times New Roman"/>
                <w:snapToGrid/>
                <w:color w:val="000000"/>
                <w:szCs w:val="24"/>
              </w:rPr>
              <w:t>2,</w:t>
            </w:r>
            <w:r w:rsidR="00890F38">
              <w:rPr>
                <w:rFonts w:ascii="Times New Roman" w:hAnsi="Times New Roman"/>
                <w:snapToGrid/>
                <w:color w:val="000000"/>
                <w:szCs w:val="24"/>
              </w:rPr>
              <w:t>13</w:t>
            </w:r>
            <w:r w:rsidR="005D0855">
              <w:rPr>
                <w:rFonts w:ascii="Times New Roman" w:hAnsi="Times New Roman"/>
                <w:snapToGrid/>
                <w:color w:val="000000"/>
                <w:szCs w:val="24"/>
              </w:rPr>
              <w:t>8</w:t>
            </w:r>
            <w:r w:rsidRPr="00DE1875">
              <w:rPr>
                <w:rFonts w:ascii="Times New Roman" w:hAnsi="Times New Roman"/>
                <w:snapToGrid/>
                <w:color w:val="000000"/>
                <w:szCs w:val="24"/>
              </w:rPr>
              <w:t xml:space="preserve"> (75%)</w:t>
            </w:r>
          </w:p>
        </w:tc>
      </w:tr>
      <w:tr w:rsidR="006E4A61" w:rsidRPr="00DE1875" w14:paraId="0AA3D692" w14:textId="77777777" w:rsidTr="00726960">
        <w:trPr>
          <w:cnfStyle w:val="000000100000" w:firstRow="0" w:lastRow="0" w:firstColumn="0" w:lastColumn="0" w:oddVBand="0" w:evenVBand="0" w:oddHBand="1" w:evenHBand="0" w:firstRowFirstColumn="0" w:firstRowLastColumn="0" w:lastRowFirstColumn="0" w:lastRowLastColumn="0"/>
          <w:cantSplit/>
          <w:trHeight w:val="504"/>
        </w:trPr>
        <w:tc>
          <w:tcPr>
            <w:cnfStyle w:val="001000000000" w:firstRow="0" w:lastRow="0" w:firstColumn="1" w:lastColumn="0" w:oddVBand="0" w:evenVBand="0" w:oddHBand="0" w:evenHBand="0" w:firstRowFirstColumn="0" w:firstRowLastColumn="0" w:lastRowFirstColumn="0" w:lastRowLastColumn="0"/>
            <w:tcW w:w="3075" w:type="dxa"/>
            <w:hideMark/>
          </w:tcPr>
          <w:p w14:paraId="444A2BE5" w14:textId="77777777" w:rsidR="006E4A61" w:rsidRPr="00DE1875" w:rsidRDefault="006E4A61" w:rsidP="00726960">
            <w:pPr>
              <w:widowControl/>
              <w:jc w:val="center"/>
              <w:rPr>
                <w:rFonts w:ascii="Times New Roman" w:hAnsi="Times New Roman"/>
                <w:b/>
                <w:bCs/>
                <w:snapToGrid/>
                <w:color w:val="000000"/>
                <w:szCs w:val="24"/>
              </w:rPr>
            </w:pPr>
            <w:r w:rsidRPr="00DE1875">
              <w:rPr>
                <w:rFonts w:ascii="Times New Roman" w:hAnsi="Times New Roman"/>
                <w:b/>
                <w:bCs/>
                <w:snapToGrid/>
                <w:color w:val="000000"/>
                <w:szCs w:val="24"/>
              </w:rPr>
              <w:t>Not Assessed (% total)</w:t>
            </w:r>
          </w:p>
        </w:tc>
        <w:tc>
          <w:tcPr>
            <w:tcW w:w="1980" w:type="dxa"/>
            <w:hideMark/>
          </w:tcPr>
          <w:p w14:paraId="6C82BB91" w14:textId="00D3B2C6" w:rsidR="006E4A61" w:rsidRPr="00DE1875" w:rsidRDefault="00237B82" w:rsidP="00261BA5">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81,</w:t>
            </w:r>
            <w:r w:rsidR="00261BA5">
              <w:rPr>
                <w:rFonts w:ascii="Times New Roman" w:hAnsi="Times New Roman"/>
                <w:snapToGrid/>
                <w:color w:val="000000"/>
                <w:szCs w:val="24"/>
              </w:rPr>
              <w:t>201</w:t>
            </w:r>
            <w:r w:rsidR="005D0855">
              <w:rPr>
                <w:rFonts w:ascii="Times New Roman" w:hAnsi="Times New Roman"/>
                <w:snapToGrid/>
                <w:color w:val="000000"/>
                <w:szCs w:val="24"/>
              </w:rPr>
              <w:t xml:space="preserve"> (80</w:t>
            </w:r>
            <w:r w:rsidR="006E4A61" w:rsidRPr="00DE1875">
              <w:rPr>
                <w:rFonts w:ascii="Times New Roman" w:hAnsi="Times New Roman"/>
                <w:snapToGrid/>
                <w:color w:val="000000"/>
                <w:szCs w:val="24"/>
              </w:rPr>
              <w:t>%)</w:t>
            </w:r>
            <w:r w:rsidR="006E4A61" w:rsidRPr="00F95BBB">
              <w:rPr>
                <w:rStyle w:val="FootnoteReference"/>
                <w:rFonts w:ascii="Times New Roman" w:hAnsi="Times New Roman"/>
                <w:snapToGrid/>
                <w:color w:val="000000"/>
                <w:szCs w:val="24"/>
                <w:vertAlign w:val="superscript"/>
              </w:rPr>
              <w:footnoteReference w:id="1"/>
            </w:r>
          </w:p>
        </w:tc>
        <w:tc>
          <w:tcPr>
            <w:tcW w:w="1980" w:type="dxa"/>
            <w:hideMark/>
          </w:tcPr>
          <w:p w14:paraId="6E629F89" w14:textId="637BAEE9" w:rsidR="006E4A61" w:rsidRPr="00DE1875" w:rsidRDefault="005D0855" w:rsidP="00890F38">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4,308 (4</w:t>
            </w:r>
            <w:r w:rsidR="006E4A61" w:rsidRPr="00DE1875">
              <w:rPr>
                <w:rFonts w:ascii="Times New Roman" w:hAnsi="Times New Roman"/>
                <w:snapToGrid/>
                <w:color w:val="000000"/>
                <w:szCs w:val="24"/>
              </w:rPr>
              <w:t>%)</w:t>
            </w:r>
          </w:p>
        </w:tc>
        <w:tc>
          <w:tcPr>
            <w:tcW w:w="2340" w:type="dxa"/>
            <w:hideMark/>
          </w:tcPr>
          <w:p w14:paraId="588F4055" w14:textId="6216E190" w:rsidR="006E4A61" w:rsidRPr="00DE1875" w:rsidRDefault="00890F38" w:rsidP="00726960">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napToGrid/>
                <w:color w:val="000000"/>
                <w:szCs w:val="24"/>
              </w:rPr>
            </w:pPr>
            <w:r>
              <w:rPr>
                <w:rFonts w:ascii="Times New Roman" w:hAnsi="Times New Roman"/>
                <w:snapToGrid/>
                <w:color w:val="000000"/>
                <w:szCs w:val="24"/>
              </w:rPr>
              <w:t>393</w:t>
            </w:r>
            <w:r w:rsidR="006E4A61" w:rsidRPr="00DE1875">
              <w:rPr>
                <w:rFonts w:ascii="Times New Roman" w:hAnsi="Times New Roman"/>
                <w:snapToGrid/>
                <w:color w:val="000000"/>
                <w:szCs w:val="24"/>
              </w:rPr>
              <w:t xml:space="preserve"> (14%)</w:t>
            </w:r>
          </w:p>
        </w:tc>
      </w:tr>
      <w:tr w:rsidR="006E4A61" w:rsidRPr="00DE1875" w14:paraId="20FC578A" w14:textId="77777777" w:rsidTr="00726960">
        <w:trPr>
          <w:cantSplit/>
          <w:trHeight w:val="504"/>
        </w:trPr>
        <w:tc>
          <w:tcPr>
            <w:cnfStyle w:val="001000000000" w:firstRow="0" w:lastRow="0" w:firstColumn="1" w:lastColumn="0" w:oddVBand="0" w:evenVBand="0" w:oddHBand="0" w:evenHBand="0" w:firstRowFirstColumn="0" w:firstRowLastColumn="0" w:lastRowFirstColumn="0" w:lastRowLastColumn="0"/>
            <w:tcW w:w="3075" w:type="dxa"/>
            <w:hideMark/>
          </w:tcPr>
          <w:p w14:paraId="4A6B62C6" w14:textId="77777777" w:rsidR="006E4A61" w:rsidRPr="00DE1875" w:rsidRDefault="006E4A61" w:rsidP="00726960">
            <w:pPr>
              <w:widowControl/>
              <w:jc w:val="center"/>
              <w:rPr>
                <w:rFonts w:ascii="Times New Roman" w:hAnsi="Times New Roman"/>
                <w:i w:val="0"/>
                <w:iCs w:val="0"/>
                <w:snapToGrid/>
                <w:color w:val="000000"/>
                <w:szCs w:val="24"/>
              </w:rPr>
            </w:pPr>
            <w:r w:rsidRPr="00DE1875">
              <w:rPr>
                <w:rFonts w:ascii="Times New Roman" w:hAnsi="Times New Roman"/>
                <w:b/>
                <w:bCs/>
                <w:snapToGrid/>
                <w:color w:val="000000"/>
                <w:szCs w:val="24"/>
              </w:rPr>
              <w:t>TOTAL</w:t>
            </w:r>
          </w:p>
        </w:tc>
        <w:tc>
          <w:tcPr>
            <w:tcW w:w="1980" w:type="dxa"/>
            <w:hideMark/>
          </w:tcPr>
          <w:p w14:paraId="14B92790" w14:textId="31AB8688" w:rsidR="006E4A61" w:rsidRPr="00DE1875" w:rsidRDefault="00C50364" w:rsidP="00726960">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napToGrid/>
                <w:szCs w:val="24"/>
              </w:rPr>
            </w:pPr>
            <w:r>
              <w:rPr>
                <w:rFonts w:ascii="Times New Roman" w:hAnsi="Times New Roman"/>
                <w:snapToGrid/>
                <w:color w:val="000000"/>
                <w:szCs w:val="24"/>
              </w:rPr>
              <w:t>100,98</w:t>
            </w:r>
            <w:r w:rsidR="00237B82">
              <w:rPr>
                <w:rFonts w:ascii="Times New Roman" w:hAnsi="Times New Roman"/>
                <w:snapToGrid/>
                <w:color w:val="000000"/>
                <w:szCs w:val="24"/>
              </w:rPr>
              <w:t>3</w:t>
            </w:r>
          </w:p>
        </w:tc>
        <w:tc>
          <w:tcPr>
            <w:tcW w:w="1980" w:type="dxa"/>
            <w:hideMark/>
          </w:tcPr>
          <w:p w14:paraId="1E2F8CCA" w14:textId="36A98FFA" w:rsidR="006E4A61" w:rsidRPr="00DE1875" w:rsidRDefault="00237B82" w:rsidP="00726960">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napToGrid/>
                <w:szCs w:val="24"/>
              </w:rPr>
            </w:pPr>
            <w:r>
              <w:rPr>
                <w:rFonts w:ascii="Times New Roman" w:hAnsi="Times New Roman"/>
                <w:snapToGrid/>
                <w:color w:val="000000"/>
                <w:szCs w:val="24"/>
              </w:rPr>
              <w:t>117,783</w:t>
            </w:r>
          </w:p>
        </w:tc>
        <w:tc>
          <w:tcPr>
            <w:tcW w:w="2340" w:type="dxa"/>
            <w:hideMark/>
          </w:tcPr>
          <w:p w14:paraId="2138F42E" w14:textId="1CFC7B73" w:rsidR="006E4A61" w:rsidRPr="00DE1875" w:rsidRDefault="006E4A61" w:rsidP="00726960">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napToGrid/>
                <w:szCs w:val="24"/>
              </w:rPr>
            </w:pPr>
            <w:r w:rsidRPr="00DE1875">
              <w:rPr>
                <w:rFonts w:ascii="Times New Roman" w:hAnsi="Times New Roman"/>
                <w:snapToGrid/>
                <w:color w:val="000000"/>
                <w:szCs w:val="24"/>
              </w:rPr>
              <w:t>2,84</w:t>
            </w:r>
            <w:r w:rsidR="00C50364">
              <w:rPr>
                <w:rFonts w:ascii="Times New Roman" w:hAnsi="Times New Roman"/>
                <w:snapToGrid/>
                <w:color w:val="000000"/>
                <w:szCs w:val="24"/>
              </w:rPr>
              <w:t>3</w:t>
            </w:r>
            <w:r w:rsidR="00F95BBB" w:rsidRPr="00F95BBB">
              <w:rPr>
                <w:rStyle w:val="FootnoteReference"/>
                <w:rFonts w:ascii="Times New Roman" w:hAnsi="Times New Roman"/>
                <w:snapToGrid/>
                <w:color w:val="000000"/>
                <w:szCs w:val="24"/>
                <w:vertAlign w:val="superscript"/>
              </w:rPr>
              <w:footnoteReference w:id="2"/>
            </w:r>
          </w:p>
        </w:tc>
      </w:tr>
    </w:tbl>
    <w:p w14:paraId="78BA2AE2" w14:textId="77777777" w:rsidR="003A2C02" w:rsidRDefault="003A2C02" w:rsidP="006E4A61">
      <w:pPr>
        <w:widowControl/>
        <w:spacing w:after="200" w:line="276" w:lineRule="auto"/>
        <w:rPr>
          <w:rFonts w:ascii="Times New Roman" w:hAnsi="Times New Roman"/>
          <w:sz w:val="20"/>
          <w:szCs w:val="24"/>
        </w:rPr>
      </w:pPr>
    </w:p>
    <w:tbl>
      <w:tblPr>
        <w:tblStyle w:val="TableGrid"/>
        <w:tblW w:w="0" w:type="auto"/>
        <w:jc w:val="center"/>
        <w:tblLayout w:type="fixed"/>
        <w:tblLook w:val="04A0" w:firstRow="1" w:lastRow="0" w:firstColumn="1" w:lastColumn="0" w:noHBand="0" w:noVBand="1"/>
        <w:tblCaption w:val="Table 4.2-2: Summary of overall assessment results for Virginia’s rivers, lakes and estuaries as reported in the 2022 IR, and comparison of the 2020 and 2022 IR assessment results.  "/>
        <w:tblDescription w:val="Summary of overall assessment results for Virginia’s rivers, lakes and estuaries as reported in the 2022 IR, and comparison of the 2020 and 2022 IR assessment results.  "/>
      </w:tblPr>
      <w:tblGrid>
        <w:gridCol w:w="1975"/>
        <w:gridCol w:w="810"/>
        <w:gridCol w:w="900"/>
        <w:gridCol w:w="990"/>
        <w:gridCol w:w="1170"/>
        <w:gridCol w:w="1080"/>
        <w:gridCol w:w="1080"/>
      </w:tblGrid>
      <w:tr w:rsidR="003A2C02" w14:paraId="7402A5BD" w14:textId="77777777" w:rsidTr="00A211F5">
        <w:trPr>
          <w:trHeight w:val="449"/>
          <w:tblHeader/>
          <w:jc w:val="center"/>
        </w:trPr>
        <w:tc>
          <w:tcPr>
            <w:tcW w:w="8005" w:type="dxa"/>
            <w:gridSpan w:val="7"/>
            <w:tcBorders>
              <w:top w:val="nil"/>
              <w:left w:val="nil"/>
              <w:right w:val="nil"/>
            </w:tcBorders>
          </w:tcPr>
          <w:p w14:paraId="27549C73" w14:textId="31B77226" w:rsidR="003A2C02" w:rsidRPr="003A2C02" w:rsidRDefault="003A2C02" w:rsidP="003A2C02">
            <w:pPr>
              <w:widowControl/>
              <w:spacing w:after="200" w:line="276" w:lineRule="auto"/>
              <w:jc w:val="center"/>
              <w:rPr>
                <w:rFonts w:ascii="Times New Roman" w:eastAsiaTheme="majorEastAsia" w:hAnsi="Times New Roman" w:cstheme="majorBidi"/>
                <w:b/>
                <w:bCs/>
                <w:i/>
                <w:iCs/>
                <w:snapToGrid/>
                <w:color w:val="000000"/>
                <w:szCs w:val="24"/>
              </w:rPr>
            </w:pPr>
            <w:r w:rsidRPr="003A2C02">
              <w:rPr>
                <w:rFonts w:ascii="Times New Roman" w:eastAsiaTheme="majorEastAsia" w:hAnsi="Times New Roman" w:cstheme="majorBidi"/>
                <w:b/>
                <w:bCs/>
                <w:i/>
                <w:iCs/>
                <w:snapToGrid/>
                <w:color w:val="000000"/>
                <w:szCs w:val="24"/>
              </w:rPr>
              <w:t>IR Assessment Results - comparison</w:t>
            </w:r>
          </w:p>
        </w:tc>
      </w:tr>
      <w:tr w:rsidR="003A2C02" w14:paraId="3D94E50D" w14:textId="77777777" w:rsidTr="003A2C02">
        <w:trPr>
          <w:trHeight w:val="287"/>
          <w:jc w:val="center"/>
        </w:trPr>
        <w:tc>
          <w:tcPr>
            <w:tcW w:w="1975" w:type="dxa"/>
            <w:shd w:val="clear" w:color="auto" w:fill="F2F2F2" w:themeFill="background1" w:themeFillShade="F2"/>
          </w:tcPr>
          <w:p w14:paraId="249D4C2E" w14:textId="77777777" w:rsidR="003A2C02" w:rsidRDefault="003A2C02" w:rsidP="006E4A61">
            <w:pPr>
              <w:widowControl/>
              <w:spacing w:after="200" w:line="276" w:lineRule="auto"/>
              <w:rPr>
                <w:rFonts w:ascii="Times New Roman" w:hAnsi="Times New Roman"/>
                <w:sz w:val="20"/>
                <w:szCs w:val="24"/>
              </w:rPr>
            </w:pPr>
          </w:p>
        </w:tc>
        <w:tc>
          <w:tcPr>
            <w:tcW w:w="1710" w:type="dxa"/>
            <w:gridSpan w:val="2"/>
            <w:shd w:val="clear" w:color="auto" w:fill="F2F2F2" w:themeFill="background1" w:themeFillShade="F2"/>
            <w:vAlign w:val="center"/>
          </w:tcPr>
          <w:p w14:paraId="73D9A7FF" w14:textId="5A9A8182" w:rsidR="003A2C02" w:rsidRPr="003A2C02" w:rsidRDefault="003A2C02" w:rsidP="003A2C02">
            <w:pPr>
              <w:widowControl/>
              <w:spacing w:after="200" w:line="276" w:lineRule="auto"/>
              <w:jc w:val="center"/>
              <w:rPr>
                <w:rFonts w:ascii="Times New Roman" w:eastAsiaTheme="majorEastAsia" w:hAnsi="Times New Roman" w:cstheme="majorBidi"/>
                <w:b/>
                <w:bCs/>
                <w:i/>
                <w:iCs/>
                <w:snapToGrid/>
                <w:color w:val="000000"/>
                <w:szCs w:val="24"/>
              </w:rPr>
            </w:pPr>
            <w:r w:rsidRPr="003A2C02">
              <w:rPr>
                <w:rFonts w:ascii="Times New Roman" w:eastAsiaTheme="majorEastAsia" w:hAnsi="Times New Roman" w:cstheme="majorBidi"/>
                <w:b/>
                <w:bCs/>
                <w:i/>
                <w:iCs/>
                <w:snapToGrid/>
                <w:color w:val="000000"/>
                <w:szCs w:val="24"/>
              </w:rPr>
              <w:t>Rivers (mi)</w:t>
            </w:r>
          </w:p>
        </w:tc>
        <w:tc>
          <w:tcPr>
            <w:tcW w:w="2160" w:type="dxa"/>
            <w:gridSpan w:val="2"/>
            <w:shd w:val="clear" w:color="auto" w:fill="F2F2F2" w:themeFill="background1" w:themeFillShade="F2"/>
            <w:vAlign w:val="center"/>
          </w:tcPr>
          <w:p w14:paraId="537CA390" w14:textId="388D9314" w:rsidR="003A2C02" w:rsidRPr="003A2C02" w:rsidRDefault="003A2C02" w:rsidP="003A2C02">
            <w:pPr>
              <w:widowControl/>
              <w:spacing w:after="200" w:line="276" w:lineRule="auto"/>
              <w:jc w:val="center"/>
              <w:rPr>
                <w:rFonts w:ascii="Times New Roman" w:eastAsiaTheme="majorEastAsia" w:hAnsi="Times New Roman" w:cstheme="majorBidi"/>
                <w:b/>
                <w:bCs/>
                <w:i/>
                <w:iCs/>
                <w:snapToGrid/>
                <w:color w:val="000000"/>
                <w:szCs w:val="24"/>
              </w:rPr>
            </w:pPr>
            <w:r w:rsidRPr="003A2C02">
              <w:rPr>
                <w:rFonts w:ascii="Times New Roman" w:eastAsiaTheme="majorEastAsia" w:hAnsi="Times New Roman" w:cstheme="majorBidi"/>
                <w:b/>
                <w:bCs/>
                <w:i/>
                <w:iCs/>
                <w:snapToGrid/>
                <w:color w:val="000000"/>
                <w:szCs w:val="24"/>
              </w:rPr>
              <w:t>Lakes (acres)</w:t>
            </w:r>
          </w:p>
        </w:tc>
        <w:tc>
          <w:tcPr>
            <w:tcW w:w="2160" w:type="dxa"/>
            <w:gridSpan w:val="2"/>
            <w:shd w:val="clear" w:color="auto" w:fill="F2F2F2" w:themeFill="background1" w:themeFillShade="F2"/>
            <w:vAlign w:val="center"/>
          </w:tcPr>
          <w:p w14:paraId="41358750" w14:textId="731A5B33" w:rsidR="003A2C02" w:rsidRPr="003A2C02" w:rsidRDefault="003A2C02" w:rsidP="003A2C02">
            <w:pPr>
              <w:widowControl/>
              <w:spacing w:after="200" w:line="276" w:lineRule="auto"/>
              <w:jc w:val="center"/>
              <w:rPr>
                <w:rFonts w:ascii="Times New Roman" w:eastAsiaTheme="majorEastAsia" w:hAnsi="Times New Roman" w:cstheme="majorBidi"/>
                <w:b/>
                <w:bCs/>
                <w:i/>
                <w:iCs/>
                <w:snapToGrid/>
                <w:color w:val="000000"/>
                <w:szCs w:val="24"/>
              </w:rPr>
            </w:pPr>
            <w:r w:rsidRPr="003A2C02">
              <w:rPr>
                <w:rFonts w:ascii="Times New Roman" w:eastAsiaTheme="majorEastAsia" w:hAnsi="Times New Roman" w:cstheme="majorBidi"/>
                <w:b/>
                <w:bCs/>
                <w:i/>
                <w:iCs/>
                <w:snapToGrid/>
                <w:color w:val="000000"/>
                <w:szCs w:val="24"/>
              </w:rPr>
              <w:t>Estuaries (</w:t>
            </w:r>
            <w:proofErr w:type="spellStart"/>
            <w:r w:rsidRPr="003A2C02">
              <w:rPr>
                <w:rFonts w:ascii="Times New Roman" w:eastAsiaTheme="majorEastAsia" w:hAnsi="Times New Roman" w:cstheme="majorBidi"/>
                <w:b/>
                <w:bCs/>
                <w:i/>
                <w:iCs/>
                <w:snapToGrid/>
                <w:color w:val="000000"/>
                <w:szCs w:val="24"/>
              </w:rPr>
              <w:t>sq</w:t>
            </w:r>
            <w:proofErr w:type="spellEnd"/>
            <w:r w:rsidRPr="003A2C02">
              <w:rPr>
                <w:rFonts w:ascii="Times New Roman" w:eastAsiaTheme="majorEastAsia" w:hAnsi="Times New Roman" w:cstheme="majorBidi"/>
                <w:b/>
                <w:bCs/>
                <w:i/>
                <w:iCs/>
                <w:snapToGrid/>
                <w:color w:val="000000"/>
                <w:szCs w:val="24"/>
              </w:rPr>
              <w:t xml:space="preserve"> mi)</w:t>
            </w:r>
          </w:p>
        </w:tc>
      </w:tr>
      <w:tr w:rsidR="003A2C02" w14:paraId="48D47236" w14:textId="77777777" w:rsidTr="003A2C02">
        <w:trPr>
          <w:jc w:val="center"/>
        </w:trPr>
        <w:tc>
          <w:tcPr>
            <w:tcW w:w="1975" w:type="dxa"/>
            <w:shd w:val="clear" w:color="auto" w:fill="F2F2F2" w:themeFill="background1" w:themeFillShade="F2"/>
          </w:tcPr>
          <w:p w14:paraId="1423E729" w14:textId="61001A01" w:rsidR="003A2C02" w:rsidRPr="003A2C02" w:rsidRDefault="003A2C02" w:rsidP="006E4A61">
            <w:pPr>
              <w:widowControl/>
              <w:spacing w:after="200" w:line="276" w:lineRule="auto"/>
              <w:rPr>
                <w:rFonts w:ascii="Times New Roman" w:eastAsiaTheme="majorEastAsia" w:hAnsi="Times New Roman" w:cstheme="majorBidi"/>
                <w:b/>
                <w:bCs/>
                <w:i/>
                <w:iCs/>
                <w:snapToGrid/>
                <w:color w:val="000000"/>
                <w:szCs w:val="24"/>
              </w:rPr>
            </w:pPr>
            <w:r w:rsidRPr="003A2C02">
              <w:rPr>
                <w:rFonts w:ascii="Times New Roman" w:eastAsiaTheme="majorEastAsia" w:hAnsi="Times New Roman" w:cstheme="majorBidi"/>
                <w:b/>
                <w:bCs/>
                <w:i/>
                <w:iCs/>
                <w:snapToGrid/>
                <w:color w:val="000000"/>
                <w:szCs w:val="24"/>
              </w:rPr>
              <w:t>Assessment Cycle</w:t>
            </w:r>
          </w:p>
        </w:tc>
        <w:tc>
          <w:tcPr>
            <w:tcW w:w="810" w:type="dxa"/>
            <w:vAlign w:val="center"/>
          </w:tcPr>
          <w:p w14:paraId="4067D5A7" w14:textId="454AF6F4" w:rsidR="003A2C02" w:rsidRPr="003A2C02" w:rsidRDefault="003A2C02" w:rsidP="003A2C02">
            <w:pPr>
              <w:widowControl/>
              <w:spacing w:after="200" w:line="276" w:lineRule="auto"/>
              <w:jc w:val="center"/>
              <w:rPr>
                <w:rFonts w:ascii="Times New Roman" w:eastAsiaTheme="minorHAnsi" w:hAnsi="Times New Roman" w:cstheme="minorBidi"/>
                <w:b/>
                <w:snapToGrid/>
                <w:color w:val="000000"/>
                <w:szCs w:val="24"/>
              </w:rPr>
            </w:pPr>
            <w:r w:rsidRPr="003A2C02">
              <w:rPr>
                <w:rFonts w:ascii="Times New Roman" w:eastAsiaTheme="minorHAnsi" w:hAnsi="Times New Roman" w:cstheme="minorBidi"/>
                <w:b/>
                <w:snapToGrid/>
                <w:color w:val="000000"/>
                <w:szCs w:val="24"/>
              </w:rPr>
              <w:t>2020</w:t>
            </w:r>
          </w:p>
        </w:tc>
        <w:tc>
          <w:tcPr>
            <w:tcW w:w="900" w:type="dxa"/>
            <w:vAlign w:val="center"/>
          </w:tcPr>
          <w:p w14:paraId="6A7C45A0" w14:textId="246FDDFD" w:rsidR="003A2C02" w:rsidRPr="003A2C02" w:rsidRDefault="003A2C02" w:rsidP="003A2C02">
            <w:pPr>
              <w:widowControl/>
              <w:spacing w:after="200" w:line="276" w:lineRule="auto"/>
              <w:jc w:val="center"/>
              <w:rPr>
                <w:rFonts w:ascii="Times New Roman" w:eastAsiaTheme="minorHAnsi" w:hAnsi="Times New Roman" w:cstheme="minorBidi"/>
                <w:b/>
                <w:snapToGrid/>
                <w:color w:val="000000"/>
                <w:szCs w:val="24"/>
              </w:rPr>
            </w:pPr>
            <w:r w:rsidRPr="003A2C02">
              <w:rPr>
                <w:rFonts w:ascii="Times New Roman" w:eastAsiaTheme="minorHAnsi" w:hAnsi="Times New Roman" w:cstheme="minorBidi"/>
                <w:b/>
                <w:snapToGrid/>
                <w:color w:val="000000"/>
                <w:szCs w:val="24"/>
              </w:rPr>
              <w:t>2022</w:t>
            </w:r>
          </w:p>
        </w:tc>
        <w:tc>
          <w:tcPr>
            <w:tcW w:w="990" w:type="dxa"/>
            <w:vAlign w:val="center"/>
          </w:tcPr>
          <w:p w14:paraId="3C8802C9" w14:textId="5BC4C586" w:rsidR="003A2C02" w:rsidRPr="003A2C02" w:rsidRDefault="003A2C02" w:rsidP="003A2C02">
            <w:pPr>
              <w:widowControl/>
              <w:spacing w:after="200" w:line="276" w:lineRule="auto"/>
              <w:jc w:val="center"/>
              <w:rPr>
                <w:rFonts w:ascii="Times New Roman" w:eastAsiaTheme="minorHAnsi" w:hAnsi="Times New Roman" w:cstheme="minorBidi"/>
                <w:b/>
                <w:snapToGrid/>
                <w:color w:val="000000"/>
                <w:szCs w:val="24"/>
              </w:rPr>
            </w:pPr>
            <w:r w:rsidRPr="003A2C02">
              <w:rPr>
                <w:rFonts w:ascii="Times New Roman" w:eastAsiaTheme="minorHAnsi" w:hAnsi="Times New Roman" w:cstheme="minorBidi"/>
                <w:b/>
                <w:snapToGrid/>
                <w:color w:val="000000"/>
                <w:szCs w:val="24"/>
              </w:rPr>
              <w:t>2020</w:t>
            </w:r>
          </w:p>
        </w:tc>
        <w:tc>
          <w:tcPr>
            <w:tcW w:w="1170" w:type="dxa"/>
            <w:vAlign w:val="center"/>
          </w:tcPr>
          <w:p w14:paraId="48DFB5EE" w14:textId="01057B01" w:rsidR="003A2C02" w:rsidRPr="003A2C02" w:rsidRDefault="003A2C02" w:rsidP="003A2C02">
            <w:pPr>
              <w:widowControl/>
              <w:spacing w:after="200" w:line="276" w:lineRule="auto"/>
              <w:jc w:val="center"/>
              <w:rPr>
                <w:rFonts w:ascii="Times New Roman" w:eastAsiaTheme="minorHAnsi" w:hAnsi="Times New Roman" w:cstheme="minorBidi"/>
                <w:b/>
                <w:snapToGrid/>
                <w:color w:val="000000"/>
                <w:szCs w:val="24"/>
              </w:rPr>
            </w:pPr>
            <w:r w:rsidRPr="003A2C02">
              <w:rPr>
                <w:rFonts w:ascii="Times New Roman" w:eastAsiaTheme="minorHAnsi" w:hAnsi="Times New Roman" w:cstheme="minorBidi"/>
                <w:b/>
                <w:snapToGrid/>
                <w:color w:val="000000"/>
                <w:szCs w:val="24"/>
              </w:rPr>
              <w:t>2022</w:t>
            </w:r>
          </w:p>
        </w:tc>
        <w:tc>
          <w:tcPr>
            <w:tcW w:w="1080" w:type="dxa"/>
            <w:vAlign w:val="center"/>
          </w:tcPr>
          <w:p w14:paraId="49534E4B" w14:textId="6FA4B230" w:rsidR="003A2C02" w:rsidRPr="003A2C02" w:rsidRDefault="003A2C02" w:rsidP="003A2C02">
            <w:pPr>
              <w:widowControl/>
              <w:spacing w:after="200" w:line="276" w:lineRule="auto"/>
              <w:jc w:val="center"/>
              <w:rPr>
                <w:rFonts w:ascii="Times New Roman" w:eastAsiaTheme="minorHAnsi" w:hAnsi="Times New Roman" w:cstheme="minorBidi"/>
                <w:b/>
                <w:snapToGrid/>
                <w:color w:val="000000"/>
                <w:szCs w:val="24"/>
              </w:rPr>
            </w:pPr>
            <w:r w:rsidRPr="003A2C02">
              <w:rPr>
                <w:rFonts w:ascii="Times New Roman" w:eastAsiaTheme="minorHAnsi" w:hAnsi="Times New Roman" w:cstheme="minorBidi"/>
                <w:b/>
                <w:snapToGrid/>
                <w:color w:val="000000"/>
                <w:szCs w:val="24"/>
              </w:rPr>
              <w:t>2020</w:t>
            </w:r>
          </w:p>
        </w:tc>
        <w:tc>
          <w:tcPr>
            <w:tcW w:w="1080" w:type="dxa"/>
            <w:vAlign w:val="center"/>
          </w:tcPr>
          <w:p w14:paraId="1BEF5D21" w14:textId="3E1AE1B0" w:rsidR="003A2C02" w:rsidRPr="003A2C02" w:rsidRDefault="003A2C02" w:rsidP="003A2C02">
            <w:pPr>
              <w:widowControl/>
              <w:spacing w:after="200" w:line="276" w:lineRule="auto"/>
              <w:jc w:val="center"/>
              <w:rPr>
                <w:rFonts w:ascii="Times New Roman" w:eastAsiaTheme="minorHAnsi" w:hAnsi="Times New Roman" w:cstheme="minorBidi"/>
                <w:b/>
                <w:snapToGrid/>
                <w:color w:val="000000"/>
                <w:szCs w:val="24"/>
              </w:rPr>
            </w:pPr>
            <w:r w:rsidRPr="003A2C02">
              <w:rPr>
                <w:rFonts w:ascii="Times New Roman" w:eastAsiaTheme="minorHAnsi" w:hAnsi="Times New Roman" w:cstheme="minorBidi"/>
                <w:b/>
                <w:snapToGrid/>
                <w:color w:val="000000"/>
                <w:szCs w:val="24"/>
              </w:rPr>
              <w:t>2022</w:t>
            </w:r>
          </w:p>
        </w:tc>
      </w:tr>
      <w:tr w:rsidR="003A2C02" w14:paraId="0EA8D75D" w14:textId="77777777" w:rsidTr="003A2C02">
        <w:trPr>
          <w:jc w:val="center"/>
        </w:trPr>
        <w:tc>
          <w:tcPr>
            <w:tcW w:w="1975" w:type="dxa"/>
            <w:shd w:val="clear" w:color="auto" w:fill="F2F2F2" w:themeFill="background1" w:themeFillShade="F2"/>
          </w:tcPr>
          <w:p w14:paraId="192E5670" w14:textId="7D502908" w:rsidR="003A2C02" w:rsidRPr="003A2C02" w:rsidRDefault="003A2C02" w:rsidP="003A2C02">
            <w:pPr>
              <w:widowControl/>
              <w:spacing w:after="200" w:line="276" w:lineRule="auto"/>
              <w:rPr>
                <w:rFonts w:ascii="Times New Roman" w:eastAsiaTheme="majorEastAsia" w:hAnsi="Times New Roman" w:cstheme="majorBidi"/>
                <w:b/>
                <w:bCs/>
                <w:i/>
                <w:iCs/>
                <w:snapToGrid/>
                <w:color w:val="000000"/>
                <w:szCs w:val="24"/>
              </w:rPr>
            </w:pPr>
            <w:r w:rsidRPr="003A2C02">
              <w:rPr>
                <w:rFonts w:ascii="Times New Roman" w:eastAsiaTheme="majorEastAsia" w:hAnsi="Times New Roman" w:cstheme="majorBidi"/>
                <w:b/>
                <w:bCs/>
                <w:i/>
                <w:iCs/>
                <w:snapToGrid/>
                <w:color w:val="000000"/>
                <w:szCs w:val="24"/>
              </w:rPr>
              <w:t>% Non-Impaired</w:t>
            </w:r>
          </w:p>
        </w:tc>
        <w:tc>
          <w:tcPr>
            <w:tcW w:w="810" w:type="dxa"/>
            <w:vAlign w:val="center"/>
          </w:tcPr>
          <w:p w14:paraId="21B6D1D8" w14:textId="75CC952D" w:rsidR="003A2C02" w:rsidRPr="003A2C02" w:rsidRDefault="003A2C02" w:rsidP="000C1844">
            <w:pPr>
              <w:widowControl/>
              <w:spacing w:after="200" w:line="276" w:lineRule="auto"/>
              <w:jc w:val="center"/>
              <w:rPr>
                <w:rFonts w:ascii="Times New Roman" w:eastAsiaTheme="minorHAnsi" w:hAnsi="Times New Roman" w:cstheme="minorBidi"/>
                <w:snapToGrid/>
                <w:color w:val="000000"/>
                <w:szCs w:val="24"/>
              </w:rPr>
            </w:pPr>
            <w:r w:rsidRPr="003A2C02">
              <w:rPr>
                <w:rFonts w:ascii="Times New Roman" w:eastAsiaTheme="minorHAnsi" w:hAnsi="Times New Roman" w:cstheme="minorBidi"/>
                <w:snapToGrid/>
                <w:color w:val="000000"/>
                <w:szCs w:val="24"/>
              </w:rPr>
              <w:t>6%</w:t>
            </w:r>
          </w:p>
        </w:tc>
        <w:tc>
          <w:tcPr>
            <w:tcW w:w="900" w:type="dxa"/>
            <w:vAlign w:val="center"/>
          </w:tcPr>
          <w:p w14:paraId="7D9D060F" w14:textId="0DDFB2A8" w:rsidR="003A2C02" w:rsidRPr="003A2C02" w:rsidRDefault="003A2C02" w:rsidP="000C1844">
            <w:pPr>
              <w:widowControl/>
              <w:spacing w:after="200" w:line="276" w:lineRule="auto"/>
              <w:jc w:val="center"/>
              <w:rPr>
                <w:rFonts w:ascii="Times New Roman" w:eastAsiaTheme="minorHAnsi" w:hAnsi="Times New Roman" w:cstheme="minorBidi"/>
                <w:snapToGrid/>
                <w:color w:val="000000"/>
                <w:szCs w:val="24"/>
              </w:rPr>
            </w:pPr>
            <w:r w:rsidRPr="003A2C02">
              <w:rPr>
                <w:rFonts w:ascii="Times New Roman" w:eastAsiaTheme="minorHAnsi" w:hAnsi="Times New Roman" w:cstheme="minorBidi"/>
                <w:snapToGrid/>
                <w:color w:val="000000"/>
                <w:szCs w:val="24"/>
              </w:rPr>
              <w:t>4%</w:t>
            </w:r>
          </w:p>
        </w:tc>
        <w:tc>
          <w:tcPr>
            <w:tcW w:w="990" w:type="dxa"/>
            <w:vAlign w:val="center"/>
          </w:tcPr>
          <w:p w14:paraId="0BFE6F4E" w14:textId="6FF8D15A" w:rsidR="003A2C02" w:rsidRPr="003A2C02" w:rsidRDefault="003A2C02" w:rsidP="000C1844">
            <w:pPr>
              <w:widowControl/>
              <w:spacing w:after="200" w:line="276" w:lineRule="auto"/>
              <w:jc w:val="center"/>
              <w:rPr>
                <w:rFonts w:ascii="Times New Roman" w:eastAsiaTheme="minorHAnsi" w:hAnsi="Times New Roman" w:cstheme="minorBidi"/>
                <w:snapToGrid/>
                <w:color w:val="000000"/>
                <w:szCs w:val="24"/>
              </w:rPr>
            </w:pPr>
            <w:r w:rsidRPr="003A2C02">
              <w:rPr>
                <w:rFonts w:ascii="Times New Roman" w:eastAsiaTheme="minorHAnsi" w:hAnsi="Times New Roman" w:cstheme="minorBidi"/>
                <w:snapToGrid/>
                <w:color w:val="000000"/>
                <w:szCs w:val="24"/>
              </w:rPr>
              <w:t>16%</w:t>
            </w:r>
          </w:p>
        </w:tc>
        <w:tc>
          <w:tcPr>
            <w:tcW w:w="1170" w:type="dxa"/>
            <w:vAlign w:val="center"/>
          </w:tcPr>
          <w:p w14:paraId="3B00AE92" w14:textId="6E0A8C6F" w:rsidR="003A2C02" w:rsidRPr="003A2C02" w:rsidRDefault="003A2C02" w:rsidP="000C1844">
            <w:pPr>
              <w:widowControl/>
              <w:spacing w:after="200" w:line="276" w:lineRule="auto"/>
              <w:jc w:val="center"/>
              <w:rPr>
                <w:rFonts w:ascii="Times New Roman" w:eastAsiaTheme="minorHAnsi" w:hAnsi="Times New Roman" w:cstheme="minorBidi"/>
                <w:snapToGrid/>
                <w:color w:val="000000"/>
                <w:szCs w:val="24"/>
              </w:rPr>
            </w:pPr>
            <w:r w:rsidRPr="003A2C02">
              <w:rPr>
                <w:rFonts w:ascii="Times New Roman" w:eastAsiaTheme="minorHAnsi" w:hAnsi="Times New Roman" w:cstheme="minorBidi"/>
                <w:snapToGrid/>
                <w:color w:val="000000"/>
                <w:szCs w:val="24"/>
              </w:rPr>
              <w:t>10%</w:t>
            </w:r>
          </w:p>
        </w:tc>
        <w:tc>
          <w:tcPr>
            <w:tcW w:w="1080" w:type="dxa"/>
            <w:vAlign w:val="center"/>
          </w:tcPr>
          <w:p w14:paraId="2435E976" w14:textId="7D168410" w:rsidR="003A2C02" w:rsidRPr="003A2C02" w:rsidRDefault="003A2C02" w:rsidP="000C1844">
            <w:pPr>
              <w:widowControl/>
              <w:spacing w:after="200" w:line="276" w:lineRule="auto"/>
              <w:jc w:val="center"/>
              <w:rPr>
                <w:rFonts w:ascii="Times New Roman" w:eastAsiaTheme="minorHAnsi" w:hAnsi="Times New Roman" w:cstheme="minorBidi"/>
                <w:snapToGrid/>
                <w:color w:val="000000"/>
                <w:szCs w:val="24"/>
              </w:rPr>
            </w:pPr>
            <w:r w:rsidRPr="003A2C02">
              <w:rPr>
                <w:rFonts w:ascii="Times New Roman" w:eastAsiaTheme="minorHAnsi" w:hAnsi="Times New Roman" w:cstheme="minorBidi"/>
                <w:snapToGrid/>
                <w:color w:val="000000"/>
                <w:szCs w:val="24"/>
              </w:rPr>
              <w:t>11%</w:t>
            </w:r>
          </w:p>
        </w:tc>
        <w:tc>
          <w:tcPr>
            <w:tcW w:w="1080" w:type="dxa"/>
            <w:vAlign w:val="center"/>
          </w:tcPr>
          <w:p w14:paraId="434A2637" w14:textId="08D75534" w:rsidR="003A2C02" w:rsidRPr="003A2C02" w:rsidRDefault="003A2C02" w:rsidP="000C1844">
            <w:pPr>
              <w:widowControl/>
              <w:spacing w:after="200" w:line="276" w:lineRule="auto"/>
              <w:jc w:val="center"/>
              <w:rPr>
                <w:rFonts w:ascii="Times New Roman" w:eastAsiaTheme="minorHAnsi" w:hAnsi="Times New Roman" w:cstheme="minorBidi"/>
                <w:snapToGrid/>
                <w:color w:val="000000"/>
                <w:szCs w:val="24"/>
              </w:rPr>
            </w:pPr>
            <w:r w:rsidRPr="003A2C02">
              <w:rPr>
                <w:rFonts w:ascii="Times New Roman" w:eastAsiaTheme="minorHAnsi" w:hAnsi="Times New Roman" w:cstheme="minorBidi"/>
                <w:snapToGrid/>
                <w:color w:val="000000"/>
                <w:szCs w:val="24"/>
              </w:rPr>
              <w:t>11%</w:t>
            </w:r>
          </w:p>
        </w:tc>
      </w:tr>
      <w:tr w:rsidR="003A2C02" w14:paraId="24C615E2" w14:textId="77777777" w:rsidTr="000C1844">
        <w:trPr>
          <w:trHeight w:val="341"/>
          <w:jc w:val="center"/>
        </w:trPr>
        <w:tc>
          <w:tcPr>
            <w:tcW w:w="1975" w:type="dxa"/>
            <w:shd w:val="clear" w:color="auto" w:fill="F2F2F2" w:themeFill="background1" w:themeFillShade="F2"/>
          </w:tcPr>
          <w:p w14:paraId="7E5AB3EB" w14:textId="3A3C469B" w:rsidR="003A2C02" w:rsidRDefault="003A2C02" w:rsidP="003A2C02">
            <w:pPr>
              <w:widowControl/>
              <w:spacing w:after="200" w:line="276" w:lineRule="auto"/>
              <w:rPr>
                <w:rFonts w:ascii="Times New Roman" w:hAnsi="Times New Roman"/>
                <w:sz w:val="20"/>
                <w:szCs w:val="24"/>
              </w:rPr>
            </w:pPr>
            <w:r w:rsidRPr="003A2C02">
              <w:rPr>
                <w:rFonts w:ascii="Times New Roman" w:eastAsiaTheme="majorEastAsia" w:hAnsi="Times New Roman" w:cstheme="majorBidi"/>
                <w:b/>
                <w:bCs/>
                <w:i/>
                <w:iCs/>
                <w:snapToGrid/>
                <w:color w:val="000000"/>
                <w:szCs w:val="24"/>
              </w:rPr>
              <w:t>% Impaired</w:t>
            </w:r>
          </w:p>
        </w:tc>
        <w:tc>
          <w:tcPr>
            <w:tcW w:w="810" w:type="dxa"/>
            <w:vAlign w:val="center"/>
          </w:tcPr>
          <w:p w14:paraId="78B533DB" w14:textId="47EC67FC" w:rsidR="003A2C02" w:rsidRDefault="003A2C02" w:rsidP="000C1844">
            <w:pPr>
              <w:widowControl/>
              <w:spacing w:after="200" w:line="276" w:lineRule="auto"/>
              <w:jc w:val="center"/>
              <w:rPr>
                <w:rFonts w:ascii="Times New Roman" w:hAnsi="Times New Roman"/>
                <w:sz w:val="20"/>
                <w:szCs w:val="24"/>
              </w:rPr>
            </w:pPr>
            <w:r w:rsidRPr="003A2C02">
              <w:rPr>
                <w:rFonts w:ascii="Times New Roman" w:eastAsiaTheme="minorHAnsi" w:hAnsi="Times New Roman" w:cstheme="minorBidi"/>
                <w:snapToGrid/>
                <w:color w:val="000000"/>
                <w:szCs w:val="24"/>
              </w:rPr>
              <w:t>16%</w:t>
            </w:r>
          </w:p>
        </w:tc>
        <w:tc>
          <w:tcPr>
            <w:tcW w:w="900" w:type="dxa"/>
            <w:vAlign w:val="center"/>
          </w:tcPr>
          <w:p w14:paraId="5A935191" w14:textId="535DFBF2" w:rsidR="003A2C02" w:rsidRDefault="003A2C02" w:rsidP="000C1844">
            <w:pPr>
              <w:widowControl/>
              <w:spacing w:after="200" w:line="276" w:lineRule="auto"/>
              <w:jc w:val="center"/>
              <w:rPr>
                <w:rFonts w:ascii="Times New Roman" w:hAnsi="Times New Roman"/>
                <w:sz w:val="20"/>
                <w:szCs w:val="24"/>
              </w:rPr>
            </w:pPr>
            <w:r w:rsidRPr="003A2C02">
              <w:rPr>
                <w:rFonts w:ascii="Times New Roman" w:eastAsiaTheme="minorHAnsi" w:hAnsi="Times New Roman" w:cstheme="minorBidi"/>
                <w:snapToGrid/>
                <w:color w:val="000000"/>
                <w:szCs w:val="24"/>
              </w:rPr>
              <w:t>16%</w:t>
            </w:r>
          </w:p>
        </w:tc>
        <w:tc>
          <w:tcPr>
            <w:tcW w:w="990" w:type="dxa"/>
            <w:vAlign w:val="center"/>
          </w:tcPr>
          <w:p w14:paraId="60AD0F00" w14:textId="5797651B" w:rsidR="003A2C02" w:rsidRDefault="003A2C02" w:rsidP="000C1844">
            <w:pPr>
              <w:widowControl/>
              <w:spacing w:after="200" w:line="276" w:lineRule="auto"/>
              <w:jc w:val="center"/>
              <w:rPr>
                <w:rFonts w:ascii="Times New Roman" w:hAnsi="Times New Roman"/>
                <w:sz w:val="20"/>
                <w:szCs w:val="24"/>
              </w:rPr>
            </w:pPr>
            <w:r w:rsidRPr="003A2C02">
              <w:rPr>
                <w:rFonts w:ascii="Times New Roman" w:eastAsiaTheme="minorHAnsi" w:hAnsi="Times New Roman" w:cstheme="minorBidi"/>
                <w:snapToGrid/>
                <w:color w:val="000000"/>
                <w:szCs w:val="24"/>
              </w:rPr>
              <w:t>80%</w:t>
            </w:r>
          </w:p>
        </w:tc>
        <w:tc>
          <w:tcPr>
            <w:tcW w:w="1170" w:type="dxa"/>
            <w:vAlign w:val="center"/>
          </w:tcPr>
          <w:p w14:paraId="6A255F58" w14:textId="660E8FC1" w:rsidR="003A2C02" w:rsidRDefault="003A2C02" w:rsidP="000C1844">
            <w:pPr>
              <w:widowControl/>
              <w:spacing w:after="200" w:line="276" w:lineRule="auto"/>
              <w:jc w:val="center"/>
              <w:rPr>
                <w:rFonts w:ascii="Times New Roman" w:hAnsi="Times New Roman"/>
                <w:sz w:val="20"/>
                <w:szCs w:val="24"/>
              </w:rPr>
            </w:pPr>
            <w:r w:rsidRPr="003A2C02">
              <w:rPr>
                <w:rFonts w:ascii="Times New Roman" w:eastAsiaTheme="minorHAnsi" w:hAnsi="Times New Roman" w:cstheme="minorBidi"/>
                <w:snapToGrid/>
                <w:color w:val="000000"/>
                <w:szCs w:val="24"/>
              </w:rPr>
              <w:t>86%</w:t>
            </w:r>
          </w:p>
        </w:tc>
        <w:tc>
          <w:tcPr>
            <w:tcW w:w="1080" w:type="dxa"/>
            <w:vAlign w:val="center"/>
          </w:tcPr>
          <w:p w14:paraId="36C7A5D6" w14:textId="57ADBBE0" w:rsidR="003A2C02" w:rsidRDefault="003A2C02" w:rsidP="000C1844">
            <w:pPr>
              <w:widowControl/>
              <w:spacing w:after="200" w:line="276" w:lineRule="auto"/>
              <w:jc w:val="center"/>
              <w:rPr>
                <w:rFonts w:ascii="Times New Roman" w:hAnsi="Times New Roman"/>
                <w:sz w:val="20"/>
                <w:szCs w:val="24"/>
              </w:rPr>
            </w:pPr>
            <w:r w:rsidRPr="003A2C02">
              <w:rPr>
                <w:rFonts w:ascii="Times New Roman" w:eastAsiaTheme="minorHAnsi" w:hAnsi="Times New Roman" w:cstheme="minorBidi"/>
                <w:snapToGrid/>
                <w:color w:val="000000"/>
                <w:szCs w:val="24"/>
              </w:rPr>
              <w:t>75%</w:t>
            </w:r>
          </w:p>
        </w:tc>
        <w:tc>
          <w:tcPr>
            <w:tcW w:w="1080" w:type="dxa"/>
            <w:vAlign w:val="center"/>
          </w:tcPr>
          <w:p w14:paraId="2431C7AE" w14:textId="3F0D5545" w:rsidR="003A2C02" w:rsidRDefault="003A2C02" w:rsidP="000C1844">
            <w:pPr>
              <w:widowControl/>
              <w:spacing w:after="200" w:line="276" w:lineRule="auto"/>
              <w:jc w:val="center"/>
              <w:rPr>
                <w:rFonts w:ascii="Times New Roman" w:hAnsi="Times New Roman"/>
                <w:sz w:val="20"/>
                <w:szCs w:val="24"/>
              </w:rPr>
            </w:pPr>
            <w:r w:rsidRPr="003A2C02">
              <w:rPr>
                <w:rFonts w:ascii="Times New Roman" w:eastAsiaTheme="minorHAnsi" w:hAnsi="Times New Roman" w:cstheme="minorBidi"/>
                <w:snapToGrid/>
                <w:color w:val="000000"/>
                <w:szCs w:val="24"/>
              </w:rPr>
              <w:t>75%</w:t>
            </w:r>
          </w:p>
        </w:tc>
      </w:tr>
    </w:tbl>
    <w:p w14:paraId="0FDE640D" w14:textId="77777777" w:rsidR="0076695D" w:rsidRDefault="0076695D" w:rsidP="006E4A61">
      <w:pPr>
        <w:widowControl/>
        <w:spacing w:after="200" w:line="276" w:lineRule="auto"/>
        <w:rPr>
          <w:rFonts w:ascii="Times New Roman" w:hAnsi="Times New Roman"/>
          <w:sz w:val="20"/>
          <w:szCs w:val="24"/>
        </w:rPr>
      </w:pPr>
    </w:p>
    <w:p w14:paraId="70569F09" w14:textId="1610887F" w:rsidR="00C65993" w:rsidRDefault="006D44E1" w:rsidP="006E4A61">
      <w:pPr>
        <w:widowControl/>
        <w:spacing w:after="200" w:line="276" w:lineRule="auto"/>
        <w:rPr>
          <w:rFonts w:ascii="Times New Roman" w:hAnsi="Times New Roman"/>
          <w:sz w:val="20"/>
          <w:szCs w:val="24"/>
        </w:rPr>
      </w:pPr>
      <w:r w:rsidRPr="00A545E2">
        <w:rPr>
          <w:rFonts w:ascii="Times New Roman" w:hAnsi="Times New Roman"/>
          <w:sz w:val="20"/>
          <w:szCs w:val="24"/>
        </w:rPr>
        <w:t>Table 4.2-2</w:t>
      </w:r>
      <w:r w:rsidR="006E4A61" w:rsidRPr="00A545E2">
        <w:rPr>
          <w:rFonts w:ascii="Times New Roman" w:hAnsi="Times New Roman"/>
          <w:sz w:val="20"/>
          <w:szCs w:val="24"/>
        </w:rPr>
        <w:t>: Summary of overall assessment results for Virginia’s rivers, lakes and e</w:t>
      </w:r>
      <w:r w:rsidR="005D0855">
        <w:rPr>
          <w:rFonts w:ascii="Times New Roman" w:hAnsi="Times New Roman"/>
          <w:sz w:val="20"/>
          <w:szCs w:val="24"/>
        </w:rPr>
        <w:t>stuaries as reported in the 2022</w:t>
      </w:r>
      <w:r w:rsidR="006E4A61" w:rsidRPr="00A545E2">
        <w:rPr>
          <w:rFonts w:ascii="Times New Roman" w:hAnsi="Times New Roman"/>
          <w:sz w:val="20"/>
          <w:szCs w:val="24"/>
        </w:rPr>
        <w:t xml:space="preserve"> IR</w:t>
      </w:r>
      <w:r w:rsidR="0076695D">
        <w:rPr>
          <w:rFonts w:ascii="Times New Roman" w:hAnsi="Times New Roman"/>
          <w:sz w:val="20"/>
          <w:szCs w:val="24"/>
        </w:rPr>
        <w:t xml:space="preserve">, and comparison of the 2020 and 2022 IR assessment results.  </w:t>
      </w:r>
    </w:p>
    <w:tbl>
      <w:tblPr>
        <w:tblStyle w:val="TableGrid"/>
        <w:tblW w:w="8190" w:type="dxa"/>
        <w:tblCellMar>
          <w:left w:w="115" w:type="dxa"/>
          <w:right w:w="115" w:type="dxa"/>
        </w:tblCellMar>
        <w:tblLook w:val="01E0" w:firstRow="1" w:lastRow="1" w:firstColumn="1" w:lastColumn="1" w:noHBand="0" w:noVBand="0"/>
        <w:tblCaption w:val="Table of Assessment Results for Rivers"/>
        <w:tblDescription w:val="Assessment Results for Rivers by Size per Assessment Category"/>
      </w:tblPr>
      <w:tblGrid>
        <w:gridCol w:w="3001"/>
        <w:gridCol w:w="1665"/>
        <w:gridCol w:w="2187"/>
        <w:gridCol w:w="1337"/>
      </w:tblGrid>
      <w:tr w:rsidR="001E26B4" w:rsidRPr="009B51FC" w14:paraId="5BF5CBC4" w14:textId="77777777" w:rsidTr="006D44E1">
        <w:trPr>
          <w:cantSplit/>
          <w:trHeight w:val="288"/>
          <w:tblHeader/>
        </w:trPr>
        <w:tc>
          <w:tcPr>
            <w:tcW w:w="3001" w:type="dxa"/>
            <w:tcMar>
              <w:left w:w="72" w:type="dxa"/>
              <w:right w:w="72" w:type="dxa"/>
            </w:tcMar>
            <w:vAlign w:val="center"/>
          </w:tcPr>
          <w:p w14:paraId="1F9B5E77" w14:textId="77777777" w:rsidR="001E26B4" w:rsidRPr="009B51FC" w:rsidRDefault="001E26B4" w:rsidP="0017529A">
            <w:pPr>
              <w:rPr>
                <w:rFonts w:ascii="Times New Roman" w:hAnsi="Times New Roman"/>
                <w:b/>
                <w:bCs/>
                <w:szCs w:val="24"/>
              </w:rPr>
            </w:pPr>
            <w:r w:rsidRPr="009B51FC">
              <w:rPr>
                <w:rFonts w:ascii="Times New Roman" w:hAnsi="Times New Roman"/>
                <w:b/>
                <w:bCs/>
                <w:szCs w:val="24"/>
              </w:rPr>
              <w:lastRenderedPageBreak/>
              <w:t>Degree of Use Support</w:t>
            </w:r>
          </w:p>
        </w:tc>
        <w:tc>
          <w:tcPr>
            <w:tcW w:w="1665" w:type="dxa"/>
            <w:tcMar>
              <w:left w:w="72" w:type="dxa"/>
              <w:right w:w="72" w:type="dxa"/>
            </w:tcMar>
            <w:vAlign w:val="center"/>
          </w:tcPr>
          <w:p w14:paraId="2683B095"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Water Type</w:t>
            </w:r>
          </w:p>
        </w:tc>
        <w:tc>
          <w:tcPr>
            <w:tcW w:w="2187" w:type="dxa"/>
            <w:tcMar>
              <w:left w:w="72" w:type="dxa"/>
              <w:right w:w="72" w:type="dxa"/>
            </w:tcMar>
            <w:vAlign w:val="center"/>
          </w:tcPr>
          <w:p w14:paraId="251A0432"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Total Miles</w:t>
            </w:r>
            <w:r w:rsidRPr="009B51FC">
              <w:rPr>
                <w:rFonts w:ascii="Times New Roman" w:hAnsi="Times New Roman"/>
                <w:b/>
                <w:bCs/>
                <w:szCs w:val="24"/>
              </w:rPr>
              <w:br/>
            </w:r>
            <w:r w:rsidRPr="009B51FC">
              <w:rPr>
                <w:rFonts w:ascii="Times New Roman" w:hAnsi="Times New Roman"/>
                <w:b/>
                <w:bCs/>
                <w:i/>
                <w:szCs w:val="24"/>
              </w:rPr>
              <w:t>(Rounded to the Nearest Whole Number)</w:t>
            </w:r>
          </w:p>
        </w:tc>
        <w:tc>
          <w:tcPr>
            <w:tcW w:w="1337" w:type="dxa"/>
            <w:tcMar>
              <w:left w:w="72" w:type="dxa"/>
              <w:right w:w="72" w:type="dxa"/>
            </w:tcMar>
            <w:vAlign w:val="center"/>
          </w:tcPr>
          <w:p w14:paraId="721FB140"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w:t>
            </w:r>
          </w:p>
          <w:p w14:paraId="44DFE234"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Total</w:t>
            </w:r>
          </w:p>
        </w:tc>
      </w:tr>
      <w:tr w:rsidR="001E26B4" w:rsidRPr="009B51FC" w14:paraId="39D0BFBD" w14:textId="77777777" w:rsidTr="006D44E1">
        <w:trPr>
          <w:cantSplit/>
          <w:trHeight w:val="288"/>
        </w:trPr>
        <w:tc>
          <w:tcPr>
            <w:tcW w:w="3001" w:type="dxa"/>
            <w:tcMar>
              <w:left w:w="72" w:type="dxa"/>
              <w:right w:w="72" w:type="dxa"/>
            </w:tcMar>
          </w:tcPr>
          <w:p w14:paraId="7F970719" w14:textId="77777777" w:rsidR="001E26B4" w:rsidRPr="009B51FC" w:rsidRDefault="001E26B4" w:rsidP="0017529A">
            <w:pPr>
              <w:rPr>
                <w:rFonts w:ascii="Times New Roman" w:hAnsi="Times New Roman"/>
                <w:szCs w:val="24"/>
              </w:rPr>
            </w:pPr>
            <w:r w:rsidRPr="009B51FC">
              <w:rPr>
                <w:rFonts w:ascii="Times New Roman" w:hAnsi="Times New Roman"/>
                <w:szCs w:val="24"/>
              </w:rPr>
              <w:t xml:space="preserve">Fully Support All Designated Uses </w:t>
            </w:r>
            <w:r w:rsidRPr="009B51FC">
              <w:rPr>
                <w:rFonts w:ascii="Times New Roman" w:hAnsi="Times New Roman"/>
                <w:b/>
                <w:bCs/>
                <w:szCs w:val="24"/>
              </w:rPr>
              <w:t>(EPA Category 1)</w:t>
            </w:r>
          </w:p>
        </w:tc>
        <w:tc>
          <w:tcPr>
            <w:tcW w:w="1665" w:type="dxa"/>
            <w:tcMar>
              <w:left w:w="72" w:type="dxa"/>
              <w:right w:w="72" w:type="dxa"/>
            </w:tcMar>
            <w:vAlign w:val="center"/>
          </w:tcPr>
          <w:p w14:paraId="5FF855AC"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River (mi.)</w:t>
            </w:r>
          </w:p>
        </w:tc>
        <w:tc>
          <w:tcPr>
            <w:tcW w:w="2187" w:type="dxa"/>
            <w:noWrap/>
            <w:tcMar>
              <w:left w:w="72" w:type="dxa"/>
              <w:right w:w="72" w:type="dxa"/>
            </w:tcMar>
            <w:vAlign w:val="center"/>
          </w:tcPr>
          <w:p w14:paraId="54FB909C" w14:textId="3C105725" w:rsidR="001E26B4" w:rsidRPr="009B51FC" w:rsidRDefault="00C56CD2" w:rsidP="00C56CD2">
            <w:pPr>
              <w:jc w:val="center"/>
              <w:rPr>
                <w:rFonts w:ascii="Times New Roman" w:hAnsi="Times New Roman"/>
                <w:b/>
                <w:szCs w:val="24"/>
              </w:rPr>
            </w:pPr>
            <w:r>
              <w:rPr>
                <w:rFonts w:ascii="Times New Roman" w:hAnsi="Times New Roman"/>
                <w:b/>
                <w:szCs w:val="24"/>
              </w:rPr>
              <w:t>1</w:t>
            </w:r>
          </w:p>
        </w:tc>
        <w:tc>
          <w:tcPr>
            <w:tcW w:w="1337" w:type="dxa"/>
            <w:shd w:val="clear" w:color="auto" w:fill="auto"/>
            <w:noWrap/>
            <w:tcMar>
              <w:left w:w="72" w:type="dxa"/>
              <w:right w:w="72" w:type="dxa"/>
            </w:tcMar>
            <w:vAlign w:val="center"/>
          </w:tcPr>
          <w:p w14:paraId="51E78471" w14:textId="77777777" w:rsidR="001E26B4" w:rsidRPr="009B51FC" w:rsidRDefault="001E26B4" w:rsidP="00D82938">
            <w:pPr>
              <w:jc w:val="center"/>
              <w:rPr>
                <w:rFonts w:ascii="Times New Roman" w:hAnsi="Times New Roman"/>
                <w:szCs w:val="24"/>
              </w:rPr>
            </w:pPr>
            <w:r w:rsidRPr="009B51FC">
              <w:rPr>
                <w:rFonts w:ascii="Times New Roman" w:hAnsi="Times New Roman"/>
                <w:szCs w:val="24"/>
              </w:rPr>
              <w:t>0.</w:t>
            </w:r>
            <w:r w:rsidR="00D82938" w:rsidRPr="009B51FC">
              <w:rPr>
                <w:rFonts w:ascii="Times New Roman" w:hAnsi="Times New Roman"/>
                <w:szCs w:val="24"/>
              </w:rPr>
              <w:t>0</w:t>
            </w:r>
            <w:r w:rsidRPr="009B51FC">
              <w:rPr>
                <w:rFonts w:ascii="Times New Roman" w:hAnsi="Times New Roman"/>
                <w:szCs w:val="24"/>
              </w:rPr>
              <w:t>%</w:t>
            </w:r>
          </w:p>
        </w:tc>
      </w:tr>
      <w:tr w:rsidR="001E26B4" w:rsidRPr="009B51FC" w14:paraId="34783287" w14:textId="77777777" w:rsidTr="006D44E1">
        <w:trPr>
          <w:cantSplit/>
          <w:trHeight w:val="288"/>
        </w:trPr>
        <w:tc>
          <w:tcPr>
            <w:tcW w:w="3001" w:type="dxa"/>
            <w:tcMar>
              <w:left w:w="72" w:type="dxa"/>
              <w:right w:w="72" w:type="dxa"/>
            </w:tcMar>
          </w:tcPr>
          <w:p w14:paraId="18588397"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1A</w:t>
            </w:r>
          </w:p>
        </w:tc>
        <w:tc>
          <w:tcPr>
            <w:tcW w:w="1665" w:type="dxa"/>
            <w:tcMar>
              <w:left w:w="72" w:type="dxa"/>
              <w:right w:w="72" w:type="dxa"/>
            </w:tcMar>
            <w:vAlign w:val="center"/>
          </w:tcPr>
          <w:p w14:paraId="16BCE7BD"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6812F3C2" w14:textId="1FAC96F9" w:rsidR="001E26B4" w:rsidRPr="009B51FC" w:rsidRDefault="00C56CD2" w:rsidP="00C56CD2">
            <w:pPr>
              <w:jc w:val="center"/>
              <w:rPr>
                <w:rFonts w:ascii="Times New Roman" w:hAnsi="Times New Roman"/>
                <w:szCs w:val="24"/>
              </w:rPr>
            </w:pPr>
            <w:r>
              <w:rPr>
                <w:rFonts w:ascii="Times New Roman" w:hAnsi="Times New Roman"/>
                <w:szCs w:val="24"/>
              </w:rPr>
              <w:t>0</w:t>
            </w:r>
          </w:p>
        </w:tc>
        <w:tc>
          <w:tcPr>
            <w:tcW w:w="1337" w:type="dxa"/>
            <w:shd w:val="clear" w:color="auto" w:fill="auto"/>
            <w:noWrap/>
            <w:tcMar>
              <w:left w:w="72" w:type="dxa"/>
              <w:right w:w="72" w:type="dxa"/>
            </w:tcMar>
            <w:vAlign w:val="center"/>
          </w:tcPr>
          <w:p w14:paraId="3A1E38DC" w14:textId="77777777" w:rsidR="001E26B4" w:rsidRPr="009B51FC" w:rsidRDefault="001E26B4" w:rsidP="0017529A">
            <w:pPr>
              <w:jc w:val="center"/>
              <w:rPr>
                <w:rFonts w:ascii="Times New Roman" w:hAnsi="Times New Roman"/>
                <w:szCs w:val="24"/>
              </w:rPr>
            </w:pPr>
          </w:p>
        </w:tc>
      </w:tr>
      <w:tr w:rsidR="001E26B4" w:rsidRPr="009B51FC" w14:paraId="2EFEDEE2" w14:textId="77777777" w:rsidTr="006D44E1">
        <w:trPr>
          <w:cantSplit/>
          <w:trHeight w:val="288"/>
        </w:trPr>
        <w:tc>
          <w:tcPr>
            <w:tcW w:w="3001" w:type="dxa"/>
            <w:tcMar>
              <w:left w:w="72" w:type="dxa"/>
              <w:right w:w="72" w:type="dxa"/>
            </w:tcMar>
          </w:tcPr>
          <w:p w14:paraId="02374062" w14:textId="77777777" w:rsidR="001E26B4" w:rsidRPr="009B51FC" w:rsidRDefault="001E26B4" w:rsidP="0017529A">
            <w:pPr>
              <w:rPr>
                <w:rFonts w:ascii="Times New Roman" w:hAnsi="Times New Roman"/>
                <w:szCs w:val="24"/>
              </w:rPr>
            </w:pPr>
            <w:r w:rsidRPr="009B51FC">
              <w:rPr>
                <w:rFonts w:ascii="Times New Roman" w:hAnsi="Times New Roman"/>
                <w:szCs w:val="24"/>
              </w:rPr>
              <w:t xml:space="preserve">Fully Support  Some Uses but Insufficient Data to Assess All Uses </w:t>
            </w:r>
            <w:r w:rsidRPr="009B51FC">
              <w:rPr>
                <w:rFonts w:ascii="Times New Roman" w:hAnsi="Times New Roman"/>
                <w:b/>
                <w:bCs/>
                <w:szCs w:val="24"/>
              </w:rPr>
              <w:t>(EPA Category 2)</w:t>
            </w:r>
          </w:p>
        </w:tc>
        <w:tc>
          <w:tcPr>
            <w:tcW w:w="1665" w:type="dxa"/>
            <w:tcMar>
              <w:left w:w="72" w:type="dxa"/>
              <w:right w:w="72" w:type="dxa"/>
            </w:tcMar>
            <w:vAlign w:val="center"/>
          </w:tcPr>
          <w:p w14:paraId="1CADB330"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River (mi.)</w:t>
            </w:r>
          </w:p>
        </w:tc>
        <w:tc>
          <w:tcPr>
            <w:tcW w:w="2187" w:type="dxa"/>
            <w:noWrap/>
            <w:tcMar>
              <w:left w:w="72" w:type="dxa"/>
              <w:right w:w="72" w:type="dxa"/>
            </w:tcMar>
            <w:vAlign w:val="center"/>
          </w:tcPr>
          <w:p w14:paraId="4EC00C22" w14:textId="72F5D690" w:rsidR="001E26B4" w:rsidRPr="009B51FC" w:rsidRDefault="00C56CD2" w:rsidP="00864907">
            <w:pPr>
              <w:jc w:val="center"/>
              <w:rPr>
                <w:rFonts w:ascii="Times New Roman" w:hAnsi="Times New Roman"/>
                <w:b/>
                <w:szCs w:val="24"/>
              </w:rPr>
            </w:pPr>
            <w:r>
              <w:rPr>
                <w:rFonts w:ascii="Times New Roman" w:hAnsi="Times New Roman"/>
                <w:b/>
                <w:szCs w:val="24"/>
              </w:rPr>
              <w:t>3,</w:t>
            </w:r>
            <w:r w:rsidR="00864907">
              <w:rPr>
                <w:rFonts w:ascii="Times New Roman" w:hAnsi="Times New Roman"/>
                <w:b/>
                <w:szCs w:val="24"/>
              </w:rPr>
              <w:t>576</w:t>
            </w:r>
          </w:p>
        </w:tc>
        <w:tc>
          <w:tcPr>
            <w:tcW w:w="1337" w:type="dxa"/>
            <w:noWrap/>
            <w:tcMar>
              <w:left w:w="72" w:type="dxa"/>
              <w:right w:w="72" w:type="dxa"/>
            </w:tcMar>
            <w:vAlign w:val="center"/>
          </w:tcPr>
          <w:p w14:paraId="389E6113" w14:textId="5E90AB2E" w:rsidR="001E26B4" w:rsidRPr="009B51FC" w:rsidRDefault="00C56CD2" w:rsidP="00864907">
            <w:pPr>
              <w:jc w:val="center"/>
              <w:rPr>
                <w:rFonts w:ascii="Times New Roman" w:hAnsi="Times New Roman"/>
                <w:szCs w:val="24"/>
              </w:rPr>
            </w:pPr>
            <w:r>
              <w:rPr>
                <w:rFonts w:ascii="Times New Roman" w:hAnsi="Times New Roman"/>
                <w:szCs w:val="24"/>
              </w:rPr>
              <w:t>3.</w:t>
            </w:r>
            <w:r w:rsidR="00864907">
              <w:rPr>
                <w:rFonts w:ascii="Times New Roman" w:hAnsi="Times New Roman"/>
                <w:szCs w:val="24"/>
              </w:rPr>
              <w:t>5</w:t>
            </w:r>
            <w:r w:rsidR="001E26B4" w:rsidRPr="009B51FC">
              <w:rPr>
                <w:rFonts w:ascii="Times New Roman" w:hAnsi="Times New Roman"/>
                <w:szCs w:val="24"/>
              </w:rPr>
              <w:t>%</w:t>
            </w:r>
          </w:p>
        </w:tc>
      </w:tr>
      <w:tr w:rsidR="001E26B4" w:rsidRPr="009B51FC" w14:paraId="2A251A41" w14:textId="77777777" w:rsidTr="006D44E1">
        <w:trPr>
          <w:cantSplit/>
          <w:trHeight w:val="288"/>
        </w:trPr>
        <w:tc>
          <w:tcPr>
            <w:tcW w:w="3001" w:type="dxa"/>
            <w:tcMar>
              <w:left w:w="72" w:type="dxa"/>
              <w:right w:w="72" w:type="dxa"/>
            </w:tcMar>
          </w:tcPr>
          <w:p w14:paraId="02B95ACC"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2A</w:t>
            </w:r>
          </w:p>
        </w:tc>
        <w:tc>
          <w:tcPr>
            <w:tcW w:w="1665" w:type="dxa"/>
            <w:vMerge w:val="restart"/>
            <w:tcMar>
              <w:left w:w="72" w:type="dxa"/>
              <w:right w:w="72" w:type="dxa"/>
            </w:tcMar>
            <w:vAlign w:val="center"/>
          </w:tcPr>
          <w:p w14:paraId="1BDCFDA8"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07FBDCB2" w14:textId="58BC3FDD" w:rsidR="001E26B4" w:rsidRPr="009B51FC" w:rsidRDefault="00C56CD2" w:rsidP="00864907">
            <w:pPr>
              <w:jc w:val="center"/>
              <w:rPr>
                <w:rFonts w:ascii="Times New Roman" w:hAnsi="Times New Roman"/>
                <w:szCs w:val="24"/>
              </w:rPr>
            </w:pPr>
            <w:r>
              <w:rPr>
                <w:rFonts w:ascii="Times New Roman" w:hAnsi="Times New Roman"/>
                <w:szCs w:val="24"/>
              </w:rPr>
              <w:t>3,</w:t>
            </w:r>
            <w:r w:rsidR="00864907">
              <w:rPr>
                <w:rFonts w:ascii="Times New Roman" w:hAnsi="Times New Roman"/>
                <w:szCs w:val="24"/>
              </w:rPr>
              <w:t>024</w:t>
            </w:r>
          </w:p>
        </w:tc>
        <w:tc>
          <w:tcPr>
            <w:tcW w:w="1337" w:type="dxa"/>
            <w:vMerge w:val="restart"/>
            <w:noWrap/>
            <w:tcMar>
              <w:left w:w="72" w:type="dxa"/>
              <w:right w:w="72" w:type="dxa"/>
            </w:tcMar>
            <w:vAlign w:val="center"/>
          </w:tcPr>
          <w:p w14:paraId="644E47CB" w14:textId="77777777" w:rsidR="001E26B4" w:rsidRPr="009B51FC" w:rsidRDefault="001E26B4" w:rsidP="0017529A">
            <w:pPr>
              <w:jc w:val="center"/>
              <w:rPr>
                <w:rFonts w:ascii="Times New Roman" w:hAnsi="Times New Roman"/>
                <w:szCs w:val="24"/>
              </w:rPr>
            </w:pPr>
          </w:p>
        </w:tc>
      </w:tr>
      <w:tr w:rsidR="001E26B4" w:rsidRPr="009B51FC" w14:paraId="4DE302BC" w14:textId="77777777" w:rsidTr="006D44E1">
        <w:trPr>
          <w:cantSplit/>
          <w:trHeight w:val="288"/>
        </w:trPr>
        <w:tc>
          <w:tcPr>
            <w:tcW w:w="3001" w:type="dxa"/>
            <w:tcMar>
              <w:left w:w="72" w:type="dxa"/>
              <w:right w:w="72" w:type="dxa"/>
            </w:tcMar>
          </w:tcPr>
          <w:p w14:paraId="6C6CEB7B"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2B</w:t>
            </w:r>
          </w:p>
        </w:tc>
        <w:tc>
          <w:tcPr>
            <w:tcW w:w="1665" w:type="dxa"/>
            <w:vMerge/>
            <w:tcMar>
              <w:left w:w="72" w:type="dxa"/>
              <w:right w:w="72" w:type="dxa"/>
            </w:tcMar>
            <w:vAlign w:val="center"/>
          </w:tcPr>
          <w:p w14:paraId="2992AC8B"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7AF228D5" w14:textId="441DC34D" w:rsidR="001E26B4" w:rsidRPr="009B51FC" w:rsidRDefault="00864907" w:rsidP="00F53183">
            <w:pPr>
              <w:jc w:val="center"/>
              <w:rPr>
                <w:rFonts w:ascii="Times New Roman" w:hAnsi="Times New Roman"/>
                <w:szCs w:val="24"/>
              </w:rPr>
            </w:pPr>
            <w:r>
              <w:rPr>
                <w:rFonts w:ascii="Times New Roman" w:hAnsi="Times New Roman"/>
                <w:szCs w:val="24"/>
              </w:rPr>
              <w:t>469</w:t>
            </w:r>
          </w:p>
        </w:tc>
        <w:tc>
          <w:tcPr>
            <w:tcW w:w="1337" w:type="dxa"/>
            <w:vMerge/>
            <w:noWrap/>
            <w:tcMar>
              <w:left w:w="72" w:type="dxa"/>
              <w:right w:w="72" w:type="dxa"/>
            </w:tcMar>
            <w:vAlign w:val="center"/>
          </w:tcPr>
          <w:p w14:paraId="37157980" w14:textId="77777777" w:rsidR="001E26B4" w:rsidRPr="009B51FC" w:rsidRDefault="001E26B4" w:rsidP="0017529A">
            <w:pPr>
              <w:jc w:val="center"/>
              <w:rPr>
                <w:rFonts w:ascii="Times New Roman" w:hAnsi="Times New Roman"/>
                <w:szCs w:val="24"/>
              </w:rPr>
            </w:pPr>
          </w:p>
        </w:tc>
      </w:tr>
      <w:tr w:rsidR="001E26B4" w:rsidRPr="009B51FC" w14:paraId="4F7133D0" w14:textId="77777777" w:rsidTr="006D44E1">
        <w:trPr>
          <w:cantSplit/>
          <w:trHeight w:val="288"/>
        </w:trPr>
        <w:tc>
          <w:tcPr>
            <w:tcW w:w="3001" w:type="dxa"/>
            <w:tcMar>
              <w:left w:w="72" w:type="dxa"/>
              <w:right w:w="72" w:type="dxa"/>
            </w:tcMar>
          </w:tcPr>
          <w:p w14:paraId="18ECBAF8"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2C</w:t>
            </w:r>
          </w:p>
        </w:tc>
        <w:tc>
          <w:tcPr>
            <w:tcW w:w="1665" w:type="dxa"/>
            <w:vMerge/>
            <w:tcMar>
              <w:left w:w="72" w:type="dxa"/>
              <w:right w:w="72" w:type="dxa"/>
            </w:tcMar>
            <w:vAlign w:val="center"/>
          </w:tcPr>
          <w:p w14:paraId="4CCD794F"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01B3B4E7" w14:textId="785B927B" w:rsidR="001E26B4" w:rsidRPr="009B51FC" w:rsidRDefault="00C56CD2" w:rsidP="0017529A">
            <w:pPr>
              <w:jc w:val="center"/>
              <w:rPr>
                <w:rFonts w:ascii="Times New Roman" w:hAnsi="Times New Roman"/>
                <w:szCs w:val="24"/>
              </w:rPr>
            </w:pPr>
            <w:r>
              <w:rPr>
                <w:rFonts w:ascii="Times New Roman" w:hAnsi="Times New Roman"/>
                <w:szCs w:val="24"/>
              </w:rPr>
              <w:t>83</w:t>
            </w:r>
          </w:p>
        </w:tc>
        <w:tc>
          <w:tcPr>
            <w:tcW w:w="1337" w:type="dxa"/>
            <w:vMerge/>
            <w:noWrap/>
            <w:tcMar>
              <w:left w:w="72" w:type="dxa"/>
              <w:right w:w="72" w:type="dxa"/>
            </w:tcMar>
            <w:vAlign w:val="center"/>
          </w:tcPr>
          <w:p w14:paraId="662FB64A" w14:textId="77777777" w:rsidR="001E26B4" w:rsidRPr="009B51FC" w:rsidRDefault="001E26B4" w:rsidP="0017529A">
            <w:pPr>
              <w:jc w:val="center"/>
              <w:rPr>
                <w:rFonts w:ascii="Times New Roman" w:hAnsi="Times New Roman"/>
                <w:szCs w:val="24"/>
              </w:rPr>
            </w:pPr>
          </w:p>
        </w:tc>
      </w:tr>
      <w:tr w:rsidR="001E26B4" w:rsidRPr="009B51FC" w14:paraId="5B32173E" w14:textId="77777777" w:rsidTr="006D44E1">
        <w:trPr>
          <w:cantSplit/>
          <w:trHeight w:val="288"/>
        </w:trPr>
        <w:tc>
          <w:tcPr>
            <w:tcW w:w="3001" w:type="dxa"/>
            <w:tcMar>
              <w:left w:w="72" w:type="dxa"/>
              <w:right w:w="72" w:type="dxa"/>
            </w:tcMar>
          </w:tcPr>
          <w:p w14:paraId="44DD97DE" w14:textId="77777777" w:rsidR="001E26B4" w:rsidRPr="009B51FC" w:rsidRDefault="001E26B4" w:rsidP="0017529A">
            <w:pPr>
              <w:rPr>
                <w:rFonts w:ascii="Times New Roman" w:hAnsi="Times New Roman"/>
                <w:szCs w:val="24"/>
              </w:rPr>
            </w:pPr>
            <w:r w:rsidRPr="009B51FC">
              <w:rPr>
                <w:rFonts w:ascii="Times New Roman" w:hAnsi="Times New Roman"/>
                <w:szCs w:val="24"/>
              </w:rPr>
              <w:t>Insufficient Data to Determine if any Uses are Being Met</w:t>
            </w:r>
            <w:r w:rsidRPr="009B51FC">
              <w:rPr>
                <w:rFonts w:ascii="Times New Roman" w:hAnsi="Times New Roman"/>
                <w:szCs w:val="24"/>
              </w:rPr>
              <w:br/>
            </w:r>
            <w:r w:rsidRPr="009B51FC">
              <w:rPr>
                <w:rFonts w:ascii="Times New Roman" w:hAnsi="Times New Roman"/>
                <w:b/>
                <w:bCs/>
                <w:szCs w:val="24"/>
              </w:rPr>
              <w:t>(EPA Category 3)</w:t>
            </w:r>
          </w:p>
        </w:tc>
        <w:tc>
          <w:tcPr>
            <w:tcW w:w="1665" w:type="dxa"/>
            <w:tcMar>
              <w:left w:w="72" w:type="dxa"/>
              <w:right w:w="72" w:type="dxa"/>
            </w:tcMar>
            <w:vAlign w:val="center"/>
          </w:tcPr>
          <w:p w14:paraId="0417E94F"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River (mi.)</w:t>
            </w:r>
          </w:p>
        </w:tc>
        <w:tc>
          <w:tcPr>
            <w:tcW w:w="2187" w:type="dxa"/>
            <w:noWrap/>
            <w:tcMar>
              <w:left w:w="72" w:type="dxa"/>
              <w:right w:w="72" w:type="dxa"/>
            </w:tcMar>
            <w:vAlign w:val="center"/>
          </w:tcPr>
          <w:p w14:paraId="245E1E05" w14:textId="44619F29" w:rsidR="001E26B4" w:rsidRPr="009B51FC" w:rsidRDefault="00C56CD2" w:rsidP="00864907">
            <w:pPr>
              <w:jc w:val="center"/>
              <w:rPr>
                <w:rFonts w:ascii="Times New Roman" w:hAnsi="Times New Roman"/>
                <w:b/>
                <w:szCs w:val="24"/>
              </w:rPr>
            </w:pPr>
            <w:r>
              <w:rPr>
                <w:rFonts w:ascii="Times New Roman" w:hAnsi="Times New Roman"/>
                <w:b/>
                <w:szCs w:val="24"/>
              </w:rPr>
              <w:t>81,</w:t>
            </w:r>
            <w:r w:rsidR="00864907">
              <w:rPr>
                <w:rFonts w:ascii="Times New Roman" w:hAnsi="Times New Roman"/>
                <w:b/>
                <w:szCs w:val="24"/>
              </w:rPr>
              <w:t>201</w:t>
            </w:r>
            <w:r w:rsidR="007B0093" w:rsidRPr="009B51FC">
              <w:rPr>
                <w:rStyle w:val="FootnoteReference"/>
                <w:rFonts w:ascii="Times New Roman" w:hAnsi="Times New Roman"/>
                <w:b/>
                <w:szCs w:val="24"/>
                <w:vertAlign w:val="superscript"/>
              </w:rPr>
              <w:footnoteReference w:id="3"/>
            </w:r>
          </w:p>
        </w:tc>
        <w:tc>
          <w:tcPr>
            <w:tcW w:w="1337" w:type="dxa"/>
            <w:noWrap/>
            <w:tcMar>
              <w:left w:w="72" w:type="dxa"/>
              <w:right w:w="72" w:type="dxa"/>
            </w:tcMar>
            <w:vAlign w:val="center"/>
          </w:tcPr>
          <w:p w14:paraId="49B260A3" w14:textId="128E1C10" w:rsidR="001E26B4" w:rsidRPr="009B51FC" w:rsidRDefault="00C56CD2" w:rsidP="00C56CD2">
            <w:pPr>
              <w:jc w:val="center"/>
              <w:rPr>
                <w:rFonts w:ascii="Times New Roman" w:hAnsi="Times New Roman"/>
                <w:szCs w:val="24"/>
              </w:rPr>
            </w:pPr>
            <w:r>
              <w:rPr>
                <w:rFonts w:ascii="Times New Roman" w:hAnsi="Times New Roman"/>
                <w:szCs w:val="24"/>
              </w:rPr>
              <w:t>80.4</w:t>
            </w:r>
            <w:r w:rsidR="001E26B4" w:rsidRPr="009B51FC">
              <w:rPr>
                <w:rFonts w:ascii="Times New Roman" w:hAnsi="Times New Roman"/>
                <w:szCs w:val="24"/>
              </w:rPr>
              <w:t>%</w:t>
            </w:r>
          </w:p>
        </w:tc>
      </w:tr>
      <w:tr w:rsidR="001E26B4" w:rsidRPr="009B51FC" w14:paraId="0CB61FA8" w14:textId="77777777" w:rsidTr="006D44E1">
        <w:trPr>
          <w:cantSplit/>
          <w:trHeight w:val="288"/>
        </w:trPr>
        <w:tc>
          <w:tcPr>
            <w:tcW w:w="3001" w:type="dxa"/>
            <w:tcMar>
              <w:left w:w="72" w:type="dxa"/>
              <w:right w:w="72" w:type="dxa"/>
            </w:tcMar>
          </w:tcPr>
          <w:p w14:paraId="2BB2910C"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3A</w:t>
            </w:r>
          </w:p>
        </w:tc>
        <w:tc>
          <w:tcPr>
            <w:tcW w:w="1665" w:type="dxa"/>
            <w:vMerge w:val="restart"/>
            <w:tcMar>
              <w:left w:w="72" w:type="dxa"/>
              <w:right w:w="72" w:type="dxa"/>
            </w:tcMar>
            <w:vAlign w:val="center"/>
          </w:tcPr>
          <w:p w14:paraId="7C7345EF"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6D4ED416" w14:textId="29D14E83" w:rsidR="001E26B4" w:rsidRPr="009B51FC" w:rsidRDefault="00C56CD2" w:rsidP="001E4D19">
            <w:pPr>
              <w:jc w:val="center"/>
              <w:rPr>
                <w:rFonts w:ascii="Times New Roman" w:hAnsi="Times New Roman"/>
                <w:szCs w:val="24"/>
              </w:rPr>
            </w:pPr>
            <w:r>
              <w:rPr>
                <w:rFonts w:ascii="Times New Roman" w:hAnsi="Times New Roman"/>
                <w:szCs w:val="24"/>
              </w:rPr>
              <w:t>80,46</w:t>
            </w:r>
            <w:r w:rsidR="001E4D19">
              <w:rPr>
                <w:rFonts w:ascii="Times New Roman" w:hAnsi="Times New Roman"/>
                <w:szCs w:val="24"/>
              </w:rPr>
              <w:t>0</w:t>
            </w:r>
          </w:p>
        </w:tc>
        <w:tc>
          <w:tcPr>
            <w:tcW w:w="1337" w:type="dxa"/>
            <w:vMerge w:val="restart"/>
            <w:noWrap/>
            <w:tcMar>
              <w:left w:w="72" w:type="dxa"/>
              <w:right w:w="72" w:type="dxa"/>
            </w:tcMar>
            <w:vAlign w:val="center"/>
          </w:tcPr>
          <w:p w14:paraId="042B5059" w14:textId="77777777" w:rsidR="001E26B4" w:rsidRPr="009B51FC" w:rsidRDefault="001E26B4" w:rsidP="0017529A">
            <w:pPr>
              <w:jc w:val="center"/>
              <w:rPr>
                <w:rFonts w:ascii="Times New Roman" w:hAnsi="Times New Roman"/>
                <w:szCs w:val="24"/>
              </w:rPr>
            </w:pPr>
          </w:p>
        </w:tc>
      </w:tr>
      <w:tr w:rsidR="001E26B4" w:rsidRPr="009B51FC" w14:paraId="05C04059" w14:textId="77777777" w:rsidTr="006D44E1">
        <w:trPr>
          <w:cantSplit/>
          <w:trHeight w:val="288"/>
        </w:trPr>
        <w:tc>
          <w:tcPr>
            <w:tcW w:w="3001" w:type="dxa"/>
            <w:tcMar>
              <w:left w:w="72" w:type="dxa"/>
              <w:right w:w="72" w:type="dxa"/>
            </w:tcMar>
          </w:tcPr>
          <w:p w14:paraId="41E921C9"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3B</w:t>
            </w:r>
          </w:p>
        </w:tc>
        <w:tc>
          <w:tcPr>
            <w:tcW w:w="1665" w:type="dxa"/>
            <w:vMerge/>
            <w:tcMar>
              <w:left w:w="72" w:type="dxa"/>
              <w:right w:w="72" w:type="dxa"/>
            </w:tcMar>
            <w:vAlign w:val="center"/>
          </w:tcPr>
          <w:p w14:paraId="27C1E6E0"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54C2E475" w14:textId="3B7B1C01" w:rsidR="001E26B4" w:rsidRPr="009B51FC" w:rsidRDefault="00C56CD2" w:rsidP="00F53183">
            <w:pPr>
              <w:jc w:val="center"/>
              <w:rPr>
                <w:rFonts w:ascii="Times New Roman" w:hAnsi="Times New Roman"/>
                <w:szCs w:val="24"/>
              </w:rPr>
            </w:pPr>
            <w:r>
              <w:rPr>
                <w:rFonts w:ascii="Times New Roman" w:hAnsi="Times New Roman"/>
                <w:szCs w:val="24"/>
              </w:rPr>
              <w:t>29</w:t>
            </w:r>
            <w:r w:rsidR="00864907">
              <w:rPr>
                <w:rFonts w:ascii="Times New Roman" w:hAnsi="Times New Roman"/>
                <w:szCs w:val="24"/>
              </w:rPr>
              <w:t>6</w:t>
            </w:r>
          </w:p>
        </w:tc>
        <w:tc>
          <w:tcPr>
            <w:tcW w:w="1337" w:type="dxa"/>
            <w:vMerge/>
            <w:noWrap/>
            <w:tcMar>
              <w:left w:w="72" w:type="dxa"/>
              <w:right w:w="72" w:type="dxa"/>
            </w:tcMar>
            <w:vAlign w:val="center"/>
          </w:tcPr>
          <w:p w14:paraId="53C3487A" w14:textId="77777777" w:rsidR="001E26B4" w:rsidRPr="009B51FC" w:rsidRDefault="001E26B4" w:rsidP="0017529A">
            <w:pPr>
              <w:jc w:val="center"/>
              <w:rPr>
                <w:rFonts w:ascii="Times New Roman" w:hAnsi="Times New Roman"/>
                <w:szCs w:val="24"/>
              </w:rPr>
            </w:pPr>
          </w:p>
        </w:tc>
      </w:tr>
      <w:tr w:rsidR="001E26B4" w:rsidRPr="009B51FC" w14:paraId="2B607C38" w14:textId="77777777" w:rsidTr="006D44E1">
        <w:trPr>
          <w:cantSplit/>
          <w:trHeight w:val="288"/>
        </w:trPr>
        <w:tc>
          <w:tcPr>
            <w:tcW w:w="3001" w:type="dxa"/>
            <w:tcMar>
              <w:left w:w="72" w:type="dxa"/>
              <w:right w:w="72" w:type="dxa"/>
            </w:tcMar>
          </w:tcPr>
          <w:p w14:paraId="3B714982"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3C</w:t>
            </w:r>
          </w:p>
        </w:tc>
        <w:tc>
          <w:tcPr>
            <w:tcW w:w="1665" w:type="dxa"/>
            <w:vMerge/>
            <w:tcMar>
              <w:left w:w="72" w:type="dxa"/>
              <w:right w:w="72" w:type="dxa"/>
            </w:tcMar>
            <w:vAlign w:val="center"/>
          </w:tcPr>
          <w:p w14:paraId="041DDC64"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089CABD8" w14:textId="4B719C35" w:rsidR="001E26B4" w:rsidRPr="009B51FC" w:rsidRDefault="00C56CD2" w:rsidP="00864907">
            <w:pPr>
              <w:jc w:val="center"/>
              <w:rPr>
                <w:rFonts w:ascii="Times New Roman" w:hAnsi="Times New Roman"/>
                <w:szCs w:val="24"/>
              </w:rPr>
            </w:pPr>
            <w:r>
              <w:rPr>
                <w:rFonts w:ascii="Times New Roman" w:hAnsi="Times New Roman"/>
                <w:szCs w:val="24"/>
              </w:rPr>
              <w:t>2</w:t>
            </w:r>
            <w:r w:rsidR="00864907">
              <w:rPr>
                <w:rFonts w:ascii="Times New Roman" w:hAnsi="Times New Roman"/>
                <w:szCs w:val="24"/>
              </w:rPr>
              <w:t>44</w:t>
            </w:r>
          </w:p>
        </w:tc>
        <w:tc>
          <w:tcPr>
            <w:tcW w:w="1337" w:type="dxa"/>
            <w:vMerge/>
            <w:noWrap/>
            <w:tcMar>
              <w:left w:w="72" w:type="dxa"/>
              <w:right w:w="72" w:type="dxa"/>
            </w:tcMar>
            <w:vAlign w:val="center"/>
          </w:tcPr>
          <w:p w14:paraId="7D7923D4" w14:textId="77777777" w:rsidR="001E26B4" w:rsidRPr="009B51FC" w:rsidRDefault="001E26B4" w:rsidP="0017529A">
            <w:pPr>
              <w:jc w:val="center"/>
              <w:rPr>
                <w:rFonts w:ascii="Times New Roman" w:hAnsi="Times New Roman"/>
                <w:szCs w:val="24"/>
              </w:rPr>
            </w:pPr>
          </w:p>
        </w:tc>
      </w:tr>
      <w:tr w:rsidR="001E26B4" w:rsidRPr="009B51FC" w14:paraId="0D98EC39" w14:textId="77777777" w:rsidTr="006D44E1">
        <w:trPr>
          <w:cantSplit/>
          <w:trHeight w:val="288"/>
        </w:trPr>
        <w:tc>
          <w:tcPr>
            <w:tcW w:w="3001" w:type="dxa"/>
            <w:tcMar>
              <w:left w:w="72" w:type="dxa"/>
              <w:right w:w="72" w:type="dxa"/>
            </w:tcMar>
          </w:tcPr>
          <w:p w14:paraId="2F8A4218"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3D</w:t>
            </w:r>
          </w:p>
        </w:tc>
        <w:tc>
          <w:tcPr>
            <w:tcW w:w="1665" w:type="dxa"/>
            <w:vMerge/>
            <w:tcMar>
              <w:left w:w="72" w:type="dxa"/>
              <w:right w:w="72" w:type="dxa"/>
            </w:tcMar>
            <w:vAlign w:val="center"/>
          </w:tcPr>
          <w:p w14:paraId="66164CB6"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0089D297" w14:textId="3CA9D75D" w:rsidR="001E26B4" w:rsidRPr="009B51FC" w:rsidRDefault="00C56CD2" w:rsidP="002935D3">
            <w:pPr>
              <w:jc w:val="center"/>
              <w:rPr>
                <w:rFonts w:ascii="Times New Roman" w:hAnsi="Times New Roman"/>
                <w:szCs w:val="24"/>
              </w:rPr>
            </w:pPr>
            <w:r>
              <w:rPr>
                <w:rFonts w:ascii="Times New Roman" w:hAnsi="Times New Roman"/>
                <w:szCs w:val="24"/>
              </w:rPr>
              <w:t>200</w:t>
            </w:r>
          </w:p>
        </w:tc>
        <w:tc>
          <w:tcPr>
            <w:tcW w:w="1337" w:type="dxa"/>
            <w:vMerge/>
            <w:noWrap/>
            <w:tcMar>
              <w:left w:w="72" w:type="dxa"/>
              <w:right w:w="72" w:type="dxa"/>
            </w:tcMar>
            <w:vAlign w:val="center"/>
          </w:tcPr>
          <w:p w14:paraId="4260909F" w14:textId="77777777" w:rsidR="001E26B4" w:rsidRPr="009B51FC" w:rsidRDefault="001E26B4" w:rsidP="0017529A">
            <w:pPr>
              <w:jc w:val="center"/>
              <w:rPr>
                <w:rFonts w:ascii="Times New Roman" w:hAnsi="Times New Roman"/>
                <w:szCs w:val="24"/>
              </w:rPr>
            </w:pPr>
          </w:p>
        </w:tc>
      </w:tr>
      <w:tr w:rsidR="001E26B4" w:rsidRPr="009B51FC" w14:paraId="205BE9BD" w14:textId="77777777" w:rsidTr="006D44E1">
        <w:trPr>
          <w:cantSplit/>
          <w:trHeight w:val="288"/>
        </w:trPr>
        <w:tc>
          <w:tcPr>
            <w:tcW w:w="3001" w:type="dxa"/>
            <w:tcMar>
              <w:left w:w="72" w:type="dxa"/>
              <w:right w:w="72" w:type="dxa"/>
            </w:tcMar>
          </w:tcPr>
          <w:p w14:paraId="3EAAF816" w14:textId="77777777" w:rsidR="001E26B4" w:rsidRPr="009B51FC" w:rsidRDefault="001E26B4" w:rsidP="0017529A">
            <w:pPr>
              <w:rPr>
                <w:rFonts w:ascii="Times New Roman" w:hAnsi="Times New Roman"/>
                <w:szCs w:val="24"/>
              </w:rPr>
            </w:pPr>
            <w:r w:rsidRPr="009B51FC">
              <w:rPr>
                <w:rFonts w:ascii="Times New Roman" w:hAnsi="Times New Roman"/>
                <w:szCs w:val="24"/>
              </w:rPr>
              <w:t>Waters are Impaired or Threatened but do not need a TMDL</w:t>
            </w:r>
            <w:r w:rsidRPr="009B51FC">
              <w:rPr>
                <w:rFonts w:ascii="Times New Roman" w:hAnsi="Times New Roman"/>
                <w:b/>
                <w:bCs/>
                <w:szCs w:val="24"/>
              </w:rPr>
              <w:t xml:space="preserve"> (EPA Category 4)</w:t>
            </w:r>
          </w:p>
        </w:tc>
        <w:tc>
          <w:tcPr>
            <w:tcW w:w="1665" w:type="dxa"/>
            <w:tcMar>
              <w:left w:w="72" w:type="dxa"/>
              <w:right w:w="72" w:type="dxa"/>
            </w:tcMar>
            <w:vAlign w:val="center"/>
          </w:tcPr>
          <w:p w14:paraId="3FFC325E"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River (mi.)</w:t>
            </w:r>
          </w:p>
        </w:tc>
        <w:tc>
          <w:tcPr>
            <w:tcW w:w="2187" w:type="dxa"/>
            <w:noWrap/>
            <w:tcMar>
              <w:left w:w="72" w:type="dxa"/>
              <w:right w:w="72" w:type="dxa"/>
            </w:tcMar>
            <w:vAlign w:val="center"/>
          </w:tcPr>
          <w:p w14:paraId="492519D6" w14:textId="7FC91BF1" w:rsidR="001E26B4" w:rsidRPr="009B51FC" w:rsidRDefault="00C205EB" w:rsidP="008121A0">
            <w:pPr>
              <w:jc w:val="center"/>
              <w:rPr>
                <w:rFonts w:ascii="Times New Roman" w:hAnsi="Times New Roman"/>
                <w:b/>
                <w:szCs w:val="24"/>
              </w:rPr>
            </w:pPr>
            <w:r w:rsidRPr="009B51FC">
              <w:rPr>
                <w:rFonts w:ascii="Times New Roman" w:hAnsi="Times New Roman"/>
                <w:b/>
                <w:szCs w:val="24"/>
              </w:rPr>
              <w:t>7,</w:t>
            </w:r>
            <w:r w:rsidR="00BA73BE">
              <w:rPr>
                <w:rFonts w:ascii="Times New Roman" w:hAnsi="Times New Roman"/>
                <w:b/>
                <w:szCs w:val="24"/>
              </w:rPr>
              <w:t>7</w:t>
            </w:r>
            <w:r w:rsidR="008121A0">
              <w:rPr>
                <w:rFonts w:ascii="Times New Roman" w:hAnsi="Times New Roman"/>
                <w:b/>
                <w:szCs w:val="24"/>
              </w:rPr>
              <w:t>78</w:t>
            </w:r>
          </w:p>
        </w:tc>
        <w:tc>
          <w:tcPr>
            <w:tcW w:w="1337" w:type="dxa"/>
            <w:noWrap/>
            <w:tcMar>
              <w:left w:w="72" w:type="dxa"/>
              <w:right w:w="72" w:type="dxa"/>
            </w:tcMar>
            <w:vAlign w:val="center"/>
          </w:tcPr>
          <w:p w14:paraId="2F5D10D8" w14:textId="16376F55" w:rsidR="001E26B4" w:rsidRPr="009B51FC" w:rsidRDefault="00C205EB" w:rsidP="008121A0">
            <w:pPr>
              <w:jc w:val="center"/>
              <w:rPr>
                <w:rFonts w:ascii="Times New Roman" w:hAnsi="Times New Roman"/>
                <w:szCs w:val="24"/>
              </w:rPr>
            </w:pPr>
            <w:r w:rsidRPr="009B51FC">
              <w:rPr>
                <w:rFonts w:ascii="Times New Roman" w:hAnsi="Times New Roman"/>
                <w:szCs w:val="24"/>
              </w:rPr>
              <w:t>7</w:t>
            </w:r>
            <w:r w:rsidR="00E752B6">
              <w:rPr>
                <w:rFonts w:ascii="Times New Roman" w:hAnsi="Times New Roman"/>
                <w:szCs w:val="24"/>
              </w:rPr>
              <w:t>.</w:t>
            </w:r>
            <w:r w:rsidR="008121A0">
              <w:rPr>
                <w:rFonts w:ascii="Times New Roman" w:hAnsi="Times New Roman"/>
                <w:szCs w:val="24"/>
              </w:rPr>
              <w:t>7</w:t>
            </w:r>
            <w:r w:rsidR="001E26B4" w:rsidRPr="009B51FC">
              <w:rPr>
                <w:rFonts w:ascii="Times New Roman" w:hAnsi="Times New Roman"/>
                <w:szCs w:val="24"/>
              </w:rPr>
              <w:t>%</w:t>
            </w:r>
          </w:p>
        </w:tc>
      </w:tr>
      <w:tr w:rsidR="00E20AA6" w:rsidRPr="009B51FC" w14:paraId="3C1A4476" w14:textId="77777777" w:rsidTr="006D44E1">
        <w:trPr>
          <w:cantSplit/>
          <w:trHeight w:val="288"/>
        </w:trPr>
        <w:tc>
          <w:tcPr>
            <w:tcW w:w="3001" w:type="dxa"/>
            <w:tcMar>
              <w:left w:w="72" w:type="dxa"/>
              <w:right w:w="72" w:type="dxa"/>
            </w:tcMar>
          </w:tcPr>
          <w:p w14:paraId="0122C524" w14:textId="77777777" w:rsidR="00E20AA6" w:rsidRPr="009B51FC" w:rsidRDefault="00E20AA6" w:rsidP="0017529A">
            <w:pPr>
              <w:rPr>
                <w:rFonts w:ascii="Times New Roman" w:hAnsi="Times New Roman"/>
                <w:i/>
                <w:iCs/>
                <w:szCs w:val="24"/>
              </w:rPr>
            </w:pPr>
            <w:r w:rsidRPr="009B51FC">
              <w:rPr>
                <w:rFonts w:ascii="Times New Roman" w:hAnsi="Times New Roman"/>
                <w:i/>
                <w:iCs/>
                <w:szCs w:val="24"/>
              </w:rPr>
              <w:t>EPA Subcategory 4A</w:t>
            </w:r>
          </w:p>
        </w:tc>
        <w:tc>
          <w:tcPr>
            <w:tcW w:w="1665" w:type="dxa"/>
            <w:vMerge w:val="restart"/>
            <w:tcMar>
              <w:left w:w="72" w:type="dxa"/>
              <w:right w:w="72" w:type="dxa"/>
            </w:tcMar>
            <w:vAlign w:val="center"/>
          </w:tcPr>
          <w:p w14:paraId="2DF1A283" w14:textId="77777777" w:rsidR="00E20AA6" w:rsidRPr="009B51FC" w:rsidRDefault="00E20AA6" w:rsidP="0017529A">
            <w:pPr>
              <w:jc w:val="center"/>
              <w:rPr>
                <w:rFonts w:ascii="Times New Roman" w:hAnsi="Times New Roman"/>
                <w:szCs w:val="24"/>
              </w:rPr>
            </w:pPr>
          </w:p>
        </w:tc>
        <w:tc>
          <w:tcPr>
            <w:tcW w:w="2187" w:type="dxa"/>
            <w:noWrap/>
            <w:tcMar>
              <w:left w:w="72" w:type="dxa"/>
              <w:right w:w="72" w:type="dxa"/>
            </w:tcMar>
            <w:vAlign w:val="center"/>
          </w:tcPr>
          <w:p w14:paraId="29F44A6B" w14:textId="75934CB6" w:rsidR="00E20AA6" w:rsidRPr="009B51FC" w:rsidRDefault="00BA73BE" w:rsidP="008121A0">
            <w:pPr>
              <w:jc w:val="center"/>
              <w:rPr>
                <w:rFonts w:ascii="Times New Roman" w:hAnsi="Times New Roman"/>
                <w:szCs w:val="24"/>
              </w:rPr>
            </w:pPr>
            <w:r>
              <w:rPr>
                <w:rFonts w:ascii="Times New Roman" w:hAnsi="Times New Roman"/>
                <w:szCs w:val="24"/>
              </w:rPr>
              <w:t>7,</w:t>
            </w:r>
            <w:r w:rsidR="008121A0">
              <w:rPr>
                <w:rFonts w:ascii="Times New Roman" w:hAnsi="Times New Roman"/>
                <w:szCs w:val="24"/>
              </w:rPr>
              <w:t>710</w:t>
            </w:r>
          </w:p>
        </w:tc>
        <w:tc>
          <w:tcPr>
            <w:tcW w:w="1337" w:type="dxa"/>
            <w:vMerge w:val="restart"/>
            <w:noWrap/>
            <w:tcMar>
              <w:left w:w="72" w:type="dxa"/>
              <w:right w:w="72" w:type="dxa"/>
            </w:tcMar>
            <w:vAlign w:val="center"/>
          </w:tcPr>
          <w:p w14:paraId="1BD7AD26" w14:textId="77777777" w:rsidR="00E20AA6" w:rsidRPr="009B51FC" w:rsidRDefault="00E20AA6" w:rsidP="0017529A">
            <w:pPr>
              <w:jc w:val="center"/>
              <w:rPr>
                <w:rFonts w:ascii="Times New Roman" w:hAnsi="Times New Roman"/>
                <w:szCs w:val="24"/>
              </w:rPr>
            </w:pPr>
          </w:p>
        </w:tc>
      </w:tr>
      <w:tr w:rsidR="00E20AA6" w:rsidRPr="009B51FC" w14:paraId="7AEF358A" w14:textId="77777777" w:rsidTr="006D44E1">
        <w:trPr>
          <w:cantSplit/>
          <w:trHeight w:val="288"/>
        </w:trPr>
        <w:tc>
          <w:tcPr>
            <w:tcW w:w="3001" w:type="dxa"/>
            <w:tcMar>
              <w:left w:w="72" w:type="dxa"/>
              <w:right w:w="72" w:type="dxa"/>
            </w:tcMar>
          </w:tcPr>
          <w:p w14:paraId="56C14728" w14:textId="77777777" w:rsidR="00E20AA6" w:rsidRPr="009B51FC" w:rsidRDefault="00E20AA6" w:rsidP="0017529A">
            <w:pPr>
              <w:rPr>
                <w:rFonts w:ascii="Times New Roman" w:hAnsi="Times New Roman"/>
                <w:i/>
                <w:iCs/>
                <w:szCs w:val="24"/>
              </w:rPr>
            </w:pPr>
            <w:r w:rsidRPr="009B51FC">
              <w:rPr>
                <w:rFonts w:ascii="Times New Roman" w:hAnsi="Times New Roman"/>
                <w:i/>
                <w:iCs/>
                <w:szCs w:val="24"/>
              </w:rPr>
              <w:t>EPA Subcategory 4B</w:t>
            </w:r>
          </w:p>
        </w:tc>
        <w:tc>
          <w:tcPr>
            <w:tcW w:w="1665" w:type="dxa"/>
            <w:vMerge/>
            <w:tcMar>
              <w:left w:w="72" w:type="dxa"/>
              <w:right w:w="72" w:type="dxa"/>
            </w:tcMar>
            <w:vAlign w:val="center"/>
          </w:tcPr>
          <w:p w14:paraId="4FD3BB6C" w14:textId="77777777" w:rsidR="00E20AA6" w:rsidRPr="009B51FC" w:rsidRDefault="00E20AA6" w:rsidP="0017529A">
            <w:pPr>
              <w:jc w:val="center"/>
              <w:rPr>
                <w:rFonts w:ascii="Times New Roman" w:hAnsi="Times New Roman"/>
                <w:szCs w:val="24"/>
              </w:rPr>
            </w:pPr>
          </w:p>
        </w:tc>
        <w:tc>
          <w:tcPr>
            <w:tcW w:w="2187" w:type="dxa"/>
            <w:noWrap/>
            <w:tcMar>
              <w:left w:w="72" w:type="dxa"/>
              <w:right w:w="72" w:type="dxa"/>
            </w:tcMar>
            <w:vAlign w:val="center"/>
          </w:tcPr>
          <w:p w14:paraId="08C9FBAC" w14:textId="77777777" w:rsidR="00E20AA6" w:rsidRPr="009B51FC" w:rsidRDefault="00E20AA6" w:rsidP="0017529A">
            <w:pPr>
              <w:jc w:val="center"/>
              <w:rPr>
                <w:rFonts w:ascii="Times New Roman" w:hAnsi="Times New Roman"/>
                <w:szCs w:val="24"/>
              </w:rPr>
            </w:pPr>
            <w:r w:rsidRPr="009B51FC">
              <w:rPr>
                <w:rFonts w:ascii="Times New Roman" w:hAnsi="Times New Roman"/>
                <w:szCs w:val="24"/>
              </w:rPr>
              <w:t>0</w:t>
            </w:r>
          </w:p>
        </w:tc>
        <w:tc>
          <w:tcPr>
            <w:tcW w:w="1337" w:type="dxa"/>
            <w:vMerge/>
            <w:noWrap/>
            <w:tcMar>
              <w:left w:w="72" w:type="dxa"/>
              <w:right w:w="72" w:type="dxa"/>
            </w:tcMar>
            <w:vAlign w:val="center"/>
          </w:tcPr>
          <w:p w14:paraId="47C8BC5E" w14:textId="77777777" w:rsidR="00E20AA6" w:rsidRPr="009B51FC" w:rsidRDefault="00E20AA6" w:rsidP="0017529A">
            <w:pPr>
              <w:jc w:val="center"/>
              <w:rPr>
                <w:rFonts w:ascii="Times New Roman" w:hAnsi="Times New Roman"/>
                <w:szCs w:val="24"/>
              </w:rPr>
            </w:pPr>
          </w:p>
        </w:tc>
      </w:tr>
      <w:tr w:rsidR="00E20AA6" w:rsidRPr="009B51FC" w14:paraId="0D7FD047" w14:textId="77777777" w:rsidTr="006D44E1">
        <w:trPr>
          <w:cantSplit/>
          <w:trHeight w:val="288"/>
        </w:trPr>
        <w:tc>
          <w:tcPr>
            <w:tcW w:w="3001" w:type="dxa"/>
            <w:tcMar>
              <w:left w:w="72" w:type="dxa"/>
              <w:right w:w="72" w:type="dxa"/>
            </w:tcMar>
          </w:tcPr>
          <w:p w14:paraId="45E5F5B4" w14:textId="77777777" w:rsidR="00E20AA6" w:rsidRPr="009B51FC" w:rsidRDefault="00E20AA6" w:rsidP="0017529A">
            <w:pPr>
              <w:rPr>
                <w:rFonts w:ascii="Times New Roman" w:hAnsi="Times New Roman"/>
                <w:i/>
                <w:iCs/>
                <w:szCs w:val="24"/>
              </w:rPr>
            </w:pPr>
            <w:r w:rsidRPr="009B51FC">
              <w:rPr>
                <w:rFonts w:ascii="Times New Roman" w:hAnsi="Times New Roman"/>
                <w:i/>
                <w:iCs/>
                <w:szCs w:val="24"/>
              </w:rPr>
              <w:t>EPA Subcategory 4C</w:t>
            </w:r>
          </w:p>
        </w:tc>
        <w:tc>
          <w:tcPr>
            <w:tcW w:w="1665" w:type="dxa"/>
            <w:vMerge/>
            <w:tcMar>
              <w:left w:w="72" w:type="dxa"/>
              <w:right w:w="72" w:type="dxa"/>
            </w:tcMar>
            <w:vAlign w:val="center"/>
          </w:tcPr>
          <w:p w14:paraId="220FDCEC" w14:textId="77777777" w:rsidR="00E20AA6" w:rsidRPr="009B51FC" w:rsidRDefault="00E20AA6" w:rsidP="0017529A">
            <w:pPr>
              <w:jc w:val="center"/>
              <w:rPr>
                <w:rFonts w:ascii="Times New Roman" w:hAnsi="Times New Roman"/>
                <w:szCs w:val="24"/>
              </w:rPr>
            </w:pPr>
          </w:p>
        </w:tc>
        <w:tc>
          <w:tcPr>
            <w:tcW w:w="2187" w:type="dxa"/>
            <w:noWrap/>
            <w:tcMar>
              <w:left w:w="72" w:type="dxa"/>
              <w:right w:w="72" w:type="dxa"/>
            </w:tcMar>
            <w:vAlign w:val="center"/>
          </w:tcPr>
          <w:p w14:paraId="559B1E1A" w14:textId="69D353C5" w:rsidR="00E20AA6" w:rsidRPr="009B51FC" w:rsidRDefault="00C35607" w:rsidP="00BA73BE">
            <w:pPr>
              <w:jc w:val="center"/>
              <w:rPr>
                <w:rFonts w:ascii="Times New Roman" w:hAnsi="Times New Roman"/>
                <w:szCs w:val="24"/>
              </w:rPr>
            </w:pPr>
            <w:r>
              <w:rPr>
                <w:rFonts w:ascii="Times New Roman" w:hAnsi="Times New Roman"/>
                <w:szCs w:val="24"/>
              </w:rPr>
              <w:t>6</w:t>
            </w:r>
            <w:r w:rsidR="00BA73BE">
              <w:rPr>
                <w:rFonts w:ascii="Times New Roman" w:hAnsi="Times New Roman"/>
                <w:szCs w:val="24"/>
              </w:rPr>
              <w:t>9</w:t>
            </w:r>
          </w:p>
        </w:tc>
        <w:tc>
          <w:tcPr>
            <w:tcW w:w="1337" w:type="dxa"/>
            <w:vMerge/>
            <w:noWrap/>
            <w:tcMar>
              <w:left w:w="72" w:type="dxa"/>
              <w:right w:w="72" w:type="dxa"/>
            </w:tcMar>
            <w:vAlign w:val="center"/>
          </w:tcPr>
          <w:p w14:paraId="3ADEB984" w14:textId="77777777" w:rsidR="00E20AA6" w:rsidRPr="009B51FC" w:rsidRDefault="00E20AA6" w:rsidP="0017529A">
            <w:pPr>
              <w:jc w:val="center"/>
              <w:rPr>
                <w:rFonts w:ascii="Times New Roman" w:hAnsi="Times New Roman"/>
                <w:szCs w:val="24"/>
              </w:rPr>
            </w:pPr>
          </w:p>
        </w:tc>
      </w:tr>
      <w:tr w:rsidR="001E26B4" w:rsidRPr="009B51FC" w14:paraId="0938F9DD" w14:textId="77777777" w:rsidTr="006D44E1">
        <w:trPr>
          <w:cantSplit/>
          <w:trHeight w:val="288"/>
        </w:trPr>
        <w:tc>
          <w:tcPr>
            <w:tcW w:w="3001" w:type="dxa"/>
            <w:tcMar>
              <w:left w:w="72" w:type="dxa"/>
              <w:right w:w="72" w:type="dxa"/>
            </w:tcMar>
          </w:tcPr>
          <w:p w14:paraId="7B65E6AA" w14:textId="77777777" w:rsidR="001E26B4" w:rsidRPr="009B51FC" w:rsidRDefault="001E26B4" w:rsidP="0017529A">
            <w:pPr>
              <w:rPr>
                <w:rFonts w:ascii="Times New Roman" w:hAnsi="Times New Roman"/>
                <w:szCs w:val="24"/>
              </w:rPr>
            </w:pPr>
            <w:r w:rsidRPr="009B51FC">
              <w:rPr>
                <w:rFonts w:ascii="Times New Roman" w:hAnsi="Times New Roman"/>
                <w:szCs w:val="24"/>
              </w:rPr>
              <w:t xml:space="preserve">Waters are Impaired or Threatened and need a TMDL </w:t>
            </w:r>
            <w:r w:rsidRPr="009B51FC">
              <w:rPr>
                <w:rFonts w:ascii="Times New Roman" w:hAnsi="Times New Roman"/>
                <w:b/>
                <w:bCs/>
                <w:szCs w:val="24"/>
              </w:rPr>
              <w:t>(EPA Category 5)</w:t>
            </w:r>
          </w:p>
        </w:tc>
        <w:tc>
          <w:tcPr>
            <w:tcW w:w="1665" w:type="dxa"/>
            <w:tcMar>
              <w:left w:w="72" w:type="dxa"/>
              <w:right w:w="72" w:type="dxa"/>
            </w:tcMar>
            <w:vAlign w:val="center"/>
          </w:tcPr>
          <w:p w14:paraId="0F4F14C7"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River (mi.)</w:t>
            </w:r>
          </w:p>
        </w:tc>
        <w:tc>
          <w:tcPr>
            <w:tcW w:w="2187" w:type="dxa"/>
            <w:noWrap/>
            <w:tcMar>
              <w:left w:w="72" w:type="dxa"/>
              <w:right w:w="72" w:type="dxa"/>
            </w:tcMar>
            <w:vAlign w:val="center"/>
          </w:tcPr>
          <w:p w14:paraId="67DCC412" w14:textId="5FAB001A" w:rsidR="001E26B4" w:rsidRPr="009B51FC" w:rsidRDefault="00BA73BE" w:rsidP="008121A0">
            <w:pPr>
              <w:jc w:val="center"/>
              <w:rPr>
                <w:rFonts w:ascii="Times New Roman" w:hAnsi="Times New Roman"/>
                <w:b/>
                <w:szCs w:val="24"/>
              </w:rPr>
            </w:pPr>
            <w:r>
              <w:rPr>
                <w:rFonts w:ascii="Times New Roman" w:hAnsi="Times New Roman"/>
                <w:b/>
                <w:szCs w:val="24"/>
              </w:rPr>
              <w:t>8,4</w:t>
            </w:r>
            <w:r w:rsidR="008121A0">
              <w:rPr>
                <w:rFonts w:ascii="Times New Roman" w:hAnsi="Times New Roman"/>
                <w:b/>
                <w:szCs w:val="24"/>
              </w:rPr>
              <w:t>27</w:t>
            </w:r>
          </w:p>
        </w:tc>
        <w:tc>
          <w:tcPr>
            <w:tcW w:w="1337" w:type="dxa"/>
            <w:noWrap/>
            <w:tcMar>
              <w:left w:w="72" w:type="dxa"/>
              <w:right w:w="72" w:type="dxa"/>
            </w:tcMar>
            <w:vAlign w:val="center"/>
          </w:tcPr>
          <w:p w14:paraId="1B5AE612" w14:textId="556C74A0" w:rsidR="001E26B4" w:rsidRPr="009B51FC" w:rsidRDefault="009B0661" w:rsidP="008121A0">
            <w:pPr>
              <w:jc w:val="center"/>
              <w:rPr>
                <w:rFonts w:ascii="Times New Roman" w:hAnsi="Times New Roman"/>
                <w:szCs w:val="24"/>
              </w:rPr>
            </w:pPr>
            <w:r w:rsidRPr="009B51FC">
              <w:rPr>
                <w:rFonts w:ascii="Times New Roman" w:hAnsi="Times New Roman"/>
                <w:szCs w:val="24"/>
              </w:rPr>
              <w:t>8.</w:t>
            </w:r>
            <w:r w:rsidR="008121A0">
              <w:rPr>
                <w:rFonts w:ascii="Times New Roman" w:hAnsi="Times New Roman"/>
                <w:szCs w:val="24"/>
              </w:rPr>
              <w:t>3</w:t>
            </w:r>
            <w:r w:rsidR="001E26B4" w:rsidRPr="009B51FC">
              <w:rPr>
                <w:rFonts w:ascii="Times New Roman" w:hAnsi="Times New Roman"/>
                <w:szCs w:val="24"/>
              </w:rPr>
              <w:t>%</w:t>
            </w:r>
          </w:p>
        </w:tc>
      </w:tr>
      <w:tr w:rsidR="00123AD9" w:rsidRPr="009B51FC" w14:paraId="28292F69" w14:textId="77777777" w:rsidTr="006D44E1">
        <w:trPr>
          <w:cantSplit/>
          <w:trHeight w:val="288"/>
        </w:trPr>
        <w:tc>
          <w:tcPr>
            <w:tcW w:w="3001" w:type="dxa"/>
            <w:tcMar>
              <w:left w:w="72" w:type="dxa"/>
              <w:right w:w="72" w:type="dxa"/>
            </w:tcMar>
          </w:tcPr>
          <w:p w14:paraId="69D64509" w14:textId="77777777" w:rsidR="00123AD9" w:rsidRPr="009B51FC" w:rsidRDefault="00123AD9" w:rsidP="0017529A">
            <w:pPr>
              <w:rPr>
                <w:rFonts w:ascii="Times New Roman" w:hAnsi="Times New Roman"/>
                <w:i/>
                <w:iCs/>
                <w:szCs w:val="24"/>
              </w:rPr>
            </w:pPr>
            <w:r w:rsidRPr="009B51FC">
              <w:rPr>
                <w:rFonts w:ascii="Times New Roman" w:hAnsi="Times New Roman"/>
                <w:i/>
                <w:iCs/>
                <w:szCs w:val="24"/>
              </w:rPr>
              <w:t>Virginia Subcategory 5A</w:t>
            </w:r>
          </w:p>
        </w:tc>
        <w:tc>
          <w:tcPr>
            <w:tcW w:w="1665" w:type="dxa"/>
            <w:vMerge w:val="restart"/>
            <w:tcMar>
              <w:left w:w="72" w:type="dxa"/>
              <w:right w:w="72" w:type="dxa"/>
            </w:tcMar>
            <w:vAlign w:val="center"/>
          </w:tcPr>
          <w:p w14:paraId="5C235B7C" w14:textId="77777777" w:rsidR="00123AD9" w:rsidRPr="009B51FC" w:rsidRDefault="00123AD9" w:rsidP="0017529A">
            <w:pPr>
              <w:jc w:val="center"/>
              <w:rPr>
                <w:rFonts w:ascii="Times New Roman" w:hAnsi="Times New Roman"/>
                <w:szCs w:val="24"/>
              </w:rPr>
            </w:pPr>
          </w:p>
        </w:tc>
        <w:tc>
          <w:tcPr>
            <w:tcW w:w="2187" w:type="dxa"/>
            <w:noWrap/>
            <w:tcMar>
              <w:left w:w="72" w:type="dxa"/>
              <w:right w:w="72" w:type="dxa"/>
            </w:tcMar>
            <w:vAlign w:val="center"/>
          </w:tcPr>
          <w:p w14:paraId="53798F7E" w14:textId="578915E2" w:rsidR="00123AD9" w:rsidRPr="009B51FC" w:rsidRDefault="008121A0" w:rsidP="008121A0">
            <w:pPr>
              <w:jc w:val="center"/>
              <w:rPr>
                <w:rFonts w:ascii="Times New Roman" w:hAnsi="Times New Roman"/>
                <w:szCs w:val="24"/>
              </w:rPr>
            </w:pPr>
            <w:r>
              <w:rPr>
                <w:rFonts w:ascii="Times New Roman" w:hAnsi="Times New Roman"/>
                <w:szCs w:val="24"/>
              </w:rPr>
              <w:t>4,978</w:t>
            </w:r>
          </w:p>
        </w:tc>
        <w:tc>
          <w:tcPr>
            <w:tcW w:w="1337" w:type="dxa"/>
            <w:vMerge w:val="restart"/>
            <w:noWrap/>
            <w:tcMar>
              <w:left w:w="72" w:type="dxa"/>
              <w:right w:w="72" w:type="dxa"/>
            </w:tcMar>
            <w:vAlign w:val="center"/>
          </w:tcPr>
          <w:p w14:paraId="7982C0BE" w14:textId="77777777" w:rsidR="00123AD9" w:rsidRPr="009B51FC" w:rsidRDefault="00123AD9" w:rsidP="0017529A">
            <w:pPr>
              <w:jc w:val="center"/>
              <w:rPr>
                <w:rFonts w:ascii="Times New Roman" w:hAnsi="Times New Roman"/>
                <w:szCs w:val="24"/>
              </w:rPr>
            </w:pPr>
          </w:p>
        </w:tc>
      </w:tr>
      <w:tr w:rsidR="00123AD9" w:rsidRPr="009B51FC" w14:paraId="64A44AF4" w14:textId="77777777" w:rsidTr="006D44E1">
        <w:trPr>
          <w:cantSplit/>
          <w:trHeight w:val="288"/>
        </w:trPr>
        <w:tc>
          <w:tcPr>
            <w:tcW w:w="3001" w:type="dxa"/>
            <w:tcMar>
              <w:left w:w="72" w:type="dxa"/>
              <w:right w:w="72" w:type="dxa"/>
            </w:tcMar>
          </w:tcPr>
          <w:p w14:paraId="4F0CA8AF" w14:textId="77777777" w:rsidR="00123AD9" w:rsidRPr="009B51FC" w:rsidRDefault="00123AD9" w:rsidP="0017529A">
            <w:pPr>
              <w:rPr>
                <w:rFonts w:ascii="Times New Roman" w:hAnsi="Times New Roman"/>
                <w:i/>
                <w:iCs/>
                <w:szCs w:val="24"/>
              </w:rPr>
            </w:pPr>
            <w:r w:rsidRPr="009B51FC">
              <w:rPr>
                <w:rFonts w:ascii="Times New Roman" w:hAnsi="Times New Roman"/>
                <w:i/>
                <w:iCs/>
                <w:szCs w:val="24"/>
              </w:rPr>
              <w:t>Virginia Subcategory 5B</w:t>
            </w:r>
          </w:p>
        </w:tc>
        <w:tc>
          <w:tcPr>
            <w:tcW w:w="1665" w:type="dxa"/>
            <w:vMerge/>
            <w:tcMar>
              <w:left w:w="72" w:type="dxa"/>
              <w:right w:w="72" w:type="dxa"/>
            </w:tcMar>
            <w:vAlign w:val="center"/>
          </w:tcPr>
          <w:p w14:paraId="33B01DBD" w14:textId="77777777" w:rsidR="00123AD9" w:rsidRPr="009B51FC" w:rsidRDefault="00123AD9" w:rsidP="0017529A">
            <w:pPr>
              <w:jc w:val="center"/>
              <w:rPr>
                <w:rFonts w:ascii="Times New Roman" w:hAnsi="Times New Roman"/>
                <w:szCs w:val="24"/>
              </w:rPr>
            </w:pPr>
          </w:p>
        </w:tc>
        <w:tc>
          <w:tcPr>
            <w:tcW w:w="2187" w:type="dxa"/>
            <w:noWrap/>
            <w:tcMar>
              <w:left w:w="72" w:type="dxa"/>
              <w:right w:w="72" w:type="dxa"/>
            </w:tcMar>
            <w:vAlign w:val="center"/>
          </w:tcPr>
          <w:p w14:paraId="06719F2D" w14:textId="77777777" w:rsidR="00123AD9" w:rsidRPr="009B51FC" w:rsidRDefault="00123AD9" w:rsidP="0017529A">
            <w:pPr>
              <w:jc w:val="center"/>
              <w:rPr>
                <w:rFonts w:ascii="Times New Roman" w:hAnsi="Times New Roman"/>
                <w:szCs w:val="24"/>
              </w:rPr>
            </w:pPr>
            <w:r w:rsidRPr="009B51FC">
              <w:rPr>
                <w:rFonts w:ascii="Times New Roman" w:hAnsi="Times New Roman"/>
                <w:szCs w:val="24"/>
              </w:rPr>
              <w:t>0</w:t>
            </w:r>
          </w:p>
        </w:tc>
        <w:tc>
          <w:tcPr>
            <w:tcW w:w="1337" w:type="dxa"/>
            <w:vMerge/>
            <w:noWrap/>
            <w:tcMar>
              <w:left w:w="72" w:type="dxa"/>
              <w:right w:w="72" w:type="dxa"/>
            </w:tcMar>
            <w:vAlign w:val="center"/>
          </w:tcPr>
          <w:p w14:paraId="4FF427B6" w14:textId="77777777" w:rsidR="00123AD9" w:rsidRPr="009B51FC" w:rsidRDefault="00123AD9" w:rsidP="0017529A">
            <w:pPr>
              <w:jc w:val="center"/>
              <w:rPr>
                <w:rFonts w:ascii="Times New Roman" w:hAnsi="Times New Roman"/>
                <w:szCs w:val="24"/>
              </w:rPr>
            </w:pPr>
          </w:p>
        </w:tc>
      </w:tr>
      <w:tr w:rsidR="00123AD9" w:rsidRPr="009B51FC" w14:paraId="580745E5" w14:textId="77777777" w:rsidTr="006D44E1">
        <w:trPr>
          <w:cantSplit/>
          <w:trHeight w:val="288"/>
        </w:trPr>
        <w:tc>
          <w:tcPr>
            <w:tcW w:w="3001" w:type="dxa"/>
            <w:tcMar>
              <w:left w:w="72" w:type="dxa"/>
              <w:right w:w="72" w:type="dxa"/>
            </w:tcMar>
          </w:tcPr>
          <w:p w14:paraId="0DDC6AAE" w14:textId="77777777" w:rsidR="00123AD9" w:rsidRPr="009B51FC" w:rsidRDefault="00123AD9" w:rsidP="0017529A">
            <w:pPr>
              <w:rPr>
                <w:rFonts w:ascii="Times New Roman" w:hAnsi="Times New Roman"/>
                <w:i/>
                <w:iCs/>
                <w:szCs w:val="24"/>
              </w:rPr>
            </w:pPr>
            <w:r w:rsidRPr="009B51FC">
              <w:rPr>
                <w:rFonts w:ascii="Times New Roman" w:hAnsi="Times New Roman"/>
                <w:i/>
                <w:iCs/>
                <w:szCs w:val="24"/>
              </w:rPr>
              <w:t>Virginia Subcategory 5C</w:t>
            </w:r>
          </w:p>
        </w:tc>
        <w:tc>
          <w:tcPr>
            <w:tcW w:w="1665" w:type="dxa"/>
            <w:vMerge/>
            <w:tcMar>
              <w:left w:w="72" w:type="dxa"/>
              <w:right w:w="72" w:type="dxa"/>
            </w:tcMar>
            <w:vAlign w:val="center"/>
          </w:tcPr>
          <w:p w14:paraId="5BF5483C" w14:textId="77777777" w:rsidR="00123AD9" w:rsidRPr="009B51FC" w:rsidRDefault="00123AD9" w:rsidP="0017529A">
            <w:pPr>
              <w:jc w:val="center"/>
              <w:rPr>
                <w:rFonts w:ascii="Times New Roman" w:hAnsi="Times New Roman"/>
                <w:szCs w:val="24"/>
              </w:rPr>
            </w:pPr>
          </w:p>
        </w:tc>
        <w:tc>
          <w:tcPr>
            <w:tcW w:w="2187" w:type="dxa"/>
            <w:noWrap/>
            <w:tcMar>
              <w:left w:w="72" w:type="dxa"/>
              <w:right w:w="72" w:type="dxa"/>
            </w:tcMar>
            <w:vAlign w:val="center"/>
          </w:tcPr>
          <w:p w14:paraId="6BE11A62" w14:textId="0E379110" w:rsidR="00123AD9" w:rsidRPr="009B51FC" w:rsidRDefault="00BA73BE" w:rsidP="00F53183">
            <w:pPr>
              <w:jc w:val="center"/>
              <w:rPr>
                <w:rFonts w:ascii="Times New Roman" w:hAnsi="Times New Roman"/>
                <w:szCs w:val="24"/>
              </w:rPr>
            </w:pPr>
            <w:r>
              <w:rPr>
                <w:rFonts w:ascii="Times New Roman" w:hAnsi="Times New Roman"/>
                <w:szCs w:val="24"/>
              </w:rPr>
              <w:t>340</w:t>
            </w:r>
          </w:p>
        </w:tc>
        <w:tc>
          <w:tcPr>
            <w:tcW w:w="1337" w:type="dxa"/>
            <w:vMerge/>
            <w:noWrap/>
            <w:tcMar>
              <w:left w:w="72" w:type="dxa"/>
              <w:right w:w="72" w:type="dxa"/>
            </w:tcMar>
            <w:vAlign w:val="center"/>
          </w:tcPr>
          <w:p w14:paraId="35BE13B8" w14:textId="77777777" w:rsidR="00123AD9" w:rsidRPr="009B51FC" w:rsidRDefault="00123AD9" w:rsidP="0017529A">
            <w:pPr>
              <w:jc w:val="center"/>
              <w:rPr>
                <w:rFonts w:ascii="Times New Roman" w:hAnsi="Times New Roman"/>
                <w:szCs w:val="24"/>
              </w:rPr>
            </w:pPr>
          </w:p>
        </w:tc>
      </w:tr>
      <w:tr w:rsidR="00123AD9" w:rsidRPr="009B51FC" w14:paraId="040ADB3C" w14:textId="77777777" w:rsidTr="006D44E1">
        <w:trPr>
          <w:cantSplit/>
          <w:trHeight w:val="288"/>
        </w:trPr>
        <w:tc>
          <w:tcPr>
            <w:tcW w:w="3001" w:type="dxa"/>
            <w:tcMar>
              <w:left w:w="72" w:type="dxa"/>
              <w:right w:w="72" w:type="dxa"/>
            </w:tcMar>
          </w:tcPr>
          <w:p w14:paraId="2A114A0B" w14:textId="77777777" w:rsidR="00123AD9" w:rsidRPr="009B51FC" w:rsidRDefault="00123AD9" w:rsidP="0017529A">
            <w:pPr>
              <w:rPr>
                <w:rFonts w:ascii="Times New Roman" w:hAnsi="Times New Roman"/>
                <w:i/>
                <w:iCs/>
                <w:szCs w:val="24"/>
              </w:rPr>
            </w:pPr>
            <w:r w:rsidRPr="009B51FC">
              <w:rPr>
                <w:rFonts w:ascii="Times New Roman" w:hAnsi="Times New Roman"/>
                <w:i/>
                <w:iCs/>
                <w:szCs w:val="24"/>
              </w:rPr>
              <w:t>Virginia Subcategory 5D</w:t>
            </w:r>
          </w:p>
        </w:tc>
        <w:tc>
          <w:tcPr>
            <w:tcW w:w="1665" w:type="dxa"/>
            <w:vMerge/>
            <w:tcMar>
              <w:left w:w="72" w:type="dxa"/>
              <w:right w:w="72" w:type="dxa"/>
            </w:tcMar>
            <w:vAlign w:val="center"/>
          </w:tcPr>
          <w:p w14:paraId="74525864" w14:textId="77777777" w:rsidR="00123AD9" w:rsidRPr="009B51FC" w:rsidRDefault="00123AD9" w:rsidP="0017529A">
            <w:pPr>
              <w:jc w:val="center"/>
              <w:rPr>
                <w:rFonts w:ascii="Times New Roman" w:hAnsi="Times New Roman"/>
                <w:szCs w:val="24"/>
              </w:rPr>
            </w:pPr>
          </w:p>
        </w:tc>
        <w:tc>
          <w:tcPr>
            <w:tcW w:w="2187" w:type="dxa"/>
            <w:noWrap/>
            <w:tcMar>
              <w:left w:w="72" w:type="dxa"/>
              <w:right w:w="72" w:type="dxa"/>
            </w:tcMar>
            <w:vAlign w:val="center"/>
          </w:tcPr>
          <w:p w14:paraId="1615F0B6" w14:textId="10A7B676" w:rsidR="00123AD9" w:rsidRPr="009B51FC" w:rsidRDefault="008121A0" w:rsidP="008121A0">
            <w:pPr>
              <w:jc w:val="center"/>
              <w:rPr>
                <w:rFonts w:ascii="Times New Roman" w:hAnsi="Times New Roman"/>
                <w:szCs w:val="24"/>
              </w:rPr>
            </w:pPr>
            <w:r>
              <w:rPr>
                <w:rFonts w:ascii="Times New Roman" w:hAnsi="Times New Roman"/>
                <w:szCs w:val="24"/>
              </w:rPr>
              <w:t>3,013</w:t>
            </w:r>
          </w:p>
        </w:tc>
        <w:tc>
          <w:tcPr>
            <w:tcW w:w="1337" w:type="dxa"/>
            <w:vMerge/>
            <w:noWrap/>
            <w:tcMar>
              <w:left w:w="72" w:type="dxa"/>
              <w:right w:w="72" w:type="dxa"/>
            </w:tcMar>
            <w:vAlign w:val="center"/>
          </w:tcPr>
          <w:p w14:paraId="62C03DAC" w14:textId="77777777" w:rsidR="00123AD9" w:rsidRPr="009B51FC" w:rsidRDefault="00123AD9" w:rsidP="0017529A">
            <w:pPr>
              <w:jc w:val="center"/>
              <w:rPr>
                <w:rFonts w:ascii="Times New Roman" w:hAnsi="Times New Roman"/>
                <w:szCs w:val="24"/>
              </w:rPr>
            </w:pPr>
          </w:p>
        </w:tc>
      </w:tr>
      <w:tr w:rsidR="00123AD9" w:rsidRPr="009B51FC" w14:paraId="0813C17D" w14:textId="77777777" w:rsidTr="006D44E1">
        <w:trPr>
          <w:cantSplit/>
          <w:trHeight w:val="288"/>
        </w:trPr>
        <w:tc>
          <w:tcPr>
            <w:tcW w:w="3001" w:type="dxa"/>
            <w:tcMar>
              <w:left w:w="72" w:type="dxa"/>
              <w:right w:w="72" w:type="dxa"/>
            </w:tcMar>
          </w:tcPr>
          <w:p w14:paraId="2F8947EB" w14:textId="77777777" w:rsidR="00123AD9" w:rsidRPr="009B51FC" w:rsidRDefault="00123AD9" w:rsidP="0017529A">
            <w:pPr>
              <w:rPr>
                <w:rFonts w:ascii="Times New Roman" w:hAnsi="Times New Roman"/>
                <w:i/>
                <w:iCs/>
                <w:szCs w:val="24"/>
              </w:rPr>
            </w:pPr>
            <w:r w:rsidRPr="009B51FC">
              <w:rPr>
                <w:rFonts w:ascii="Times New Roman" w:hAnsi="Times New Roman"/>
                <w:i/>
                <w:iCs/>
                <w:szCs w:val="24"/>
              </w:rPr>
              <w:t>Virginia Subcategory 5E</w:t>
            </w:r>
          </w:p>
        </w:tc>
        <w:tc>
          <w:tcPr>
            <w:tcW w:w="1665" w:type="dxa"/>
            <w:vMerge/>
            <w:noWrap/>
            <w:tcMar>
              <w:left w:w="72" w:type="dxa"/>
              <w:right w:w="72" w:type="dxa"/>
            </w:tcMar>
            <w:vAlign w:val="center"/>
          </w:tcPr>
          <w:p w14:paraId="4098C1E9" w14:textId="77777777" w:rsidR="00123AD9" w:rsidRPr="009B51FC" w:rsidRDefault="00123AD9" w:rsidP="0017529A">
            <w:pPr>
              <w:jc w:val="center"/>
              <w:rPr>
                <w:rFonts w:ascii="Times New Roman" w:hAnsi="Times New Roman"/>
                <w:szCs w:val="24"/>
              </w:rPr>
            </w:pPr>
          </w:p>
        </w:tc>
        <w:tc>
          <w:tcPr>
            <w:tcW w:w="2187" w:type="dxa"/>
            <w:noWrap/>
            <w:tcMar>
              <w:left w:w="72" w:type="dxa"/>
              <w:right w:w="72" w:type="dxa"/>
            </w:tcMar>
            <w:vAlign w:val="center"/>
          </w:tcPr>
          <w:p w14:paraId="3F53E2AF" w14:textId="6FC93BEC" w:rsidR="00123AD9" w:rsidRPr="009B51FC" w:rsidRDefault="00123AD9" w:rsidP="006964E7">
            <w:pPr>
              <w:jc w:val="center"/>
              <w:rPr>
                <w:rFonts w:ascii="Times New Roman" w:hAnsi="Times New Roman"/>
                <w:szCs w:val="24"/>
              </w:rPr>
            </w:pPr>
            <w:r w:rsidRPr="009B51FC">
              <w:rPr>
                <w:rFonts w:ascii="Times New Roman" w:hAnsi="Times New Roman"/>
                <w:szCs w:val="24"/>
              </w:rPr>
              <w:t>0</w:t>
            </w:r>
          </w:p>
        </w:tc>
        <w:tc>
          <w:tcPr>
            <w:tcW w:w="1337" w:type="dxa"/>
            <w:vMerge/>
            <w:noWrap/>
            <w:tcMar>
              <w:left w:w="72" w:type="dxa"/>
              <w:right w:w="72" w:type="dxa"/>
            </w:tcMar>
            <w:vAlign w:val="center"/>
          </w:tcPr>
          <w:p w14:paraId="102C21A7" w14:textId="77777777" w:rsidR="00123AD9" w:rsidRPr="009B51FC" w:rsidRDefault="00123AD9" w:rsidP="0017529A">
            <w:pPr>
              <w:jc w:val="center"/>
              <w:rPr>
                <w:rFonts w:ascii="Times New Roman" w:hAnsi="Times New Roman"/>
                <w:szCs w:val="24"/>
              </w:rPr>
            </w:pPr>
          </w:p>
        </w:tc>
      </w:tr>
      <w:tr w:rsidR="00123AD9" w:rsidRPr="009B51FC" w14:paraId="27A8293D" w14:textId="77777777" w:rsidTr="006D44E1">
        <w:trPr>
          <w:cantSplit/>
          <w:trHeight w:val="288"/>
        </w:trPr>
        <w:tc>
          <w:tcPr>
            <w:tcW w:w="3001" w:type="dxa"/>
            <w:tcMar>
              <w:left w:w="72" w:type="dxa"/>
              <w:right w:w="72" w:type="dxa"/>
            </w:tcMar>
          </w:tcPr>
          <w:p w14:paraId="78F28643" w14:textId="77777777" w:rsidR="00123AD9" w:rsidRPr="009B51FC" w:rsidRDefault="00123AD9" w:rsidP="0017529A">
            <w:pPr>
              <w:rPr>
                <w:rFonts w:ascii="Times New Roman" w:hAnsi="Times New Roman"/>
                <w:i/>
                <w:iCs/>
                <w:szCs w:val="24"/>
              </w:rPr>
            </w:pPr>
            <w:r w:rsidRPr="009B51FC">
              <w:rPr>
                <w:rFonts w:ascii="Times New Roman" w:hAnsi="Times New Roman"/>
                <w:i/>
                <w:iCs/>
                <w:szCs w:val="24"/>
              </w:rPr>
              <w:t>Virginia Subcategory 5F</w:t>
            </w:r>
          </w:p>
        </w:tc>
        <w:tc>
          <w:tcPr>
            <w:tcW w:w="1665" w:type="dxa"/>
            <w:vMerge/>
            <w:noWrap/>
            <w:tcMar>
              <w:left w:w="72" w:type="dxa"/>
              <w:right w:w="72" w:type="dxa"/>
            </w:tcMar>
            <w:vAlign w:val="center"/>
          </w:tcPr>
          <w:p w14:paraId="0B15BED7" w14:textId="77777777" w:rsidR="00123AD9" w:rsidRPr="009B51FC" w:rsidRDefault="00123AD9" w:rsidP="0017529A">
            <w:pPr>
              <w:jc w:val="center"/>
              <w:rPr>
                <w:rFonts w:ascii="Times New Roman" w:hAnsi="Times New Roman"/>
                <w:szCs w:val="24"/>
              </w:rPr>
            </w:pPr>
          </w:p>
        </w:tc>
        <w:tc>
          <w:tcPr>
            <w:tcW w:w="2187" w:type="dxa"/>
            <w:noWrap/>
            <w:tcMar>
              <w:left w:w="72" w:type="dxa"/>
              <w:right w:w="72" w:type="dxa"/>
            </w:tcMar>
            <w:vAlign w:val="center"/>
          </w:tcPr>
          <w:p w14:paraId="5C46F361" w14:textId="07D14C8C" w:rsidR="00123AD9" w:rsidRPr="009B51FC" w:rsidRDefault="008121A0" w:rsidP="008121A0">
            <w:pPr>
              <w:jc w:val="center"/>
              <w:rPr>
                <w:rFonts w:ascii="Times New Roman" w:hAnsi="Times New Roman"/>
                <w:szCs w:val="24"/>
              </w:rPr>
            </w:pPr>
            <w:r>
              <w:rPr>
                <w:rFonts w:ascii="Times New Roman" w:hAnsi="Times New Roman"/>
                <w:szCs w:val="24"/>
              </w:rPr>
              <w:t>72</w:t>
            </w:r>
          </w:p>
        </w:tc>
        <w:tc>
          <w:tcPr>
            <w:tcW w:w="1337" w:type="dxa"/>
            <w:vMerge/>
            <w:noWrap/>
            <w:tcMar>
              <w:left w:w="72" w:type="dxa"/>
              <w:right w:w="72" w:type="dxa"/>
            </w:tcMar>
            <w:vAlign w:val="center"/>
          </w:tcPr>
          <w:p w14:paraId="28F3AFB3" w14:textId="77777777" w:rsidR="00123AD9" w:rsidRPr="009B51FC" w:rsidRDefault="00123AD9" w:rsidP="0017529A">
            <w:pPr>
              <w:jc w:val="center"/>
              <w:rPr>
                <w:rFonts w:ascii="Times New Roman" w:hAnsi="Times New Roman"/>
                <w:szCs w:val="24"/>
              </w:rPr>
            </w:pPr>
          </w:p>
        </w:tc>
      </w:tr>
      <w:tr w:rsidR="00123AD9" w:rsidRPr="009B51FC" w14:paraId="4FB42006" w14:textId="77777777" w:rsidTr="006D44E1">
        <w:trPr>
          <w:cantSplit/>
          <w:trHeight w:val="288"/>
        </w:trPr>
        <w:tc>
          <w:tcPr>
            <w:tcW w:w="3001" w:type="dxa"/>
            <w:tcMar>
              <w:left w:w="72" w:type="dxa"/>
              <w:right w:w="72" w:type="dxa"/>
            </w:tcMar>
          </w:tcPr>
          <w:p w14:paraId="5C0F031D" w14:textId="23FE1D6E" w:rsidR="00123AD9" w:rsidRPr="009B51FC" w:rsidRDefault="00123AD9" w:rsidP="00123AD9">
            <w:pPr>
              <w:rPr>
                <w:rFonts w:ascii="Times New Roman" w:hAnsi="Times New Roman"/>
                <w:i/>
                <w:iCs/>
                <w:szCs w:val="24"/>
              </w:rPr>
            </w:pPr>
            <w:r w:rsidRPr="009B51FC">
              <w:rPr>
                <w:rFonts w:ascii="Times New Roman" w:hAnsi="Times New Roman"/>
                <w:i/>
                <w:iCs/>
                <w:szCs w:val="24"/>
              </w:rPr>
              <w:t>Virginia Subcategory 5</w:t>
            </w:r>
            <w:r>
              <w:rPr>
                <w:rFonts w:ascii="Times New Roman" w:hAnsi="Times New Roman"/>
                <w:i/>
                <w:iCs/>
                <w:szCs w:val="24"/>
              </w:rPr>
              <w:t>R</w:t>
            </w:r>
          </w:p>
        </w:tc>
        <w:tc>
          <w:tcPr>
            <w:tcW w:w="1665" w:type="dxa"/>
            <w:vMerge/>
            <w:noWrap/>
            <w:tcMar>
              <w:left w:w="72" w:type="dxa"/>
              <w:right w:w="72" w:type="dxa"/>
            </w:tcMar>
            <w:vAlign w:val="center"/>
          </w:tcPr>
          <w:p w14:paraId="46F76313" w14:textId="77777777" w:rsidR="00123AD9" w:rsidRPr="009B51FC" w:rsidRDefault="00123AD9" w:rsidP="00123AD9">
            <w:pPr>
              <w:jc w:val="center"/>
              <w:rPr>
                <w:rFonts w:ascii="Times New Roman" w:hAnsi="Times New Roman"/>
                <w:szCs w:val="24"/>
              </w:rPr>
            </w:pPr>
          </w:p>
        </w:tc>
        <w:tc>
          <w:tcPr>
            <w:tcW w:w="2187" w:type="dxa"/>
            <w:noWrap/>
            <w:tcMar>
              <w:left w:w="72" w:type="dxa"/>
              <w:right w:w="72" w:type="dxa"/>
            </w:tcMar>
            <w:vAlign w:val="center"/>
          </w:tcPr>
          <w:p w14:paraId="1BA0AD31" w14:textId="4A843A3B" w:rsidR="00123AD9" w:rsidRDefault="00123AD9" w:rsidP="00123AD9">
            <w:pPr>
              <w:jc w:val="center"/>
              <w:rPr>
                <w:rFonts w:ascii="Times New Roman" w:hAnsi="Times New Roman"/>
                <w:szCs w:val="24"/>
              </w:rPr>
            </w:pPr>
            <w:r>
              <w:rPr>
                <w:rFonts w:ascii="Times New Roman" w:hAnsi="Times New Roman"/>
                <w:szCs w:val="24"/>
              </w:rPr>
              <w:t>2</w:t>
            </w:r>
            <w:r w:rsidR="00BA73BE">
              <w:rPr>
                <w:rFonts w:ascii="Times New Roman" w:hAnsi="Times New Roman"/>
                <w:szCs w:val="24"/>
              </w:rPr>
              <w:t>3</w:t>
            </w:r>
          </w:p>
        </w:tc>
        <w:tc>
          <w:tcPr>
            <w:tcW w:w="1337" w:type="dxa"/>
            <w:vMerge/>
            <w:noWrap/>
            <w:tcMar>
              <w:left w:w="72" w:type="dxa"/>
              <w:right w:w="72" w:type="dxa"/>
            </w:tcMar>
            <w:vAlign w:val="center"/>
          </w:tcPr>
          <w:p w14:paraId="7E20E9BE" w14:textId="77777777" w:rsidR="00123AD9" w:rsidRPr="009B51FC" w:rsidRDefault="00123AD9" w:rsidP="00123AD9">
            <w:pPr>
              <w:jc w:val="center"/>
              <w:rPr>
                <w:rFonts w:ascii="Times New Roman" w:hAnsi="Times New Roman"/>
                <w:szCs w:val="24"/>
              </w:rPr>
            </w:pPr>
          </w:p>
        </w:tc>
      </w:tr>
      <w:tr w:rsidR="00123AD9" w:rsidRPr="009B51FC" w14:paraId="6F8D99AC" w14:textId="77777777" w:rsidTr="006D44E1">
        <w:trPr>
          <w:cantSplit/>
          <w:trHeight w:val="288"/>
        </w:trPr>
        <w:tc>
          <w:tcPr>
            <w:tcW w:w="3001" w:type="dxa"/>
            <w:noWrap/>
            <w:tcMar>
              <w:left w:w="72" w:type="dxa"/>
              <w:right w:w="72" w:type="dxa"/>
            </w:tcMar>
            <w:vAlign w:val="center"/>
          </w:tcPr>
          <w:p w14:paraId="7942E060" w14:textId="77777777" w:rsidR="00123AD9" w:rsidRPr="009B51FC" w:rsidRDefault="00123AD9" w:rsidP="00123AD9">
            <w:pPr>
              <w:rPr>
                <w:rFonts w:ascii="Times New Roman" w:hAnsi="Times New Roman"/>
                <w:b/>
                <w:bCs/>
                <w:szCs w:val="24"/>
              </w:rPr>
            </w:pPr>
            <w:r w:rsidRPr="009B51FC">
              <w:rPr>
                <w:rFonts w:ascii="Times New Roman" w:hAnsi="Times New Roman"/>
                <w:b/>
                <w:bCs/>
                <w:szCs w:val="24"/>
              </w:rPr>
              <w:t>Total Size</w:t>
            </w:r>
          </w:p>
        </w:tc>
        <w:tc>
          <w:tcPr>
            <w:tcW w:w="1665" w:type="dxa"/>
            <w:noWrap/>
            <w:tcMar>
              <w:left w:w="72" w:type="dxa"/>
              <w:right w:w="72" w:type="dxa"/>
            </w:tcMar>
            <w:vAlign w:val="center"/>
          </w:tcPr>
          <w:p w14:paraId="15A6AD33" w14:textId="77777777" w:rsidR="00123AD9" w:rsidRPr="009B51FC" w:rsidRDefault="00123AD9" w:rsidP="00123AD9">
            <w:pPr>
              <w:jc w:val="center"/>
              <w:rPr>
                <w:rFonts w:ascii="Times New Roman" w:hAnsi="Times New Roman"/>
                <w:szCs w:val="24"/>
              </w:rPr>
            </w:pPr>
            <w:r w:rsidRPr="009B51FC">
              <w:rPr>
                <w:rFonts w:ascii="Times New Roman" w:hAnsi="Times New Roman"/>
                <w:szCs w:val="24"/>
              </w:rPr>
              <w:t>River (mi.)</w:t>
            </w:r>
          </w:p>
        </w:tc>
        <w:tc>
          <w:tcPr>
            <w:tcW w:w="2187" w:type="dxa"/>
            <w:noWrap/>
            <w:tcMar>
              <w:left w:w="72" w:type="dxa"/>
              <w:right w:w="72" w:type="dxa"/>
            </w:tcMar>
            <w:vAlign w:val="center"/>
          </w:tcPr>
          <w:p w14:paraId="364F4DC7" w14:textId="1C6F85E5" w:rsidR="00123AD9" w:rsidRPr="009B51FC" w:rsidRDefault="00123AD9" w:rsidP="00C330FD">
            <w:pPr>
              <w:jc w:val="center"/>
              <w:rPr>
                <w:rFonts w:ascii="Times New Roman" w:hAnsi="Times New Roman"/>
                <w:b/>
                <w:szCs w:val="24"/>
              </w:rPr>
            </w:pPr>
            <w:r w:rsidRPr="009B51FC">
              <w:rPr>
                <w:rFonts w:ascii="Times New Roman" w:hAnsi="Times New Roman"/>
                <w:b/>
                <w:szCs w:val="24"/>
              </w:rPr>
              <w:t>100,</w:t>
            </w:r>
            <w:r>
              <w:rPr>
                <w:rFonts w:ascii="Times New Roman" w:hAnsi="Times New Roman"/>
                <w:b/>
                <w:szCs w:val="24"/>
              </w:rPr>
              <w:t>9</w:t>
            </w:r>
            <w:r w:rsidR="00BA73BE">
              <w:rPr>
                <w:rFonts w:ascii="Times New Roman" w:hAnsi="Times New Roman"/>
                <w:b/>
                <w:szCs w:val="24"/>
              </w:rPr>
              <w:t>8</w:t>
            </w:r>
            <w:r w:rsidR="00C330FD">
              <w:rPr>
                <w:rFonts w:ascii="Times New Roman" w:hAnsi="Times New Roman"/>
                <w:b/>
                <w:szCs w:val="24"/>
              </w:rPr>
              <w:t>3</w:t>
            </w:r>
          </w:p>
        </w:tc>
        <w:tc>
          <w:tcPr>
            <w:tcW w:w="1337" w:type="dxa"/>
            <w:noWrap/>
            <w:tcMar>
              <w:left w:w="72" w:type="dxa"/>
              <w:right w:w="72" w:type="dxa"/>
            </w:tcMar>
            <w:vAlign w:val="center"/>
          </w:tcPr>
          <w:p w14:paraId="1B679360" w14:textId="77777777" w:rsidR="00123AD9" w:rsidRPr="009B51FC" w:rsidRDefault="00123AD9" w:rsidP="00123AD9">
            <w:pPr>
              <w:jc w:val="center"/>
              <w:rPr>
                <w:rFonts w:ascii="Times New Roman" w:hAnsi="Times New Roman"/>
                <w:szCs w:val="24"/>
              </w:rPr>
            </w:pPr>
            <w:r w:rsidRPr="009B51FC">
              <w:rPr>
                <w:rFonts w:ascii="Times New Roman" w:hAnsi="Times New Roman"/>
                <w:szCs w:val="24"/>
              </w:rPr>
              <w:t>100%</w:t>
            </w:r>
          </w:p>
        </w:tc>
      </w:tr>
    </w:tbl>
    <w:p w14:paraId="264D467C" w14:textId="487FCA88" w:rsidR="005E2480" w:rsidRPr="00A545E2" w:rsidRDefault="006D44E1" w:rsidP="00781BAF">
      <w:pPr>
        <w:rPr>
          <w:rFonts w:ascii="Times New Roman" w:hAnsi="Times New Roman"/>
          <w:szCs w:val="24"/>
        </w:rPr>
      </w:pPr>
      <w:r w:rsidRPr="007A7D80">
        <w:rPr>
          <w:rFonts w:ascii="Times New Roman" w:hAnsi="Times New Roman"/>
          <w:sz w:val="20"/>
          <w:szCs w:val="24"/>
        </w:rPr>
        <w:t>Table 4.2-3</w:t>
      </w:r>
      <w:r w:rsidR="006E4A61" w:rsidRPr="007A7D80">
        <w:rPr>
          <w:rFonts w:ascii="Times New Roman" w:hAnsi="Times New Roman"/>
          <w:sz w:val="20"/>
          <w:szCs w:val="24"/>
        </w:rPr>
        <w:t xml:space="preserve"> Assessment Results for Rivers</w:t>
      </w:r>
    </w:p>
    <w:p w14:paraId="7D95C535" w14:textId="5F17FA28" w:rsidR="00781BAF" w:rsidRPr="00FD3FB7" w:rsidRDefault="00781BAF" w:rsidP="00781BAF">
      <w:pPr>
        <w:rPr>
          <w:rFonts w:ascii="Times New Roman" w:hAnsi="Times New Roman"/>
          <w:b/>
          <w:bCs/>
          <w:sz w:val="20"/>
          <w:szCs w:val="24"/>
        </w:rPr>
      </w:pPr>
    </w:p>
    <w:tbl>
      <w:tblPr>
        <w:tblW w:w="8169" w:type="dxa"/>
        <w:tblCellMar>
          <w:left w:w="115" w:type="dxa"/>
          <w:right w:w="115" w:type="dxa"/>
        </w:tblCellMar>
        <w:tblLook w:val="0000" w:firstRow="0" w:lastRow="0" w:firstColumn="0" w:lastColumn="0" w:noHBand="0" w:noVBand="0"/>
        <w:tblCaption w:val="Table of Assessment Results for Lakes/Reservoirs"/>
        <w:tblDescription w:val="Assessment Results for Lakes/Reservoirs by Size per Assessment Category"/>
      </w:tblPr>
      <w:tblGrid>
        <w:gridCol w:w="2929"/>
        <w:gridCol w:w="1665"/>
        <w:gridCol w:w="2187"/>
        <w:gridCol w:w="1388"/>
      </w:tblGrid>
      <w:tr w:rsidR="001E26B4" w:rsidRPr="009B51FC" w14:paraId="7BD3985C" w14:textId="77777777" w:rsidTr="00B275E3">
        <w:trPr>
          <w:cantSplit/>
          <w:trHeight w:val="288"/>
          <w:tblHeader/>
        </w:trPr>
        <w:tc>
          <w:tcPr>
            <w:tcW w:w="2929"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75BB6B00" w14:textId="77777777" w:rsidR="001E26B4" w:rsidRPr="009B51FC" w:rsidRDefault="001E26B4" w:rsidP="0017529A">
            <w:pPr>
              <w:rPr>
                <w:rFonts w:ascii="Times New Roman" w:hAnsi="Times New Roman"/>
                <w:b/>
                <w:bCs/>
                <w:szCs w:val="24"/>
              </w:rPr>
            </w:pPr>
            <w:r w:rsidRPr="009B51FC">
              <w:rPr>
                <w:rFonts w:ascii="Times New Roman" w:hAnsi="Times New Roman"/>
                <w:b/>
                <w:bCs/>
                <w:szCs w:val="24"/>
              </w:rPr>
              <w:t>Degree of Use Support</w:t>
            </w:r>
          </w:p>
        </w:tc>
        <w:tc>
          <w:tcPr>
            <w:tcW w:w="1665" w:type="dxa"/>
            <w:tcBorders>
              <w:top w:val="single" w:sz="4" w:space="0" w:color="auto"/>
              <w:left w:val="nil"/>
              <w:bottom w:val="single" w:sz="4" w:space="0" w:color="auto"/>
              <w:right w:val="single" w:sz="4" w:space="0" w:color="auto"/>
            </w:tcBorders>
            <w:shd w:val="clear" w:color="auto" w:fill="auto"/>
            <w:tcMar>
              <w:left w:w="72" w:type="dxa"/>
              <w:right w:w="72" w:type="dxa"/>
            </w:tcMar>
            <w:vAlign w:val="center"/>
          </w:tcPr>
          <w:p w14:paraId="3204DCCE"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Water Type</w:t>
            </w:r>
          </w:p>
        </w:tc>
        <w:tc>
          <w:tcPr>
            <w:tcW w:w="2187" w:type="dxa"/>
            <w:tcBorders>
              <w:top w:val="single" w:sz="4" w:space="0" w:color="auto"/>
              <w:left w:val="nil"/>
              <w:bottom w:val="single" w:sz="4" w:space="0" w:color="auto"/>
              <w:right w:val="single" w:sz="4" w:space="0" w:color="auto"/>
            </w:tcBorders>
            <w:shd w:val="clear" w:color="auto" w:fill="auto"/>
            <w:tcMar>
              <w:left w:w="72" w:type="dxa"/>
              <w:right w:w="72" w:type="dxa"/>
            </w:tcMar>
            <w:vAlign w:val="center"/>
          </w:tcPr>
          <w:p w14:paraId="7F97A3C6"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Total Acres</w:t>
            </w:r>
            <w:r w:rsidRPr="009B51FC">
              <w:rPr>
                <w:rFonts w:ascii="Times New Roman" w:hAnsi="Times New Roman"/>
                <w:b/>
                <w:bCs/>
                <w:szCs w:val="24"/>
              </w:rPr>
              <w:br/>
            </w:r>
            <w:r w:rsidRPr="009B51FC">
              <w:rPr>
                <w:rFonts w:ascii="Times New Roman" w:hAnsi="Times New Roman"/>
                <w:b/>
                <w:bCs/>
                <w:i/>
                <w:szCs w:val="24"/>
              </w:rPr>
              <w:t>(Rounded to the Nearest Whole Number)</w:t>
            </w:r>
          </w:p>
        </w:tc>
        <w:tc>
          <w:tcPr>
            <w:tcW w:w="1388" w:type="dxa"/>
            <w:tcBorders>
              <w:top w:val="single" w:sz="4" w:space="0" w:color="auto"/>
              <w:left w:val="nil"/>
              <w:bottom w:val="single" w:sz="4" w:space="0" w:color="auto"/>
              <w:right w:val="single" w:sz="4" w:space="0" w:color="auto"/>
            </w:tcBorders>
            <w:shd w:val="clear" w:color="auto" w:fill="auto"/>
            <w:tcMar>
              <w:left w:w="72" w:type="dxa"/>
              <w:right w:w="72" w:type="dxa"/>
            </w:tcMar>
            <w:vAlign w:val="center"/>
          </w:tcPr>
          <w:p w14:paraId="7772D412" w14:textId="77777777" w:rsidR="001E26B4" w:rsidRPr="009B51FC" w:rsidRDefault="001E26B4" w:rsidP="00B275E3">
            <w:pPr>
              <w:jc w:val="center"/>
              <w:rPr>
                <w:rFonts w:ascii="Times New Roman" w:hAnsi="Times New Roman"/>
                <w:b/>
                <w:bCs/>
                <w:szCs w:val="24"/>
              </w:rPr>
            </w:pPr>
            <w:r w:rsidRPr="009B51FC">
              <w:rPr>
                <w:rFonts w:ascii="Times New Roman" w:hAnsi="Times New Roman"/>
                <w:b/>
                <w:bCs/>
                <w:szCs w:val="24"/>
              </w:rPr>
              <w:t>(%)</w:t>
            </w:r>
          </w:p>
          <w:p w14:paraId="0B3E9B2C" w14:textId="77777777" w:rsidR="001E26B4" w:rsidRPr="009B51FC" w:rsidRDefault="001E26B4" w:rsidP="00B275E3">
            <w:pPr>
              <w:jc w:val="center"/>
              <w:rPr>
                <w:rFonts w:ascii="Times New Roman" w:hAnsi="Times New Roman"/>
                <w:b/>
                <w:bCs/>
                <w:szCs w:val="24"/>
              </w:rPr>
            </w:pPr>
            <w:r w:rsidRPr="009B51FC">
              <w:rPr>
                <w:rFonts w:ascii="Times New Roman" w:hAnsi="Times New Roman"/>
                <w:b/>
                <w:bCs/>
                <w:szCs w:val="24"/>
              </w:rPr>
              <w:t>Total</w:t>
            </w:r>
          </w:p>
        </w:tc>
      </w:tr>
      <w:tr w:rsidR="001E26B4" w:rsidRPr="009B51FC" w14:paraId="61945529"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7F88F628" w14:textId="77777777" w:rsidR="001E26B4" w:rsidRPr="009B51FC" w:rsidRDefault="001E26B4" w:rsidP="0017529A">
            <w:pPr>
              <w:rPr>
                <w:rFonts w:ascii="Times New Roman" w:hAnsi="Times New Roman"/>
                <w:color w:val="000000"/>
                <w:szCs w:val="24"/>
              </w:rPr>
            </w:pPr>
            <w:r w:rsidRPr="009B51FC">
              <w:rPr>
                <w:rFonts w:ascii="Times New Roman" w:hAnsi="Times New Roman"/>
                <w:color w:val="000000"/>
                <w:szCs w:val="24"/>
              </w:rPr>
              <w:t xml:space="preserve">Fully Support All Designated Uses </w:t>
            </w:r>
            <w:r w:rsidRPr="009B51FC">
              <w:rPr>
                <w:rFonts w:ascii="Times New Roman" w:hAnsi="Times New Roman"/>
                <w:b/>
                <w:bCs/>
                <w:color w:val="000000"/>
                <w:szCs w:val="24"/>
              </w:rPr>
              <w:t>(EPA Category 1)</w:t>
            </w:r>
          </w:p>
        </w:tc>
        <w:tc>
          <w:tcPr>
            <w:tcW w:w="1665"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44585CBC"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Lakes (acres)</w:t>
            </w: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0CEA6A0C" w14:textId="77777777" w:rsidR="001E26B4" w:rsidRPr="009B51FC" w:rsidRDefault="00C205EB" w:rsidP="0017529A">
            <w:pPr>
              <w:jc w:val="center"/>
              <w:rPr>
                <w:rFonts w:ascii="Times New Roman" w:hAnsi="Times New Roman"/>
                <w:b/>
                <w:szCs w:val="24"/>
              </w:rPr>
            </w:pPr>
            <w:r w:rsidRPr="009B51FC">
              <w:rPr>
                <w:rFonts w:ascii="Times New Roman" w:hAnsi="Times New Roman"/>
                <w:b/>
                <w:szCs w:val="24"/>
              </w:rPr>
              <w:t>0</w:t>
            </w:r>
          </w:p>
        </w:tc>
        <w:tc>
          <w:tcPr>
            <w:tcW w:w="1388"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17F3085B"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0.0%</w:t>
            </w:r>
          </w:p>
        </w:tc>
      </w:tr>
      <w:tr w:rsidR="001E26B4" w:rsidRPr="009B51FC" w14:paraId="44476395"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1293F863"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1A</w:t>
            </w:r>
          </w:p>
        </w:tc>
        <w:tc>
          <w:tcPr>
            <w:tcW w:w="1665" w:type="dxa"/>
            <w:tcBorders>
              <w:top w:val="nil"/>
              <w:left w:val="nil"/>
              <w:bottom w:val="single" w:sz="4" w:space="0" w:color="auto"/>
              <w:right w:val="single" w:sz="4" w:space="0" w:color="auto"/>
            </w:tcBorders>
            <w:shd w:val="clear" w:color="auto" w:fill="auto"/>
            <w:tcMar>
              <w:left w:w="72" w:type="dxa"/>
              <w:right w:w="72" w:type="dxa"/>
            </w:tcMar>
            <w:vAlign w:val="center"/>
          </w:tcPr>
          <w:p w14:paraId="51ACB66B" w14:textId="160C3FD0" w:rsidR="001E26B4" w:rsidRPr="009B51FC" w:rsidRDefault="001E26B4" w:rsidP="00B275E3">
            <w:pPr>
              <w:jc w:val="center"/>
              <w:rPr>
                <w:rFonts w:ascii="Times New Roman" w:hAnsi="Times New Roman"/>
                <w:szCs w:val="24"/>
              </w:rPr>
            </w:pP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bottom"/>
          </w:tcPr>
          <w:p w14:paraId="69DF1982"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388" w:type="dxa"/>
            <w:tcBorders>
              <w:top w:val="nil"/>
              <w:left w:val="nil"/>
              <w:bottom w:val="single" w:sz="4" w:space="0" w:color="auto"/>
              <w:right w:val="single" w:sz="4" w:space="0" w:color="auto"/>
            </w:tcBorders>
            <w:shd w:val="clear" w:color="auto" w:fill="auto"/>
            <w:tcMar>
              <w:left w:w="72" w:type="dxa"/>
              <w:right w:w="72" w:type="dxa"/>
            </w:tcMar>
            <w:vAlign w:val="center"/>
          </w:tcPr>
          <w:p w14:paraId="2EE28CFC" w14:textId="77777777" w:rsidR="001E26B4" w:rsidRPr="009B51FC" w:rsidRDefault="001E26B4" w:rsidP="00B275E3">
            <w:pPr>
              <w:jc w:val="center"/>
              <w:rPr>
                <w:rFonts w:ascii="Times New Roman" w:hAnsi="Times New Roman"/>
                <w:szCs w:val="24"/>
              </w:rPr>
            </w:pPr>
          </w:p>
        </w:tc>
      </w:tr>
      <w:tr w:rsidR="001E26B4" w:rsidRPr="009B51FC" w14:paraId="6C2A7441"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01C42246" w14:textId="77777777" w:rsidR="001E26B4" w:rsidRPr="009B51FC" w:rsidRDefault="001E26B4" w:rsidP="0017529A">
            <w:pPr>
              <w:rPr>
                <w:rFonts w:ascii="Times New Roman" w:hAnsi="Times New Roman"/>
                <w:color w:val="000000"/>
                <w:szCs w:val="24"/>
              </w:rPr>
            </w:pPr>
            <w:r w:rsidRPr="009B51FC">
              <w:rPr>
                <w:rFonts w:ascii="Times New Roman" w:hAnsi="Times New Roman"/>
                <w:color w:val="000000"/>
                <w:szCs w:val="24"/>
              </w:rPr>
              <w:t xml:space="preserve">Fully Support  Some Uses but Insufficient Data to Assess All Uses </w:t>
            </w:r>
            <w:r w:rsidRPr="009B51FC">
              <w:rPr>
                <w:rFonts w:ascii="Times New Roman" w:hAnsi="Times New Roman"/>
                <w:b/>
                <w:bCs/>
                <w:color w:val="000000"/>
                <w:szCs w:val="24"/>
              </w:rPr>
              <w:t>(EPA Category 2)</w:t>
            </w:r>
          </w:p>
        </w:tc>
        <w:tc>
          <w:tcPr>
            <w:tcW w:w="1665"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5C63946B"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Lakes (acres)</w:t>
            </w: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7341C787" w14:textId="098FBC27" w:rsidR="001E26B4" w:rsidRPr="009B51FC" w:rsidRDefault="00BA73BE" w:rsidP="00BA73BE">
            <w:pPr>
              <w:jc w:val="center"/>
              <w:rPr>
                <w:rFonts w:ascii="Times New Roman" w:hAnsi="Times New Roman"/>
                <w:b/>
                <w:szCs w:val="24"/>
              </w:rPr>
            </w:pPr>
            <w:r>
              <w:rPr>
                <w:rFonts w:ascii="Times New Roman" w:hAnsi="Times New Roman"/>
                <w:b/>
                <w:szCs w:val="24"/>
              </w:rPr>
              <w:t>12,303</w:t>
            </w:r>
          </w:p>
        </w:tc>
        <w:tc>
          <w:tcPr>
            <w:tcW w:w="1388"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3D908426" w14:textId="3715AC36" w:rsidR="001E26B4" w:rsidRPr="009B51FC" w:rsidRDefault="00440A4C" w:rsidP="00BA73BE">
            <w:pPr>
              <w:jc w:val="center"/>
              <w:rPr>
                <w:rFonts w:ascii="Times New Roman" w:hAnsi="Times New Roman"/>
                <w:szCs w:val="24"/>
              </w:rPr>
            </w:pPr>
            <w:r>
              <w:rPr>
                <w:rFonts w:ascii="Times New Roman" w:hAnsi="Times New Roman"/>
                <w:szCs w:val="24"/>
              </w:rPr>
              <w:t>1</w:t>
            </w:r>
            <w:r w:rsidR="00BA73BE">
              <w:rPr>
                <w:rFonts w:ascii="Times New Roman" w:hAnsi="Times New Roman"/>
                <w:szCs w:val="24"/>
              </w:rPr>
              <w:t>0.4</w:t>
            </w:r>
            <w:r w:rsidR="001E26B4" w:rsidRPr="009B51FC">
              <w:rPr>
                <w:rFonts w:ascii="Times New Roman" w:hAnsi="Times New Roman"/>
                <w:szCs w:val="24"/>
              </w:rPr>
              <w:t>%</w:t>
            </w:r>
          </w:p>
        </w:tc>
      </w:tr>
      <w:tr w:rsidR="001E26B4" w:rsidRPr="009B51FC" w14:paraId="67783362"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33BAC246"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2A</w:t>
            </w:r>
          </w:p>
        </w:tc>
        <w:tc>
          <w:tcPr>
            <w:tcW w:w="1665" w:type="dxa"/>
            <w:vMerge w:val="restart"/>
            <w:tcBorders>
              <w:top w:val="nil"/>
              <w:left w:val="nil"/>
              <w:right w:val="nil"/>
            </w:tcBorders>
            <w:shd w:val="clear" w:color="auto" w:fill="auto"/>
            <w:noWrap/>
            <w:tcMar>
              <w:left w:w="72" w:type="dxa"/>
              <w:right w:w="72" w:type="dxa"/>
            </w:tcMar>
            <w:vAlign w:val="center"/>
          </w:tcPr>
          <w:p w14:paraId="1EBBB732" w14:textId="6EF8D392"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226FC2BF" w14:textId="6FADBAA2" w:rsidR="001E26B4" w:rsidRPr="009B51FC" w:rsidRDefault="00BA73BE" w:rsidP="006964E7">
            <w:pPr>
              <w:jc w:val="center"/>
              <w:rPr>
                <w:rFonts w:ascii="Times New Roman" w:hAnsi="Times New Roman"/>
                <w:color w:val="000000"/>
                <w:szCs w:val="24"/>
              </w:rPr>
            </w:pPr>
            <w:r>
              <w:rPr>
                <w:rFonts w:ascii="Times New Roman" w:hAnsi="Times New Roman"/>
                <w:color w:val="000000"/>
                <w:szCs w:val="24"/>
              </w:rPr>
              <w:t>4,813</w:t>
            </w:r>
          </w:p>
        </w:tc>
        <w:tc>
          <w:tcPr>
            <w:tcW w:w="1388" w:type="dxa"/>
            <w:vMerge w:val="restart"/>
            <w:tcBorders>
              <w:top w:val="nil"/>
              <w:left w:val="nil"/>
              <w:right w:val="single" w:sz="4" w:space="0" w:color="auto"/>
            </w:tcBorders>
            <w:shd w:val="clear" w:color="auto" w:fill="auto"/>
            <w:noWrap/>
            <w:tcMar>
              <w:left w:w="72" w:type="dxa"/>
              <w:right w:w="72" w:type="dxa"/>
            </w:tcMar>
            <w:vAlign w:val="center"/>
          </w:tcPr>
          <w:p w14:paraId="348EDB1A" w14:textId="77777777" w:rsidR="001E26B4" w:rsidRPr="009B51FC" w:rsidRDefault="001E26B4" w:rsidP="00B275E3">
            <w:pPr>
              <w:jc w:val="center"/>
              <w:rPr>
                <w:rFonts w:ascii="Times New Roman" w:hAnsi="Times New Roman"/>
                <w:szCs w:val="24"/>
              </w:rPr>
            </w:pPr>
          </w:p>
        </w:tc>
      </w:tr>
      <w:tr w:rsidR="001E26B4" w:rsidRPr="009B51FC" w14:paraId="3870372D"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0958269F"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2B</w:t>
            </w:r>
          </w:p>
        </w:tc>
        <w:tc>
          <w:tcPr>
            <w:tcW w:w="1665" w:type="dxa"/>
            <w:vMerge/>
            <w:tcBorders>
              <w:left w:val="nil"/>
              <w:right w:val="nil"/>
            </w:tcBorders>
            <w:shd w:val="clear" w:color="auto" w:fill="auto"/>
            <w:noWrap/>
            <w:tcMar>
              <w:left w:w="72" w:type="dxa"/>
              <w:right w:w="72" w:type="dxa"/>
            </w:tcMar>
            <w:vAlign w:val="center"/>
          </w:tcPr>
          <w:p w14:paraId="15CE6A72" w14:textId="77777777"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2AD6523C" w14:textId="156A29F7" w:rsidR="001E26B4" w:rsidRPr="009B51FC" w:rsidRDefault="00BA73BE" w:rsidP="006964E7">
            <w:pPr>
              <w:jc w:val="center"/>
              <w:rPr>
                <w:rFonts w:ascii="Times New Roman" w:hAnsi="Times New Roman"/>
                <w:color w:val="000000"/>
                <w:szCs w:val="24"/>
              </w:rPr>
            </w:pPr>
            <w:r>
              <w:rPr>
                <w:rFonts w:ascii="Times New Roman" w:hAnsi="Times New Roman"/>
                <w:color w:val="000000"/>
                <w:szCs w:val="24"/>
              </w:rPr>
              <w:t>7,490</w:t>
            </w:r>
          </w:p>
        </w:tc>
        <w:tc>
          <w:tcPr>
            <w:tcW w:w="1388" w:type="dxa"/>
            <w:vMerge/>
            <w:tcBorders>
              <w:left w:val="nil"/>
              <w:right w:val="single" w:sz="4" w:space="0" w:color="auto"/>
            </w:tcBorders>
            <w:shd w:val="clear" w:color="auto" w:fill="auto"/>
            <w:noWrap/>
            <w:tcMar>
              <w:left w:w="72" w:type="dxa"/>
              <w:right w:w="72" w:type="dxa"/>
            </w:tcMar>
            <w:vAlign w:val="center"/>
          </w:tcPr>
          <w:p w14:paraId="7B1D91D3" w14:textId="77777777" w:rsidR="001E26B4" w:rsidRPr="009B51FC" w:rsidRDefault="001E26B4" w:rsidP="00B275E3">
            <w:pPr>
              <w:jc w:val="center"/>
              <w:rPr>
                <w:rFonts w:ascii="Times New Roman" w:hAnsi="Times New Roman"/>
                <w:szCs w:val="24"/>
              </w:rPr>
            </w:pPr>
          </w:p>
        </w:tc>
      </w:tr>
      <w:tr w:rsidR="001E26B4" w:rsidRPr="009B51FC" w14:paraId="3741B7F1"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44018600"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2C</w:t>
            </w:r>
          </w:p>
        </w:tc>
        <w:tc>
          <w:tcPr>
            <w:tcW w:w="1665" w:type="dxa"/>
            <w:vMerge/>
            <w:tcBorders>
              <w:left w:val="nil"/>
              <w:bottom w:val="single" w:sz="4" w:space="0" w:color="auto"/>
              <w:right w:val="single" w:sz="4" w:space="0" w:color="auto"/>
            </w:tcBorders>
            <w:shd w:val="clear" w:color="auto" w:fill="auto"/>
            <w:noWrap/>
            <w:tcMar>
              <w:left w:w="72" w:type="dxa"/>
              <w:right w:w="72" w:type="dxa"/>
            </w:tcMar>
            <w:vAlign w:val="center"/>
          </w:tcPr>
          <w:p w14:paraId="097E80E0" w14:textId="77777777" w:rsidR="001E26B4" w:rsidRPr="009B51FC" w:rsidRDefault="001E26B4" w:rsidP="00B275E3">
            <w:pPr>
              <w:jc w:val="center"/>
              <w:rPr>
                <w:rFonts w:ascii="Times New Roman" w:hAnsi="Times New Roman"/>
                <w:szCs w:val="24"/>
              </w:rPr>
            </w:pP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bottom"/>
          </w:tcPr>
          <w:p w14:paraId="5522C0CE" w14:textId="77777777" w:rsidR="001E26B4" w:rsidRPr="009B51FC" w:rsidRDefault="001E26B4" w:rsidP="0017529A">
            <w:pPr>
              <w:jc w:val="center"/>
              <w:rPr>
                <w:rFonts w:ascii="Times New Roman" w:hAnsi="Times New Roman"/>
                <w:color w:val="000000"/>
                <w:szCs w:val="24"/>
              </w:rPr>
            </w:pPr>
            <w:r w:rsidRPr="009B51FC">
              <w:rPr>
                <w:rFonts w:ascii="Times New Roman" w:hAnsi="Times New Roman"/>
                <w:color w:val="000000"/>
                <w:szCs w:val="24"/>
              </w:rPr>
              <w:t>0</w:t>
            </w:r>
          </w:p>
        </w:tc>
        <w:tc>
          <w:tcPr>
            <w:tcW w:w="1388" w:type="dxa"/>
            <w:vMerge/>
            <w:tcBorders>
              <w:left w:val="nil"/>
              <w:bottom w:val="single" w:sz="4" w:space="0" w:color="auto"/>
              <w:right w:val="single" w:sz="4" w:space="0" w:color="auto"/>
            </w:tcBorders>
            <w:shd w:val="clear" w:color="auto" w:fill="auto"/>
            <w:noWrap/>
            <w:tcMar>
              <w:left w:w="72" w:type="dxa"/>
              <w:right w:w="72" w:type="dxa"/>
            </w:tcMar>
            <w:vAlign w:val="center"/>
          </w:tcPr>
          <w:p w14:paraId="314B77DA" w14:textId="77777777" w:rsidR="001E26B4" w:rsidRPr="009B51FC" w:rsidRDefault="001E26B4" w:rsidP="00B275E3">
            <w:pPr>
              <w:jc w:val="center"/>
              <w:rPr>
                <w:rFonts w:ascii="Times New Roman" w:hAnsi="Times New Roman"/>
                <w:szCs w:val="24"/>
              </w:rPr>
            </w:pPr>
          </w:p>
        </w:tc>
      </w:tr>
      <w:tr w:rsidR="001E26B4" w:rsidRPr="009B51FC" w14:paraId="00818956"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6F3A78E8" w14:textId="77777777" w:rsidR="001E26B4" w:rsidRPr="009B51FC" w:rsidRDefault="001E26B4" w:rsidP="0017529A">
            <w:pPr>
              <w:rPr>
                <w:rFonts w:ascii="Times New Roman" w:hAnsi="Times New Roman"/>
                <w:color w:val="000000"/>
                <w:szCs w:val="24"/>
              </w:rPr>
            </w:pPr>
            <w:r w:rsidRPr="009B51FC">
              <w:rPr>
                <w:rFonts w:ascii="Times New Roman" w:hAnsi="Times New Roman"/>
                <w:color w:val="000000"/>
                <w:szCs w:val="24"/>
              </w:rPr>
              <w:t>Insufficient Data to Determine if any Uses are Being Met</w:t>
            </w:r>
            <w:r w:rsidRPr="009B51FC">
              <w:rPr>
                <w:rFonts w:ascii="Times New Roman" w:hAnsi="Times New Roman"/>
                <w:color w:val="000000"/>
                <w:szCs w:val="24"/>
              </w:rPr>
              <w:br/>
            </w:r>
            <w:r w:rsidRPr="009B51FC">
              <w:rPr>
                <w:rFonts w:ascii="Times New Roman" w:hAnsi="Times New Roman"/>
                <w:b/>
                <w:bCs/>
                <w:color w:val="000000"/>
                <w:szCs w:val="24"/>
              </w:rPr>
              <w:t>(EPA Category 3)</w:t>
            </w:r>
          </w:p>
        </w:tc>
        <w:tc>
          <w:tcPr>
            <w:tcW w:w="1665"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313D4CC0"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Lakes (acres)</w:t>
            </w: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17B62DF4" w14:textId="65320BD2" w:rsidR="001E26B4" w:rsidRPr="009B51FC" w:rsidRDefault="00760201" w:rsidP="00C05F58">
            <w:pPr>
              <w:jc w:val="center"/>
              <w:rPr>
                <w:rFonts w:ascii="Times New Roman" w:hAnsi="Times New Roman"/>
                <w:b/>
                <w:color w:val="000000"/>
                <w:szCs w:val="24"/>
              </w:rPr>
            </w:pPr>
            <w:r>
              <w:rPr>
                <w:rFonts w:ascii="Times New Roman" w:hAnsi="Times New Roman"/>
                <w:b/>
                <w:color w:val="000000"/>
                <w:szCs w:val="24"/>
              </w:rPr>
              <w:t>4,308</w:t>
            </w:r>
          </w:p>
        </w:tc>
        <w:tc>
          <w:tcPr>
            <w:tcW w:w="1388"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430DB911" w14:textId="0E77A59C" w:rsidR="001E26B4" w:rsidRPr="009B51FC" w:rsidRDefault="00C205EB" w:rsidP="00760201">
            <w:pPr>
              <w:jc w:val="center"/>
              <w:rPr>
                <w:rFonts w:ascii="Times New Roman" w:hAnsi="Times New Roman"/>
                <w:szCs w:val="24"/>
              </w:rPr>
            </w:pPr>
            <w:r w:rsidRPr="009B51FC">
              <w:rPr>
                <w:rFonts w:ascii="Times New Roman" w:hAnsi="Times New Roman"/>
                <w:szCs w:val="24"/>
              </w:rPr>
              <w:t>3.</w:t>
            </w:r>
            <w:r w:rsidR="00760201">
              <w:rPr>
                <w:rFonts w:ascii="Times New Roman" w:hAnsi="Times New Roman"/>
                <w:szCs w:val="24"/>
              </w:rPr>
              <w:t>7</w:t>
            </w:r>
            <w:r w:rsidR="001E26B4" w:rsidRPr="009B51FC">
              <w:rPr>
                <w:rFonts w:ascii="Times New Roman" w:hAnsi="Times New Roman"/>
                <w:szCs w:val="24"/>
              </w:rPr>
              <w:t>%</w:t>
            </w:r>
          </w:p>
        </w:tc>
      </w:tr>
      <w:tr w:rsidR="001E26B4" w:rsidRPr="009B51FC" w14:paraId="3DF6B759"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047E58A6"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3A</w:t>
            </w:r>
          </w:p>
        </w:tc>
        <w:tc>
          <w:tcPr>
            <w:tcW w:w="1665" w:type="dxa"/>
            <w:vMerge w:val="restart"/>
            <w:tcBorders>
              <w:top w:val="nil"/>
              <w:left w:val="nil"/>
              <w:right w:val="nil"/>
            </w:tcBorders>
            <w:shd w:val="clear" w:color="auto" w:fill="auto"/>
            <w:noWrap/>
            <w:tcMar>
              <w:left w:w="72" w:type="dxa"/>
              <w:right w:w="72" w:type="dxa"/>
            </w:tcMar>
            <w:vAlign w:val="center"/>
          </w:tcPr>
          <w:p w14:paraId="7E1B98D1" w14:textId="5AD96D0B"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03C27E54" w14:textId="1B746D15" w:rsidR="001E26B4" w:rsidRPr="009B51FC" w:rsidRDefault="00760201" w:rsidP="00F665D8">
            <w:pPr>
              <w:jc w:val="center"/>
              <w:rPr>
                <w:rFonts w:ascii="Times New Roman" w:hAnsi="Times New Roman"/>
                <w:color w:val="000000"/>
                <w:szCs w:val="24"/>
              </w:rPr>
            </w:pPr>
            <w:r>
              <w:rPr>
                <w:rFonts w:ascii="Times New Roman" w:hAnsi="Times New Roman"/>
                <w:color w:val="000000"/>
                <w:szCs w:val="24"/>
              </w:rPr>
              <w:t>2,407</w:t>
            </w:r>
          </w:p>
        </w:tc>
        <w:tc>
          <w:tcPr>
            <w:tcW w:w="1388" w:type="dxa"/>
            <w:vMerge w:val="restart"/>
            <w:tcBorders>
              <w:top w:val="nil"/>
              <w:left w:val="nil"/>
              <w:right w:val="single" w:sz="4" w:space="0" w:color="auto"/>
            </w:tcBorders>
            <w:shd w:val="clear" w:color="auto" w:fill="auto"/>
            <w:noWrap/>
            <w:tcMar>
              <w:left w:w="72" w:type="dxa"/>
              <w:right w:w="72" w:type="dxa"/>
            </w:tcMar>
            <w:vAlign w:val="center"/>
          </w:tcPr>
          <w:p w14:paraId="5774FC0F" w14:textId="77777777" w:rsidR="001E26B4" w:rsidRPr="009B51FC" w:rsidRDefault="001E26B4" w:rsidP="00B275E3">
            <w:pPr>
              <w:jc w:val="center"/>
              <w:rPr>
                <w:rFonts w:ascii="Times New Roman" w:hAnsi="Times New Roman"/>
                <w:szCs w:val="24"/>
              </w:rPr>
            </w:pPr>
          </w:p>
        </w:tc>
      </w:tr>
      <w:tr w:rsidR="001E26B4" w:rsidRPr="009B51FC" w14:paraId="26A64EF7"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3CE49A63"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3B</w:t>
            </w:r>
          </w:p>
        </w:tc>
        <w:tc>
          <w:tcPr>
            <w:tcW w:w="1665" w:type="dxa"/>
            <w:vMerge/>
            <w:tcBorders>
              <w:left w:val="nil"/>
              <w:right w:val="nil"/>
            </w:tcBorders>
            <w:shd w:val="clear" w:color="auto" w:fill="auto"/>
            <w:noWrap/>
            <w:tcMar>
              <w:left w:w="72" w:type="dxa"/>
              <w:right w:w="72" w:type="dxa"/>
            </w:tcMar>
            <w:vAlign w:val="center"/>
          </w:tcPr>
          <w:p w14:paraId="2903A5A0" w14:textId="77777777"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0BF5C6EA" w14:textId="6893EA7A" w:rsidR="001E26B4" w:rsidRPr="009B51FC" w:rsidRDefault="00760201" w:rsidP="003A46C4">
            <w:pPr>
              <w:jc w:val="center"/>
              <w:rPr>
                <w:rFonts w:ascii="Times New Roman" w:hAnsi="Times New Roman"/>
                <w:color w:val="000000"/>
                <w:szCs w:val="24"/>
              </w:rPr>
            </w:pPr>
            <w:r>
              <w:rPr>
                <w:rFonts w:ascii="Times New Roman" w:hAnsi="Times New Roman"/>
                <w:color w:val="000000"/>
                <w:szCs w:val="24"/>
              </w:rPr>
              <w:t>348</w:t>
            </w:r>
          </w:p>
        </w:tc>
        <w:tc>
          <w:tcPr>
            <w:tcW w:w="1388" w:type="dxa"/>
            <w:vMerge/>
            <w:tcBorders>
              <w:left w:val="nil"/>
              <w:right w:val="single" w:sz="4" w:space="0" w:color="auto"/>
            </w:tcBorders>
            <w:shd w:val="clear" w:color="auto" w:fill="auto"/>
            <w:noWrap/>
            <w:tcMar>
              <w:left w:w="72" w:type="dxa"/>
              <w:right w:w="72" w:type="dxa"/>
            </w:tcMar>
            <w:vAlign w:val="center"/>
          </w:tcPr>
          <w:p w14:paraId="6EDCC60A" w14:textId="77777777" w:rsidR="001E26B4" w:rsidRPr="009B51FC" w:rsidRDefault="001E26B4" w:rsidP="00B275E3">
            <w:pPr>
              <w:jc w:val="center"/>
              <w:rPr>
                <w:rFonts w:ascii="Times New Roman" w:hAnsi="Times New Roman"/>
                <w:szCs w:val="24"/>
              </w:rPr>
            </w:pPr>
          </w:p>
        </w:tc>
      </w:tr>
      <w:tr w:rsidR="001E26B4" w:rsidRPr="009B51FC" w14:paraId="5D99F609"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553031C5"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3C</w:t>
            </w:r>
          </w:p>
        </w:tc>
        <w:tc>
          <w:tcPr>
            <w:tcW w:w="1665" w:type="dxa"/>
            <w:vMerge/>
            <w:tcBorders>
              <w:left w:val="nil"/>
              <w:right w:val="nil"/>
            </w:tcBorders>
            <w:shd w:val="clear" w:color="auto" w:fill="auto"/>
            <w:noWrap/>
            <w:tcMar>
              <w:left w:w="72" w:type="dxa"/>
              <w:right w:w="72" w:type="dxa"/>
            </w:tcMar>
            <w:vAlign w:val="center"/>
          </w:tcPr>
          <w:p w14:paraId="34F23CD1" w14:textId="77777777"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4C13E721" w14:textId="5A4B9A3E" w:rsidR="001E26B4" w:rsidRPr="009B51FC" w:rsidRDefault="00760201" w:rsidP="0017529A">
            <w:pPr>
              <w:jc w:val="center"/>
              <w:rPr>
                <w:rFonts w:ascii="Times New Roman" w:hAnsi="Times New Roman"/>
                <w:color w:val="000000"/>
                <w:szCs w:val="24"/>
              </w:rPr>
            </w:pPr>
            <w:r>
              <w:rPr>
                <w:rFonts w:ascii="Times New Roman" w:hAnsi="Times New Roman"/>
                <w:color w:val="000000"/>
                <w:szCs w:val="24"/>
              </w:rPr>
              <w:t>199</w:t>
            </w:r>
          </w:p>
        </w:tc>
        <w:tc>
          <w:tcPr>
            <w:tcW w:w="1388" w:type="dxa"/>
            <w:vMerge/>
            <w:tcBorders>
              <w:left w:val="nil"/>
              <w:right w:val="single" w:sz="4" w:space="0" w:color="auto"/>
            </w:tcBorders>
            <w:shd w:val="clear" w:color="auto" w:fill="auto"/>
            <w:noWrap/>
            <w:tcMar>
              <w:left w:w="72" w:type="dxa"/>
              <w:right w:w="72" w:type="dxa"/>
            </w:tcMar>
            <w:vAlign w:val="center"/>
          </w:tcPr>
          <w:p w14:paraId="3296C896" w14:textId="77777777" w:rsidR="001E26B4" w:rsidRPr="009B51FC" w:rsidRDefault="001E26B4" w:rsidP="00B275E3">
            <w:pPr>
              <w:jc w:val="center"/>
              <w:rPr>
                <w:rFonts w:ascii="Times New Roman" w:hAnsi="Times New Roman"/>
                <w:szCs w:val="24"/>
              </w:rPr>
            </w:pPr>
          </w:p>
        </w:tc>
      </w:tr>
      <w:tr w:rsidR="001E26B4" w:rsidRPr="009B51FC" w14:paraId="5DB77172"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7680A569"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Virginia Subcategory 3D</w:t>
            </w:r>
          </w:p>
        </w:tc>
        <w:tc>
          <w:tcPr>
            <w:tcW w:w="1665" w:type="dxa"/>
            <w:vMerge/>
            <w:tcBorders>
              <w:left w:val="nil"/>
              <w:bottom w:val="single" w:sz="4" w:space="0" w:color="auto"/>
              <w:right w:val="single" w:sz="4" w:space="0" w:color="auto"/>
            </w:tcBorders>
            <w:shd w:val="clear" w:color="auto" w:fill="auto"/>
            <w:noWrap/>
            <w:tcMar>
              <w:left w:w="72" w:type="dxa"/>
              <w:right w:w="72" w:type="dxa"/>
            </w:tcMar>
            <w:vAlign w:val="center"/>
          </w:tcPr>
          <w:p w14:paraId="4056ADCC" w14:textId="77777777" w:rsidR="001E26B4" w:rsidRPr="009B51FC" w:rsidRDefault="001E26B4" w:rsidP="00B275E3">
            <w:pPr>
              <w:jc w:val="center"/>
              <w:rPr>
                <w:rFonts w:ascii="Times New Roman" w:hAnsi="Times New Roman"/>
                <w:szCs w:val="24"/>
              </w:rPr>
            </w:pP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bottom"/>
          </w:tcPr>
          <w:p w14:paraId="5856404D" w14:textId="5F6B28E7" w:rsidR="001E26B4" w:rsidRPr="009B51FC" w:rsidRDefault="00760201" w:rsidP="0017529A">
            <w:pPr>
              <w:jc w:val="center"/>
              <w:rPr>
                <w:rFonts w:ascii="Times New Roman" w:hAnsi="Times New Roman"/>
                <w:color w:val="000000"/>
                <w:szCs w:val="24"/>
              </w:rPr>
            </w:pPr>
            <w:r>
              <w:rPr>
                <w:rFonts w:ascii="Times New Roman" w:hAnsi="Times New Roman"/>
                <w:color w:val="000000"/>
                <w:szCs w:val="24"/>
              </w:rPr>
              <w:t>1,354</w:t>
            </w:r>
          </w:p>
        </w:tc>
        <w:tc>
          <w:tcPr>
            <w:tcW w:w="1388" w:type="dxa"/>
            <w:vMerge/>
            <w:tcBorders>
              <w:left w:val="nil"/>
              <w:bottom w:val="single" w:sz="4" w:space="0" w:color="auto"/>
              <w:right w:val="single" w:sz="4" w:space="0" w:color="auto"/>
            </w:tcBorders>
            <w:shd w:val="clear" w:color="auto" w:fill="auto"/>
            <w:noWrap/>
            <w:tcMar>
              <w:left w:w="72" w:type="dxa"/>
              <w:right w:w="72" w:type="dxa"/>
            </w:tcMar>
            <w:vAlign w:val="center"/>
          </w:tcPr>
          <w:p w14:paraId="7FEDB7F7" w14:textId="77777777" w:rsidR="001E26B4" w:rsidRPr="009B51FC" w:rsidRDefault="001E26B4" w:rsidP="00B275E3">
            <w:pPr>
              <w:jc w:val="center"/>
              <w:rPr>
                <w:rFonts w:ascii="Times New Roman" w:hAnsi="Times New Roman"/>
                <w:szCs w:val="24"/>
              </w:rPr>
            </w:pPr>
          </w:p>
        </w:tc>
      </w:tr>
      <w:tr w:rsidR="001E26B4" w:rsidRPr="009B51FC" w14:paraId="759FC879"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6187FFD9" w14:textId="77777777" w:rsidR="001E26B4" w:rsidRPr="009B51FC" w:rsidRDefault="001E26B4" w:rsidP="0017529A">
            <w:pPr>
              <w:rPr>
                <w:rFonts w:ascii="Times New Roman" w:hAnsi="Times New Roman"/>
                <w:color w:val="000000"/>
                <w:szCs w:val="24"/>
              </w:rPr>
            </w:pPr>
            <w:r w:rsidRPr="009B51FC">
              <w:rPr>
                <w:rFonts w:ascii="Times New Roman" w:hAnsi="Times New Roman"/>
                <w:color w:val="000000"/>
                <w:szCs w:val="24"/>
              </w:rPr>
              <w:t>Waters are Impaired or Threatened but do not need a TMDL</w:t>
            </w:r>
            <w:r w:rsidRPr="009B51FC">
              <w:rPr>
                <w:rFonts w:ascii="Times New Roman" w:hAnsi="Times New Roman"/>
                <w:b/>
                <w:bCs/>
                <w:color w:val="000000"/>
                <w:szCs w:val="24"/>
              </w:rPr>
              <w:t xml:space="preserve"> (EPA Category 4)</w:t>
            </w:r>
          </w:p>
        </w:tc>
        <w:tc>
          <w:tcPr>
            <w:tcW w:w="1665"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396F1514"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Lakes (acres)</w:t>
            </w: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758873A8" w14:textId="29C38DA9" w:rsidR="001E26B4" w:rsidRPr="009B51FC" w:rsidRDefault="00440A4C" w:rsidP="00760201">
            <w:pPr>
              <w:jc w:val="center"/>
              <w:rPr>
                <w:rFonts w:ascii="Times New Roman" w:hAnsi="Times New Roman"/>
                <w:b/>
                <w:color w:val="000000"/>
                <w:szCs w:val="24"/>
              </w:rPr>
            </w:pPr>
            <w:r>
              <w:rPr>
                <w:rFonts w:ascii="Times New Roman" w:hAnsi="Times New Roman"/>
                <w:b/>
                <w:color w:val="000000"/>
                <w:szCs w:val="24"/>
              </w:rPr>
              <w:t>1</w:t>
            </w:r>
            <w:r w:rsidR="00760201">
              <w:rPr>
                <w:rFonts w:ascii="Times New Roman" w:hAnsi="Times New Roman"/>
                <w:b/>
                <w:color w:val="000000"/>
                <w:szCs w:val="24"/>
              </w:rPr>
              <w:t>5</w:t>
            </w:r>
            <w:r>
              <w:rPr>
                <w:rFonts w:ascii="Times New Roman" w:hAnsi="Times New Roman"/>
                <w:b/>
                <w:color w:val="000000"/>
                <w:szCs w:val="24"/>
              </w:rPr>
              <w:t>,</w:t>
            </w:r>
            <w:r w:rsidR="00760201">
              <w:rPr>
                <w:rFonts w:ascii="Times New Roman" w:hAnsi="Times New Roman"/>
                <w:b/>
                <w:color w:val="000000"/>
                <w:szCs w:val="24"/>
              </w:rPr>
              <w:t>804</w:t>
            </w:r>
          </w:p>
        </w:tc>
        <w:tc>
          <w:tcPr>
            <w:tcW w:w="1388" w:type="dxa"/>
            <w:tcBorders>
              <w:top w:val="nil"/>
              <w:left w:val="nil"/>
              <w:bottom w:val="single" w:sz="4" w:space="0" w:color="auto"/>
              <w:right w:val="single" w:sz="4" w:space="0" w:color="auto"/>
            </w:tcBorders>
            <w:shd w:val="clear" w:color="auto" w:fill="auto"/>
            <w:noWrap/>
            <w:tcMar>
              <w:left w:w="72" w:type="dxa"/>
              <w:right w:w="72" w:type="dxa"/>
            </w:tcMar>
            <w:vAlign w:val="center"/>
          </w:tcPr>
          <w:p w14:paraId="0EC9FA9B" w14:textId="014D355E" w:rsidR="001E26B4" w:rsidRPr="009B51FC" w:rsidRDefault="00440A4C" w:rsidP="00760201">
            <w:pPr>
              <w:jc w:val="center"/>
              <w:rPr>
                <w:rFonts w:ascii="Times New Roman" w:hAnsi="Times New Roman"/>
                <w:szCs w:val="24"/>
              </w:rPr>
            </w:pPr>
            <w:r>
              <w:rPr>
                <w:rFonts w:ascii="Times New Roman" w:hAnsi="Times New Roman"/>
                <w:szCs w:val="24"/>
              </w:rPr>
              <w:t>1</w:t>
            </w:r>
            <w:r w:rsidR="00760201">
              <w:rPr>
                <w:rFonts w:ascii="Times New Roman" w:hAnsi="Times New Roman"/>
                <w:szCs w:val="24"/>
              </w:rPr>
              <w:t>3.4</w:t>
            </w:r>
            <w:r w:rsidR="001E26B4" w:rsidRPr="009B51FC">
              <w:rPr>
                <w:rFonts w:ascii="Times New Roman" w:hAnsi="Times New Roman"/>
                <w:szCs w:val="24"/>
              </w:rPr>
              <w:t>%</w:t>
            </w:r>
          </w:p>
        </w:tc>
      </w:tr>
      <w:tr w:rsidR="001E26B4" w:rsidRPr="009B51FC" w14:paraId="4BA50FB7"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0DDAC4B1"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EPA Subcategory 4A</w:t>
            </w:r>
          </w:p>
        </w:tc>
        <w:tc>
          <w:tcPr>
            <w:tcW w:w="1665" w:type="dxa"/>
            <w:vMerge w:val="restart"/>
            <w:tcBorders>
              <w:top w:val="nil"/>
              <w:left w:val="nil"/>
              <w:right w:val="nil"/>
            </w:tcBorders>
            <w:shd w:val="clear" w:color="auto" w:fill="auto"/>
            <w:noWrap/>
            <w:tcMar>
              <w:left w:w="72" w:type="dxa"/>
              <w:right w:w="72" w:type="dxa"/>
            </w:tcMar>
            <w:vAlign w:val="center"/>
          </w:tcPr>
          <w:p w14:paraId="1CB88229" w14:textId="62391324"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6D6619C9" w14:textId="1236E96B" w:rsidR="001E26B4" w:rsidRPr="009B51FC" w:rsidRDefault="00440A4C" w:rsidP="00760201">
            <w:pPr>
              <w:jc w:val="center"/>
              <w:rPr>
                <w:rFonts w:ascii="Times New Roman" w:hAnsi="Times New Roman"/>
                <w:color w:val="000000"/>
                <w:szCs w:val="24"/>
              </w:rPr>
            </w:pPr>
            <w:r>
              <w:rPr>
                <w:rFonts w:ascii="Times New Roman" w:hAnsi="Times New Roman"/>
                <w:color w:val="000000"/>
                <w:szCs w:val="24"/>
              </w:rPr>
              <w:t>1</w:t>
            </w:r>
            <w:r w:rsidR="00760201">
              <w:rPr>
                <w:rFonts w:ascii="Times New Roman" w:hAnsi="Times New Roman"/>
                <w:color w:val="000000"/>
                <w:szCs w:val="24"/>
              </w:rPr>
              <w:t>5,757</w:t>
            </w:r>
          </w:p>
        </w:tc>
        <w:tc>
          <w:tcPr>
            <w:tcW w:w="1388" w:type="dxa"/>
            <w:vMerge w:val="restart"/>
            <w:tcBorders>
              <w:top w:val="nil"/>
              <w:left w:val="nil"/>
              <w:right w:val="single" w:sz="4" w:space="0" w:color="auto"/>
            </w:tcBorders>
            <w:shd w:val="clear" w:color="auto" w:fill="auto"/>
            <w:noWrap/>
            <w:tcMar>
              <w:left w:w="72" w:type="dxa"/>
              <w:right w:w="72" w:type="dxa"/>
            </w:tcMar>
            <w:vAlign w:val="center"/>
          </w:tcPr>
          <w:p w14:paraId="00F82B62" w14:textId="77777777" w:rsidR="001E26B4" w:rsidRPr="009B51FC" w:rsidRDefault="001E26B4" w:rsidP="00B275E3">
            <w:pPr>
              <w:jc w:val="center"/>
              <w:rPr>
                <w:rFonts w:ascii="Times New Roman" w:hAnsi="Times New Roman"/>
                <w:szCs w:val="24"/>
              </w:rPr>
            </w:pPr>
          </w:p>
        </w:tc>
      </w:tr>
      <w:tr w:rsidR="001E26B4" w:rsidRPr="009B51FC" w14:paraId="018D1185"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1658B367"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EPA Subcategory 4B</w:t>
            </w:r>
          </w:p>
        </w:tc>
        <w:tc>
          <w:tcPr>
            <w:tcW w:w="1665" w:type="dxa"/>
            <w:vMerge/>
            <w:tcBorders>
              <w:left w:val="nil"/>
              <w:right w:val="nil"/>
            </w:tcBorders>
            <w:shd w:val="clear" w:color="auto" w:fill="auto"/>
            <w:noWrap/>
            <w:tcMar>
              <w:left w:w="72" w:type="dxa"/>
              <w:right w:w="72" w:type="dxa"/>
            </w:tcMar>
            <w:vAlign w:val="center"/>
          </w:tcPr>
          <w:p w14:paraId="63E74624" w14:textId="77777777" w:rsidR="001E26B4" w:rsidRPr="009B51FC" w:rsidRDefault="001E26B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3A7AB71C" w14:textId="77777777" w:rsidR="001E26B4" w:rsidRPr="009B51FC" w:rsidRDefault="004A4C10" w:rsidP="0017529A">
            <w:pPr>
              <w:jc w:val="center"/>
              <w:rPr>
                <w:rFonts w:ascii="Times New Roman" w:hAnsi="Times New Roman"/>
                <w:color w:val="000000"/>
                <w:szCs w:val="24"/>
              </w:rPr>
            </w:pPr>
            <w:r w:rsidRPr="009B51FC">
              <w:rPr>
                <w:rFonts w:ascii="Times New Roman" w:hAnsi="Times New Roman"/>
                <w:color w:val="000000"/>
                <w:szCs w:val="24"/>
              </w:rPr>
              <w:t>0</w:t>
            </w:r>
          </w:p>
        </w:tc>
        <w:tc>
          <w:tcPr>
            <w:tcW w:w="1388" w:type="dxa"/>
            <w:vMerge/>
            <w:tcBorders>
              <w:left w:val="nil"/>
              <w:right w:val="single" w:sz="4" w:space="0" w:color="auto"/>
            </w:tcBorders>
            <w:shd w:val="clear" w:color="auto" w:fill="auto"/>
            <w:noWrap/>
            <w:tcMar>
              <w:left w:w="72" w:type="dxa"/>
              <w:right w:w="72" w:type="dxa"/>
            </w:tcMar>
            <w:vAlign w:val="center"/>
          </w:tcPr>
          <w:p w14:paraId="10CF7375" w14:textId="77777777" w:rsidR="001E26B4" w:rsidRPr="009B51FC" w:rsidRDefault="001E26B4" w:rsidP="00B275E3">
            <w:pPr>
              <w:jc w:val="center"/>
              <w:rPr>
                <w:rFonts w:ascii="Times New Roman" w:hAnsi="Times New Roman"/>
                <w:szCs w:val="24"/>
              </w:rPr>
            </w:pPr>
          </w:p>
        </w:tc>
      </w:tr>
      <w:tr w:rsidR="001E26B4" w:rsidRPr="009B51FC" w14:paraId="1967CD82"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1BE5CFC5" w14:textId="77777777" w:rsidR="001E26B4" w:rsidRPr="009B51FC" w:rsidRDefault="001E26B4" w:rsidP="0017529A">
            <w:pPr>
              <w:rPr>
                <w:rFonts w:ascii="Times New Roman" w:hAnsi="Times New Roman"/>
                <w:i/>
                <w:iCs/>
                <w:color w:val="000000"/>
                <w:szCs w:val="24"/>
              </w:rPr>
            </w:pPr>
            <w:r w:rsidRPr="009B51FC">
              <w:rPr>
                <w:rFonts w:ascii="Times New Roman" w:hAnsi="Times New Roman"/>
                <w:i/>
                <w:iCs/>
                <w:color w:val="000000"/>
                <w:szCs w:val="24"/>
              </w:rPr>
              <w:t>EPA Subcategory 4C</w:t>
            </w:r>
          </w:p>
        </w:tc>
        <w:tc>
          <w:tcPr>
            <w:tcW w:w="1665" w:type="dxa"/>
            <w:vMerge/>
            <w:tcBorders>
              <w:left w:val="nil"/>
              <w:bottom w:val="single" w:sz="4" w:space="0" w:color="auto"/>
              <w:right w:val="single" w:sz="4" w:space="0" w:color="auto"/>
            </w:tcBorders>
            <w:shd w:val="clear" w:color="auto" w:fill="auto"/>
            <w:noWrap/>
            <w:tcMar>
              <w:left w:w="72" w:type="dxa"/>
              <w:right w:w="72" w:type="dxa"/>
            </w:tcMar>
            <w:vAlign w:val="center"/>
          </w:tcPr>
          <w:p w14:paraId="5A6071BD" w14:textId="77777777" w:rsidR="001E26B4" w:rsidRPr="009B51FC" w:rsidRDefault="001E26B4" w:rsidP="00B275E3">
            <w:pPr>
              <w:jc w:val="center"/>
              <w:rPr>
                <w:rFonts w:ascii="Times New Roman" w:hAnsi="Times New Roman"/>
                <w:szCs w:val="24"/>
              </w:rPr>
            </w:pP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bottom"/>
          </w:tcPr>
          <w:p w14:paraId="40F83557" w14:textId="369E82F6" w:rsidR="001E26B4" w:rsidRPr="009B51FC" w:rsidRDefault="00440A4C" w:rsidP="0017529A">
            <w:pPr>
              <w:jc w:val="center"/>
              <w:rPr>
                <w:rFonts w:ascii="Times New Roman" w:hAnsi="Times New Roman"/>
                <w:color w:val="000000"/>
                <w:szCs w:val="24"/>
              </w:rPr>
            </w:pPr>
            <w:r>
              <w:rPr>
                <w:rFonts w:ascii="Times New Roman" w:hAnsi="Times New Roman"/>
                <w:color w:val="000000"/>
                <w:szCs w:val="24"/>
              </w:rPr>
              <w:t>46</w:t>
            </w:r>
          </w:p>
        </w:tc>
        <w:tc>
          <w:tcPr>
            <w:tcW w:w="1388" w:type="dxa"/>
            <w:vMerge/>
            <w:tcBorders>
              <w:left w:val="nil"/>
              <w:bottom w:val="single" w:sz="4" w:space="0" w:color="auto"/>
              <w:right w:val="single" w:sz="4" w:space="0" w:color="auto"/>
            </w:tcBorders>
            <w:shd w:val="clear" w:color="auto" w:fill="auto"/>
            <w:noWrap/>
            <w:tcMar>
              <w:left w:w="72" w:type="dxa"/>
              <w:right w:w="72" w:type="dxa"/>
            </w:tcMar>
            <w:vAlign w:val="center"/>
          </w:tcPr>
          <w:p w14:paraId="0D232C51" w14:textId="77777777" w:rsidR="001E26B4" w:rsidRPr="009B51FC" w:rsidRDefault="001E26B4" w:rsidP="00B275E3">
            <w:pPr>
              <w:jc w:val="center"/>
              <w:rPr>
                <w:rFonts w:ascii="Times New Roman" w:hAnsi="Times New Roman"/>
                <w:szCs w:val="24"/>
              </w:rPr>
            </w:pPr>
          </w:p>
        </w:tc>
      </w:tr>
      <w:tr w:rsidR="001E26B4" w:rsidRPr="009B51FC" w14:paraId="449B0799" w14:textId="77777777" w:rsidTr="00B275E3">
        <w:trPr>
          <w:cantSplit/>
          <w:trHeight w:val="288"/>
        </w:trPr>
        <w:tc>
          <w:tcPr>
            <w:tcW w:w="2929"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3E43C2E7" w14:textId="77777777" w:rsidR="001E26B4" w:rsidRPr="009B51FC" w:rsidRDefault="001E26B4" w:rsidP="0017529A">
            <w:pPr>
              <w:rPr>
                <w:rFonts w:ascii="Times New Roman" w:hAnsi="Times New Roman"/>
                <w:color w:val="000000"/>
                <w:szCs w:val="24"/>
              </w:rPr>
            </w:pPr>
            <w:r w:rsidRPr="009B51FC">
              <w:rPr>
                <w:rFonts w:ascii="Times New Roman" w:hAnsi="Times New Roman"/>
                <w:color w:val="000000"/>
                <w:szCs w:val="24"/>
              </w:rPr>
              <w:t xml:space="preserve">Waters are Impaired or Threatened and need a TMDL </w:t>
            </w:r>
            <w:r w:rsidRPr="009B51FC">
              <w:rPr>
                <w:rFonts w:ascii="Times New Roman" w:hAnsi="Times New Roman"/>
                <w:b/>
                <w:bCs/>
                <w:color w:val="000000"/>
                <w:szCs w:val="24"/>
              </w:rPr>
              <w:t>(EPA Category 5)</w:t>
            </w:r>
          </w:p>
        </w:tc>
        <w:tc>
          <w:tcPr>
            <w:tcW w:w="1665"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4898E71E"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Lakes (acres)</w:t>
            </w:r>
          </w:p>
        </w:tc>
        <w:tc>
          <w:tcPr>
            <w:tcW w:w="2187"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2CE74384" w14:textId="11151ABC" w:rsidR="001E26B4" w:rsidRPr="009B51FC" w:rsidRDefault="00760201" w:rsidP="001E4D19">
            <w:pPr>
              <w:jc w:val="center"/>
              <w:rPr>
                <w:rFonts w:ascii="Times New Roman" w:hAnsi="Times New Roman"/>
                <w:b/>
                <w:color w:val="000000"/>
                <w:szCs w:val="24"/>
              </w:rPr>
            </w:pPr>
            <w:r>
              <w:rPr>
                <w:rFonts w:ascii="Times New Roman" w:hAnsi="Times New Roman"/>
                <w:b/>
                <w:color w:val="000000"/>
                <w:szCs w:val="24"/>
              </w:rPr>
              <w:t>85,3</w:t>
            </w:r>
            <w:r w:rsidR="001E4D19">
              <w:rPr>
                <w:rFonts w:ascii="Times New Roman" w:hAnsi="Times New Roman"/>
                <w:b/>
                <w:color w:val="000000"/>
                <w:szCs w:val="24"/>
              </w:rPr>
              <w:t>68</w:t>
            </w:r>
          </w:p>
        </w:tc>
        <w:tc>
          <w:tcPr>
            <w:tcW w:w="1388"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3F15DBB8" w14:textId="361E7C77" w:rsidR="001E26B4" w:rsidRPr="009B51FC" w:rsidRDefault="00760201" w:rsidP="00760201">
            <w:pPr>
              <w:jc w:val="center"/>
              <w:rPr>
                <w:rFonts w:ascii="Times New Roman" w:hAnsi="Times New Roman"/>
                <w:szCs w:val="24"/>
              </w:rPr>
            </w:pPr>
            <w:r>
              <w:rPr>
                <w:rFonts w:ascii="Times New Roman" w:hAnsi="Times New Roman"/>
                <w:szCs w:val="24"/>
              </w:rPr>
              <w:t>72.5</w:t>
            </w:r>
            <w:r w:rsidR="001E26B4" w:rsidRPr="009B51FC">
              <w:rPr>
                <w:rFonts w:ascii="Times New Roman" w:hAnsi="Times New Roman"/>
                <w:szCs w:val="24"/>
              </w:rPr>
              <w:t>%</w:t>
            </w:r>
          </w:p>
        </w:tc>
      </w:tr>
      <w:tr w:rsidR="003A46C4" w:rsidRPr="009B51FC" w14:paraId="2921084B" w14:textId="77777777" w:rsidTr="00B275E3">
        <w:trPr>
          <w:cantSplit/>
          <w:trHeight w:val="288"/>
        </w:trPr>
        <w:tc>
          <w:tcPr>
            <w:tcW w:w="2929"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0A7F45B0" w14:textId="77777777" w:rsidR="003A46C4" w:rsidRPr="009B51FC" w:rsidRDefault="003A46C4" w:rsidP="0017529A">
            <w:pPr>
              <w:rPr>
                <w:rFonts w:ascii="Times New Roman" w:hAnsi="Times New Roman"/>
                <w:i/>
                <w:iCs/>
                <w:color w:val="000000"/>
                <w:szCs w:val="24"/>
              </w:rPr>
            </w:pPr>
            <w:r w:rsidRPr="009B51FC">
              <w:rPr>
                <w:rFonts w:ascii="Times New Roman" w:hAnsi="Times New Roman"/>
                <w:i/>
                <w:iCs/>
                <w:color w:val="000000"/>
                <w:szCs w:val="24"/>
              </w:rPr>
              <w:t>Virginia Subcategory 5A</w:t>
            </w:r>
          </w:p>
        </w:tc>
        <w:tc>
          <w:tcPr>
            <w:tcW w:w="1665" w:type="dxa"/>
            <w:vMerge w:val="restart"/>
            <w:tcBorders>
              <w:top w:val="single" w:sz="4" w:space="0" w:color="auto"/>
              <w:left w:val="nil"/>
              <w:right w:val="nil"/>
            </w:tcBorders>
            <w:shd w:val="clear" w:color="auto" w:fill="auto"/>
            <w:noWrap/>
            <w:tcMar>
              <w:left w:w="72" w:type="dxa"/>
              <w:right w:w="72" w:type="dxa"/>
            </w:tcMar>
            <w:vAlign w:val="center"/>
          </w:tcPr>
          <w:p w14:paraId="4FA120E4" w14:textId="42A0253E" w:rsidR="003A46C4" w:rsidRPr="009B51FC" w:rsidRDefault="003A46C4" w:rsidP="00B275E3">
            <w:pPr>
              <w:jc w:val="center"/>
              <w:rPr>
                <w:rFonts w:ascii="Times New Roman" w:hAnsi="Times New Roman"/>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bottom"/>
          </w:tcPr>
          <w:p w14:paraId="7377AE41" w14:textId="3645B695" w:rsidR="003A46C4" w:rsidRPr="009B51FC" w:rsidRDefault="00760201" w:rsidP="00243CD0">
            <w:pPr>
              <w:jc w:val="center"/>
              <w:rPr>
                <w:rFonts w:ascii="Times New Roman" w:hAnsi="Times New Roman"/>
                <w:color w:val="000000"/>
                <w:szCs w:val="24"/>
              </w:rPr>
            </w:pPr>
            <w:r>
              <w:rPr>
                <w:rFonts w:ascii="Times New Roman" w:hAnsi="Times New Roman"/>
                <w:color w:val="000000"/>
                <w:szCs w:val="24"/>
              </w:rPr>
              <w:t>75,4</w:t>
            </w:r>
            <w:r w:rsidR="00243CD0">
              <w:rPr>
                <w:rFonts w:ascii="Times New Roman" w:hAnsi="Times New Roman"/>
                <w:color w:val="000000"/>
                <w:szCs w:val="24"/>
              </w:rPr>
              <w:t>59</w:t>
            </w:r>
          </w:p>
        </w:tc>
        <w:tc>
          <w:tcPr>
            <w:tcW w:w="1388" w:type="dxa"/>
            <w:vMerge w:val="restart"/>
            <w:tcBorders>
              <w:top w:val="single" w:sz="4" w:space="0" w:color="auto"/>
              <w:left w:val="nil"/>
              <w:right w:val="single" w:sz="4" w:space="0" w:color="auto"/>
            </w:tcBorders>
            <w:shd w:val="clear" w:color="auto" w:fill="auto"/>
            <w:noWrap/>
            <w:tcMar>
              <w:left w:w="72" w:type="dxa"/>
              <w:right w:w="72" w:type="dxa"/>
            </w:tcMar>
            <w:vAlign w:val="center"/>
          </w:tcPr>
          <w:p w14:paraId="5164F53D" w14:textId="77777777" w:rsidR="003A46C4" w:rsidRPr="009B51FC" w:rsidRDefault="003A46C4" w:rsidP="00B275E3">
            <w:pPr>
              <w:jc w:val="center"/>
              <w:rPr>
                <w:rFonts w:ascii="Times New Roman" w:hAnsi="Times New Roman"/>
                <w:szCs w:val="24"/>
              </w:rPr>
            </w:pPr>
          </w:p>
        </w:tc>
      </w:tr>
      <w:tr w:rsidR="003A46C4" w:rsidRPr="009B51FC" w14:paraId="7DFADA4A"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7347E4A2" w14:textId="77777777" w:rsidR="003A46C4" w:rsidRPr="009B51FC" w:rsidRDefault="003A46C4" w:rsidP="0017529A">
            <w:pPr>
              <w:rPr>
                <w:rFonts w:ascii="Times New Roman" w:hAnsi="Times New Roman"/>
                <w:i/>
                <w:iCs/>
                <w:color w:val="000000"/>
                <w:szCs w:val="24"/>
              </w:rPr>
            </w:pPr>
            <w:r w:rsidRPr="009B51FC">
              <w:rPr>
                <w:rFonts w:ascii="Times New Roman" w:hAnsi="Times New Roman"/>
                <w:i/>
                <w:iCs/>
                <w:color w:val="000000"/>
                <w:szCs w:val="24"/>
              </w:rPr>
              <w:t>Virginia Subcategory 5B</w:t>
            </w:r>
          </w:p>
        </w:tc>
        <w:tc>
          <w:tcPr>
            <w:tcW w:w="1665" w:type="dxa"/>
            <w:vMerge/>
            <w:tcBorders>
              <w:left w:val="nil"/>
              <w:right w:val="nil"/>
            </w:tcBorders>
            <w:shd w:val="clear" w:color="auto" w:fill="auto"/>
            <w:noWrap/>
            <w:tcMar>
              <w:left w:w="72" w:type="dxa"/>
              <w:right w:w="72" w:type="dxa"/>
            </w:tcMar>
            <w:vAlign w:val="center"/>
          </w:tcPr>
          <w:p w14:paraId="281B0E51" w14:textId="77777777" w:rsidR="003A46C4" w:rsidRPr="009B51FC" w:rsidRDefault="003A46C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31010FD2" w14:textId="77777777" w:rsidR="003A46C4" w:rsidRPr="009B51FC" w:rsidRDefault="003A46C4" w:rsidP="0017529A">
            <w:pPr>
              <w:jc w:val="center"/>
              <w:rPr>
                <w:rFonts w:ascii="Times New Roman" w:hAnsi="Times New Roman"/>
                <w:color w:val="000000"/>
                <w:szCs w:val="24"/>
              </w:rPr>
            </w:pPr>
            <w:r w:rsidRPr="009B51FC">
              <w:rPr>
                <w:rFonts w:ascii="Times New Roman" w:hAnsi="Times New Roman"/>
                <w:color w:val="000000"/>
                <w:szCs w:val="24"/>
              </w:rPr>
              <w:t>0</w:t>
            </w:r>
          </w:p>
        </w:tc>
        <w:tc>
          <w:tcPr>
            <w:tcW w:w="1388" w:type="dxa"/>
            <w:vMerge/>
            <w:tcBorders>
              <w:left w:val="nil"/>
              <w:right w:val="single" w:sz="4" w:space="0" w:color="auto"/>
            </w:tcBorders>
            <w:shd w:val="clear" w:color="auto" w:fill="auto"/>
            <w:noWrap/>
            <w:tcMar>
              <w:left w:w="72" w:type="dxa"/>
              <w:right w:w="72" w:type="dxa"/>
            </w:tcMar>
            <w:vAlign w:val="center"/>
          </w:tcPr>
          <w:p w14:paraId="10C8AF54" w14:textId="77777777" w:rsidR="003A46C4" w:rsidRPr="009B51FC" w:rsidRDefault="003A46C4" w:rsidP="00B275E3">
            <w:pPr>
              <w:jc w:val="center"/>
              <w:rPr>
                <w:rFonts w:ascii="Times New Roman" w:hAnsi="Times New Roman"/>
                <w:szCs w:val="24"/>
              </w:rPr>
            </w:pPr>
          </w:p>
        </w:tc>
      </w:tr>
      <w:tr w:rsidR="003A46C4" w:rsidRPr="009B51FC" w14:paraId="43C04BED" w14:textId="77777777" w:rsidTr="00B275E3">
        <w:trPr>
          <w:cantSplit/>
          <w:trHeight w:val="288"/>
        </w:trPr>
        <w:tc>
          <w:tcPr>
            <w:tcW w:w="2929" w:type="dxa"/>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14:paraId="1B95529B" w14:textId="77777777" w:rsidR="003A46C4" w:rsidRPr="009B51FC" w:rsidRDefault="003A46C4" w:rsidP="0017529A">
            <w:pPr>
              <w:rPr>
                <w:rFonts w:ascii="Times New Roman" w:hAnsi="Times New Roman"/>
                <w:i/>
                <w:iCs/>
                <w:color w:val="000000"/>
                <w:szCs w:val="24"/>
              </w:rPr>
            </w:pPr>
            <w:r w:rsidRPr="009B51FC">
              <w:rPr>
                <w:rFonts w:ascii="Times New Roman" w:hAnsi="Times New Roman"/>
                <w:i/>
                <w:iCs/>
                <w:color w:val="000000"/>
                <w:szCs w:val="24"/>
              </w:rPr>
              <w:t>Virginia Subcategory 5C</w:t>
            </w:r>
          </w:p>
        </w:tc>
        <w:tc>
          <w:tcPr>
            <w:tcW w:w="1665" w:type="dxa"/>
            <w:vMerge/>
            <w:tcBorders>
              <w:left w:val="nil"/>
              <w:right w:val="nil"/>
            </w:tcBorders>
            <w:shd w:val="clear" w:color="auto" w:fill="auto"/>
            <w:noWrap/>
            <w:tcMar>
              <w:left w:w="72" w:type="dxa"/>
              <w:right w:w="72" w:type="dxa"/>
            </w:tcMar>
            <w:vAlign w:val="center"/>
          </w:tcPr>
          <w:p w14:paraId="4A8EB264" w14:textId="77777777" w:rsidR="003A46C4" w:rsidRPr="009B51FC" w:rsidRDefault="003A46C4" w:rsidP="00B275E3">
            <w:pPr>
              <w:jc w:val="center"/>
              <w:rPr>
                <w:rFonts w:ascii="Times New Roman" w:hAnsi="Times New Roman"/>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bottom"/>
          </w:tcPr>
          <w:p w14:paraId="5F5E7500" w14:textId="4D5D0A85" w:rsidR="003A46C4" w:rsidRPr="009B51FC" w:rsidRDefault="00760201" w:rsidP="00243CD0">
            <w:pPr>
              <w:jc w:val="center"/>
              <w:rPr>
                <w:rFonts w:ascii="Times New Roman" w:hAnsi="Times New Roman"/>
                <w:color w:val="000000"/>
                <w:szCs w:val="24"/>
              </w:rPr>
            </w:pPr>
            <w:r>
              <w:rPr>
                <w:rFonts w:ascii="Times New Roman" w:hAnsi="Times New Roman"/>
                <w:color w:val="000000"/>
                <w:szCs w:val="24"/>
              </w:rPr>
              <w:t>8</w:t>
            </w:r>
            <w:r w:rsidR="00243CD0">
              <w:rPr>
                <w:rFonts w:ascii="Times New Roman" w:hAnsi="Times New Roman"/>
                <w:color w:val="000000"/>
                <w:szCs w:val="24"/>
              </w:rPr>
              <w:t>01</w:t>
            </w:r>
          </w:p>
        </w:tc>
        <w:tc>
          <w:tcPr>
            <w:tcW w:w="1388" w:type="dxa"/>
            <w:vMerge/>
            <w:tcBorders>
              <w:left w:val="nil"/>
              <w:right w:val="single" w:sz="4" w:space="0" w:color="auto"/>
            </w:tcBorders>
            <w:shd w:val="clear" w:color="auto" w:fill="auto"/>
            <w:noWrap/>
            <w:tcMar>
              <w:left w:w="72" w:type="dxa"/>
              <w:right w:w="72" w:type="dxa"/>
            </w:tcMar>
            <w:vAlign w:val="center"/>
          </w:tcPr>
          <w:p w14:paraId="45BB7690" w14:textId="77777777" w:rsidR="003A46C4" w:rsidRPr="009B51FC" w:rsidRDefault="003A46C4" w:rsidP="00B275E3">
            <w:pPr>
              <w:jc w:val="center"/>
              <w:rPr>
                <w:rFonts w:ascii="Times New Roman" w:hAnsi="Times New Roman"/>
                <w:szCs w:val="24"/>
              </w:rPr>
            </w:pPr>
          </w:p>
        </w:tc>
      </w:tr>
      <w:tr w:rsidR="003A46C4" w:rsidRPr="009B51FC" w14:paraId="1E9E5065"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432DA63A" w14:textId="77777777" w:rsidR="003A46C4" w:rsidRPr="009B51FC" w:rsidRDefault="003A46C4" w:rsidP="0017529A">
            <w:pPr>
              <w:rPr>
                <w:rFonts w:ascii="Times New Roman" w:hAnsi="Times New Roman"/>
                <w:i/>
                <w:iCs/>
                <w:color w:val="000000"/>
                <w:szCs w:val="24"/>
              </w:rPr>
            </w:pPr>
            <w:r w:rsidRPr="009B51FC">
              <w:rPr>
                <w:rFonts w:ascii="Times New Roman" w:hAnsi="Times New Roman"/>
                <w:i/>
                <w:iCs/>
                <w:color w:val="000000"/>
                <w:szCs w:val="24"/>
              </w:rPr>
              <w:t>Virginia Subcategory 5D</w:t>
            </w:r>
          </w:p>
        </w:tc>
        <w:tc>
          <w:tcPr>
            <w:tcW w:w="1665" w:type="dxa"/>
            <w:vMerge/>
            <w:tcBorders>
              <w:left w:val="nil"/>
              <w:right w:val="nil"/>
            </w:tcBorders>
            <w:shd w:val="clear" w:color="auto" w:fill="auto"/>
            <w:noWrap/>
            <w:tcMar>
              <w:left w:w="72" w:type="dxa"/>
              <w:right w:w="72" w:type="dxa"/>
            </w:tcMar>
            <w:vAlign w:val="center"/>
          </w:tcPr>
          <w:p w14:paraId="494EE4D3" w14:textId="77777777" w:rsidR="003A46C4" w:rsidRPr="009B51FC" w:rsidRDefault="003A46C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72AD3FC0" w14:textId="320B9660" w:rsidR="003A46C4" w:rsidRPr="009B51FC" w:rsidRDefault="00760201" w:rsidP="00440A4C">
            <w:pPr>
              <w:jc w:val="center"/>
              <w:rPr>
                <w:rFonts w:ascii="Times New Roman" w:hAnsi="Times New Roman"/>
                <w:color w:val="000000"/>
                <w:szCs w:val="24"/>
              </w:rPr>
            </w:pPr>
            <w:r>
              <w:rPr>
                <w:rFonts w:ascii="Times New Roman" w:hAnsi="Times New Roman"/>
                <w:color w:val="000000"/>
                <w:szCs w:val="24"/>
              </w:rPr>
              <w:t>9,108</w:t>
            </w:r>
          </w:p>
        </w:tc>
        <w:tc>
          <w:tcPr>
            <w:tcW w:w="1388" w:type="dxa"/>
            <w:vMerge/>
            <w:tcBorders>
              <w:left w:val="nil"/>
              <w:right w:val="single" w:sz="4" w:space="0" w:color="auto"/>
            </w:tcBorders>
            <w:shd w:val="clear" w:color="auto" w:fill="auto"/>
            <w:noWrap/>
            <w:tcMar>
              <w:left w:w="72" w:type="dxa"/>
              <w:right w:w="72" w:type="dxa"/>
            </w:tcMar>
            <w:vAlign w:val="center"/>
          </w:tcPr>
          <w:p w14:paraId="7B73A56D" w14:textId="77777777" w:rsidR="003A46C4" w:rsidRPr="009B51FC" w:rsidRDefault="003A46C4" w:rsidP="00B275E3">
            <w:pPr>
              <w:jc w:val="center"/>
              <w:rPr>
                <w:rFonts w:ascii="Times New Roman" w:hAnsi="Times New Roman"/>
                <w:szCs w:val="24"/>
              </w:rPr>
            </w:pPr>
          </w:p>
        </w:tc>
      </w:tr>
      <w:tr w:rsidR="003A46C4" w:rsidRPr="009B51FC" w14:paraId="57FA582F"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3A7EE7AB" w14:textId="77777777" w:rsidR="003A46C4" w:rsidRPr="009B51FC" w:rsidRDefault="003A46C4" w:rsidP="0017529A">
            <w:pPr>
              <w:rPr>
                <w:rFonts w:ascii="Times New Roman" w:hAnsi="Times New Roman"/>
                <w:i/>
                <w:iCs/>
                <w:color w:val="000000"/>
                <w:szCs w:val="24"/>
              </w:rPr>
            </w:pPr>
            <w:r w:rsidRPr="009B51FC">
              <w:rPr>
                <w:rFonts w:ascii="Times New Roman" w:hAnsi="Times New Roman"/>
                <w:i/>
                <w:iCs/>
                <w:color w:val="000000"/>
                <w:szCs w:val="24"/>
              </w:rPr>
              <w:t>Virginia Subcategory 5E</w:t>
            </w:r>
          </w:p>
        </w:tc>
        <w:tc>
          <w:tcPr>
            <w:tcW w:w="1665" w:type="dxa"/>
            <w:vMerge/>
            <w:tcBorders>
              <w:left w:val="nil"/>
              <w:right w:val="nil"/>
            </w:tcBorders>
            <w:shd w:val="clear" w:color="auto" w:fill="auto"/>
            <w:noWrap/>
            <w:tcMar>
              <w:left w:w="72" w:type="dxa"/>
              <w:right w:w="72" w:type="dxa"/>
            </w:tcMar>
            <w:vAlign w:val="center"/>
          </w:tcPr>
          <w:p w14:paraId="318A4EB5" w14:textId="77777777" w:rsidR="003A46C4" w:rsidRPr="009B51FC" w:rsidRDefault="003A46C4" w:rsidP="00B275E3">
            <w:pPr>
              <w:jc w:val="center"/>
              <w:rPr>
                <w:rFonts w:ascii="Times New Roman" w:hAnsi="Times New Roman"/>
                <w:szCs w:val="24"/>
              </w:rPr>
            </w:pPr>
          </w:p>
        </w:tc>
        <w:tc>
          <w:tcPr>
            <w:tcW w:w="2187" w:type="dxa"/>
            <w:tcBorders>
              <w:top w:val="nil"/>
              <w:left w:val="single" w:sz="4" w:space="0" w:color="auto"/>
              <w:bottom w:val="single" w:sz="4" w:space="0" w:color="auto"/>
              <w:right w:val="single" w:sz="4" w:space="0" w:color="auto"/>
            </w:tcBorders>
            <w:shd w:val="clear" w:color="auto" w:fill="auto"/>
            <w:noWrap/>
            <w:tcMar>
              <w:left w:w="72" w:type="dxa"/>
              <w:right w:w="72" w:type="dxa"/>
            </w:tcMar>
            <w:vAlign w:val="bottom"/>
          </w:tcPr>
          <w:p w14:paraId="21FA4973" w14:textId="77777777" w:rsidR="003A46C4" w:rsidRPr="009B51FC" w:rsidRDefault="003A46C4" w:rsidP="0017529A">
            <w:pPr>
              <w:jc w:val="center"/>
              <w:rPr>
                <w:rFonts w:ascii="Times New Roman" w:hAnsi="Times New Roman"/>
                <w:szCs w:val="24"/>
              </w:rPr>
            </w:pPr>
            <w:r w:rsidRPr="009B51FC">
              <w:rPr>
                <w:rFonts w:ascii="Times New Roman" w:hAnsi="Times New Roman"/>
                <w:szCs w:val="24"/>
              </w:rPr>
              <w:t>0</w:t>
            </w:r>
          </w:p>
        </w:tc>
        <w:tc>
          <w:tcPr>
            <w:tcW w:w="1388" w:type="dxa"/>
            <w:vMerge/>
            <w:tcBorders>
              <w:left w:val="nil"/>
              <w:right w:val="single" w:sz="4" w:space="0" w:color="auto"/>
            </w:tcBorders>
            <w:shd w:val="clear" w:color="auto" w:fill="auto"/>
            <w:noWrap/>
            <w:tcMar>
              <w:left w:w="72" w:type="dxa"/>
              <w:right w:w="72" w:type="dxa"/>
            </w:tcMar>
            <w:vAlign w:val="center"/>
          </w:tcPr>
          <w:p w14:paraId="19E0967F" w14:textId="77777777" w:rsidR="003A46C4" w:rsidRPr="009B51FC" w:rsidRDefault="003A46C4" w:rsidP="00B275E3">
            <w:pPr>
              <w:jc w:val="center"/>
              <w:rPr>
                <w:rFonts w:ascii="Times New Roman" w:hAnsi="Times New Roman"/>
                <w:szCs w:val="24"/>
              </w:rPr>
            </w:pPr>
          </w:p>
        </w:tc>
      </w:tr>
      <w:tr w:rsidR="003A46C4" w:rsidRPr="009B51FC" w14:paraId="7B03392D" w14:textId="77777777" w:rsidTr="00B275E3">
        <w:trPr>
          <w:cantSplit/>
          <w:trHeight w:val="288"/>
        </w:trPr>
        <w:tc>
          <w:tcPr>
            <w:tcW w:w="2929" w:type="dxa"/>
            <w:tcBorders>
              <w:top w:val="nil"/>
              <w:left w:val="single" w:sz="4" w:space="0" w:color="auto"/>
              <w:bottom w:val="single" w:sz="4" w:space="0" w:color="auto"/>
              <w:right w:val="single" w:sz="4" w:space="0" w:color="auto"/>
            </w:tcBorders>
            <w:shd w:val="clear" w:color="auto" w:fill="auto"/>
            <w:tcMar>
              <w:left w:w="72" w:type="dxa"/>
              <w:right w:w="72" w:type="dxa"/>
            </w:tcMar>
            <w:vAlign w:val="bottom"/>
          </w:tcPr>
          <w:p w14:paraId="3A15D8F1" w14:textId="77777777" w:rsidR="003A46C4" w:rsidRPr="009B51FC" w:rsidRDefault="003A46C4" w:rsidP="0017529A">
            <w:pPr>
              <w:rPr>
                <w:rFonts w:ascii="Times New Roman" w:hAnsi="Times New Roman"/>
                <w:i/>
                <w:iCs/>
                <w:color w:val="000000"/>
                <w:szCs w:val="24"/>
              </w:rPr>
            </w:pPr>
            <w:r w:rsidRPr="009B51FC">
              <w:rPr>
                <w:rFonts w:ascii="Times New Roman" w:hAnsi="Times New Roman"/>
                <w:i/>
                <w:iCs/>
                <w:color w:val="000000"/>
                <w:szCs w:val="24"/>
              </w:rPr>
              <w:t>Virginia Subcategory 5F</w:t>
            </w:r>
          </w:p>
        </w:tc>
        <w:tc>
          <w:tcPr>
            <w:tcW w:w="1665" w:type="dxa"/>
            <w:vMerge/>
            <w:tcBorders>
              <w:left w:val="nil"/>
              <w:right w:val="single" w:sz="4" w:space="0" w:color="auto"/>
            </w:tcBorders>
            <w:shd w:val="clear" w:color="auto" w:fill="auto"/>
            <w:noWrap/>
            <w:tcMar>
              <w:left w:w="72" w:type="dxa"/>
              <w:right w:w="72" w:type="dxa"/>
            </w:tcMar>
            <w:vAlign w:val="center"/>
          </w:tcPr>
          <w:p w14:paraId="73307588" w14:textId="77777777" w:rsidR="003A46C4" w:rsidRPr="009B51FC" w:rsidRDefault="003A46C4" w:rsidP="00B275E3">
            <w:pPr>
              <w:jc w:val="center"/>
              <w:rPr>
                <w:rFonts w:ascii="Times New Roman" w:hAnsi="Times New Roman"/>
                <w:szCs w:val="24"/>
              </w:rPr>
            </w:pPr>
          </w:p>
        </w:tc>
        <w:tc>
          <w:tcPr>
            <w:tcW w:w="2187" w:type="dxa"/>
            <w:tcBorders>
              <w:top w:val="nil"/>
              <w:left w:val="nil"/>
              <w:bottom w:val="single" w:sz="4" w:space="0" w:color="auto"/>
              <w:right w:val="single" w:sz="4" w:space="0" w:color="auto"/>
            </w:tcBorders>
            <w:shd w:val="clear" w:color="auto" w:fill="auto"/>
            <w:noWrap/>
            <w:tcMar>
              <w:left w:w="72" w:type="dxa"/>
              <w:right w:w="72" w:type="dxa"/>
            </w:tcMar>
            <w:vAlign w:val="bottom"/>
          </w:tcPr>
          <w:p w14:paraId="2519D666" w14:textId="77777777" w:rsidR="003A46C4" w:rsidRPr="003A46C4" w:rsidRDefault="003A46C4" w:rsidP="0017529A">
            <w:pPr>
              <w:jc w:val="center"/>
              <w:rPr>
                <w:rFonts w:ascii="Times New Roman" w:hAnsi="Times New Roman"/>
                <w:szCs w:val="24"/>
              </w:rPr>
            </w:pPr>
            <w:r w:rsidRPr="003A46C4">
              <w:rPr>
                <w:rFonts w:ascii="Times New Roman" w:hAnsi="Times New Roman"/>
                <w:szCs w:val="24"/>
              </w:rPr>
              <w:t>0</w:t>
            </w:r>
          </w:p>
        </w:tc>
        <w:tc>
          <w:tcPr>
            <w:tcW w:w="1388" w:type="dxa"/>
            <w:vMerge/>
            <w:tcBorders>
              <w:left w:val="nil"/>
              <w:right w:val="single" w:sz="4" w:space="0" w:color="auto"/>
            </w:tcBorders>
            <w:shd w:val="clear" w:color="auto" w:fill="auto"/>
            <w:noWrap/>
            <w:tcMar>
              <w:left w:w="72" w:type="dxa"/>
              <w:right w:w="72" w:type="dxa"/>
            </w:tcMar>
            <w:vAlign w:val="center"/>
          </w:tcPr>
          <w:p w14:paraId="6B42C16C" w14:textId="77777777" w:rsidR="003A46C4" w:rsidRPr="009B51FC" w:rsidRDefault="003A46C4" w:rsidP="00B275E3">
            <w:pPr>
              <w:jc w:val="center"/>
              <w:rPr>
                <w:rFonts w:ascii="Times New Roman" w:hAnsi="Times New Roman"/>
                <w:szCs w:val="24"/>
              </w:rPr>
            </w:pPr>
          </w:p>
        </w:tc>
      </w:tr>
      <w:tr w:rsidR="003A46C4" w:rsidRPr="009B51FC" w14:paraId="6ADAF342" w14:textId="77777777" w:rsidTr="00B275E3">
        <w:trPr>
          <w:cantSplit/>
          <w:trHeight w:val="288"/>
        </w:trPr>
        <w:tc>
          <w:tcPr>
            <w:tcW w:w="2929" w:type="dxa"/>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56BA5C24" w14:textId="6F035AF4" w:rsidR="003A46C4" w:rsidRPr="009B51FC" w:rsidRDefault="003A46C4" w:rsidP="003A46C4">
            <w:pPr>
              <w:rPr>
                <w:rFonts w:ascii="Times New Roman" w:hAnsi="Times New Roman"/>
                <w:b/>
                <w:bCs/>
                <w:color w:val="000000"/>
                <w:szCs w:val="24"/>
              </w:rPr>
            </w:pPr>
            <w:r w:rsidRPr="009B51FC">
              <w:rPr>
                <w:rFonts w:ascii="Times New Roman" w:hAnsi="Times New Roman"/>
                <w:i/>
                <w:iCs/>
                <w:color w:val="000000"/>
                <w:szCs w:val="24"/>
              </w:rPr>
              <w:t>Virginia Subcategory 5</w:t>
            </w:r>
            <w:r>
              <w:rPr>
                <w:rFonts w:ascii="Times New Roman" w:hAnsi="Times New Roman"/>
                <w:i/>
                <w:iCs/>
                <w:color w:val="000000"/>
                <w:szCs w:val="24"/>
              </w:rPr>
              <w:t>R</w:t>
            </w:r>
          </w:p>
        </w:tc>
        <w:tc>
          <w:tcPr>
            <w:tcW w:w="1665" w:type="dxa"/>
            <w:vMerge/>
            <w:tcBorders>
              <w:left w:val="nil"/>
              <w:bottom w:val="single" w:sz="4" w:space="0" w:color="auto"/>
              <w:right w:val="single" w:sz="4" w:space="0" w:color="auto"/>
            </w:tcBorders>
            <w:shd w:val="clear" w:color="auto" w:fill="auto"/>
            <w:noWrap/>
            <w:tcMar>
              <w:left w:w="72" w:type="dxa"/>
              <w:right w:w="72" w:type="dxa"/>
            </w:tcMar>
            <w:vAlign w:val="center"/>
          </w:tcPr>
          <w:p w14:paraId="466DC5E4" w14:textId="77777777" w:rsidR="003A46C4" w:rsidRPr="009B51FC" w:rsidRDefault="003A46C4" w:rsidP="00B275E3">
            <w:pPr>
              <w:jc w:val="center"/>
              <w:rPr>
                <w:rFonts w:ascii="Times New Roman" w:hAnsi="Times New Roman"/>
                <w:szCs w:val="24"/>
              </w:rPr>
            </w:pPr>
          </w:p>
        </w:tc>
        <w:tc>
          <w:tcPr>
            <w:tcW w:w="2187"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7C4D9C7B" w14:textId="7856F8DE" w:rsidR="003A46C4" w:rsidRPr="003A46C4" w:rsidRDefault="003A46C4" w:rsidP="00440A4C">
            <w:pPr>
              <w:jc w:val="center"/>
              <w:rPr>
                <w:rFonts w:ascii="Times New Roman" w:hAnsi="Times New Roman"/>
                <w:szCs w:val="24"/>
              </w:rPr>
            </w:pPr>
            <w:r w:rsidRPr="003A46C4">
              <w:rPr>
                <w:rFonts w:ascii="Times New Roman" w:hAnsi="Times New Roman"/>
                <w:szCs w:val="24"/>
              </w:rPr>
              <w:t>0</w:t>
            </w:r>
          </w:p>
        </w:tc>
        <w:tc>
          <w:tcPr>
            <w:tcW w:w="1388" w:type="dxa"/>
            <w:vMerge/>
            <w:tcBorders>
              <w:left w:val="nil"/>
              <w:bottom w:val="single" w:sz="4" w:space="0" w:color="auto"/>
              <w:right w:val="single" w:sz="4" w:space="0" w:color="auto"/>
            </w:tcBorders>
            <w:shd w:val="clear" w:color="auto" w:fill="auto"/>
            <w:noWrap/>
            <w:tcMar>
              <w:left w:w="72" w:type="dxa"/>
              <w:right w:w="72" w:type="dxa"/>
            </w:tcMar>
            <w:vAlign w:val="center"/>
          </w:tcPr>
          <w:p w14:paraId="48792706" w14:textId="77777777" w:rsidR="003A46C4" w:rsidRPr="009B51FC" w:rsidRDefault="003A46C4" w:rsidP="00B275E3">
            <w:pPr>
              <w:jc w:val="center"/>
              <w:rPr>
                <w:rFonts w:ascii="Times New Roman" w:hAnsi="Times New Roman"/>
                <w:szCs w:val="24"/>
              </w:rPr>
            </w:pPr>
          </w:p>
        </w:tc>
      </w:tr>
      <w:tr w:rsidR="001E26B4" w:rsidRPr="009B51FC" w14:paraId="7190CCAD" w14:textId="77777777" w:rsidTr="00B275E3">
        <w:trPr>
          <w:cantSplit/>
          <w:trHeight w:val="288"/>
        </w:trPr>
        <w:tc>
          <w:tcPr>
            <w:tcW w:w="2929" w:type="dxa"/>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5B577BF" w14:textId="77777777" w:rsidR="001E26B4" w:rsidRPr="009B51FC" w:rsidRDefault="001E26B4" w:rsidP="0017529A">
            <w:pPr>
              <w:rPr>
                <w:rFonts w:ascii="Times New Roman" w:hAnsi="Times New Roman"/>
                <w:b/>
                <w:bCs/>
                <w:color w:val="000000"/>
                <w:szCs w:val="24"/>
              </w:rPr>
            </w:pPr>
            <w:r w:rsidRPr="009B51FC">
              <w:rPr>
                <w:rFonts w:ascii="Times New Roman" w:hAnsi="Times New Roman"/>
                <w:b/>
                <w:bCs/>
                <w:color w:val="000000"/>
                <w:szCs w:val="24"/>
              </w:rPr>
              <w:t>Total Size</w:t>
            </w:r>
          </w:p>
        </w:tc>
        <w:tc>
          <w:tcPr>
            <w:tcW w:w="1665"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5DBFB2BA"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Lakes (acres)</w:t>
            </w:r>
          </w:p>
        </w:tc>
        <w:tc>
          <w:tcPr>
            <w:tcW w:w="2187"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1E386955" w14:textId="628A7A48" w:rsidR="001E26B4" w:rsidRPr="009B51FC" w:rsidRDefault="004A4C10" w:rsidP="00243CD0">
            <w:pPr>
              <w:jc w:val="center"/>
              <w:rPr>
                <w:rFonts w:ascii="Times New Roman" w:hAnsi="Times New Roman"/>
                <w:b/>
                <w:szCs w:val="24"/>
              </w:rPr>
            </w:pPr>
            <w:r w:rsidRPr="009B51FC">
              <w:rPr>
                <w:rFonts w:ascii="Times New Roman" w:hAnsi="Times New Roman"/>
                <w:b/>
                <w:szCs w:val="24"/>
              </w:rPr>
              <w:t>117,</w:t>
            </w:r>
            <w:r w:rsidR="00440A4C">
              <w:rPr>
                <w:rFonts w:ascii="Times New Roman" w:hAnsi="Times New Roman"/>
                <w:b/>
                <w:szCs w:val="24"/>
              </w:rPr>
              <w:t>7</w:t>
            </w:r>
            <w:r w:rsidR="00243CD0">
              <w:rPr>
                <w:rFonts w:ascii="Times New Roman" w:hAnsi="Times New Roman"/>
                <w:b/>
                <w:szCs w:val="24"/>
              </w:rPr>
              <w:t>83</w:t>
            </w:r>
          </w:p>
        </w:tc>
        <w:tc>
          <w:tcPr>
            <w:tcW w:w="1388" w:type="dxa"/>
            <w:tcBorders>
              <w:top w:val="single" w:sz="4" w:space="0" w:color="auto"/>
              <w:left w:val="nil"/>
              <w:bottom w:val="single" w:sz="4" w:space="0" w:color="auto"/>
              <w:right w:val="single" w:sz="4" w:space="0" w:color="auto"/>
            </w:tcBorders>
            <w:shd w:val="clear" w:color="auto" w:fill="auto"/>
            <w:noWrap/>
            <w:tcMar>
              <w:left w:w="72" w:type="dxa"/>
              <w:right w:w="72" w:type="dxa"/>
            </w:tcMar>
            <w:vAlign w:val="center"/>
          </w:tcPr>
          <w:p w14:paraId="752D9A99" w14:textId="77777777" w:rsidR="001E26B4" w:rsidRPr="009B51FC" w:rsidRDefault="001E26B4" w:rsidP="00B275E3">
            <w:pPr>
              <w:jc w:val="center"/>
              <w:rPr>
                <w:rFonts w:ascii="Times New Roman" w:hAnsi="Times New Roman"/>
                <w:szCs w:val="24"/>
              </w:rPr>
            </w:pPr>
            <w:r w:rsidRPr="009B51FC">
              <w:rPr>
                <w:rFonts w:ascii="Times New Roman" w:hAnsi="Times New Roman"/>
                <w:szCs w:val="24"/>
              </w:rPr>
              <w:t>100%</w:t>
            </w:r>
          </w:p>
        </w:tc>
      </w:tr>
    </w:tbl>
    <w:p w14:paraId="5B08F4AB" w14:textId="56AB3F5D" w:rsidR="00D043FB" w:rsidRPr="00A545E2" w:rsidRDefault="006D44E1" w:rsidP="00781BAF">
      <w:pPr>
        <w:rPr>
          <w:rFonts w:ascii="Times New Roman" w:hAnsi="Times New Roman"/>
          <w:szCs w:val="24"/>
        </w:rPr>
      </w:pPr>
      <w:r w:rsidRPr="007A7D80">
        <w:rPr>
          <w:rFonts w:ascii="Times New Roman" w:hAnsi="Times New Roman"/>
          <w:sz w:val="20"/>
          <w:szCs w:val="24"/>
        </w:rPr>
        <w:t>Table 4.2-4</w:t>
      </w:r>
      <w:r w:rsidR="006E4A61" w:rsidRPr="007A7D80">
        <w:rPr>
          <w:rFonts w:ascii="Times New Roman" w:hAnsi="Times New Roman"/>
          <w:sz w:val="20"/>
          <w:szCs w:val="24"/>
        </w:rPr>
        <w:t xml:space="preserve"> </w:t>
      </w:r>
      <w:r w:rsidR="006E4A61" w:rsidRPr="007A7D80">
        <w:rPr>
          <w:rFonts w:ascii="Times New Roman" w:hAnsi="Times New Roman"/>
          <w:bCs/>
          <w:sz w:val="20"/>
          <w:szCs w:val="24"/>
        </w:rPr>
        <w:t>Assessment Results for Lakes/Reservoirs</w:t>
      </w:r>
    </w:p>
    <w:p w14:paraId="2B54C398" w14:textId="27971AF7" w:rsidR="00781BAF" w:rsidRPr="00FD3FB7" w:rsidRDefault="00781BAF" w:rsidP="00781BAF">
      <w:pPr>
        <w:rPr>
          <w:rFonts w:ascii="Times New Roman" w:hAnsi="Times New Roman"/>
          <w:b/>
          <w:sz w:val="20"/>
          <w:szCs w:val="24"/>
        </w:rPr>
      </w:pPr>
    </w:p>
    <w:tbl>
      <w:tblPr>
        <w:tblStyle w:val="TableGrid"/>
        <w:tblW w:w="8212" w:type="dxa"/>
        <w:tblCellMar>
          <w:left w:w="115" w:type="dxa"/>
          <w:right w:w="115" w:type="dxa"/>
        </w:tblCellMar>
        <w:tblLook w:val="01E0" w:firstRow="1" w:lastRow="1" w:firstColumn="1" w:lastColumn="1" w:noHBand="0" w:noVBand="0"/>
        <w:tblCaption w:val="Table of Assessment Results for Estuarine Waters"/>
        <w:tblDescription w:val="Assessment Results for Estuarine Waters by Size per Assessment Category"/>
      </w:tblPr>
      <w:tblGrid>
        <w:gridCol w:w="2929"/>
        <w:gridCol w:w="1800"/>
        <w:gridCol w:w="2187"/>
        <w:gridCol w:w="1296"/>
      </w:tblGrid>
      <w:tr w:rsidR="001E26B4" w:rsidRPr="009B51FC" w14:paraId="55281932" w14:textId="77777777" w:rsidTr="00726960">
        <w:trPr>
          <w:cantSplit/>
          <w:trHeight w:val="288"/>
          <w:tblHeader/>
        </w:trPr>
        <w:tc>
          <w:tcPr>
            <w:tcW w:w="2929" w:type="dxa"/>
            <w:noWrap/>
            <w:tcMar>
              <w:left w:w="72" w:type="dxa"/>
              <w:right w:w="72" w:type="dxa"/>
            </w:tcMar>
            <w:vAlign w:val="center"/>
          </w:tcPr>
          <w:p w14:paraId="6DE0749C" w14:textId="77777777" w:rsidR="001E26B4" w:rsidRPr="009B51FC" w:rsidRDefault="001E26B4" w:rsidP="0017529A">
            <w:pPr>
              <w:rPr>
                <w:rFonts w:ascii="Times New Roman" w:hAnsi="Times New Roman"/>
                <w:b/>
                <w:bCs/>
                <w:szCs w:val="24"/>
              </w:rPr>
            </w:pPr>
            <w:r w:rsidRPr="009B51FC">
              <w:rPr>
                <w:rFonts w:ascii="Times New Roman" w:hAnsi="Times New Roman"/>
                <w:b/>
                <w:bCs/>
                <w:szCs w:val="24"/>
              </w:rPr>
              <w:lastRenderedPageBreak/>
              <w:t>Degree of Use Support</w:t>
            </w:r>
          </w:p>
        </w:tc>
        <w:tc>
          <w:tcPr>
            <w:tcW w:w="1800" w:type="dxa"/>
            <w:noWrap/>
            <w:tcMar>
              <w:left w:w="72" w:type="dxa"/>
              <w:right w:w="72" w:type="dxa"/>
            </w:tcMar>
            <w:vAlign w:val="center"/>
          </w:tcPr>
          <w:p w14:paraId="56E66F12"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Water Type</w:t>
            </w:r>
          </w:p>
        </w:tc>
        <w:tc>
          <w:tcPr>
            <w:tcW w:w="2187" w:type="dxa"/>
            <w:tcMar>
              <w:left w:w="72" w:type="dxa"/>
              <w:right w:w="72" w:type="dxa"/>
            </w:tcMar>
            <w:vAlign w:val="center"/>
          </w:tcPr>
          <w:p w14:paraId="613FDCAE"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Total Square Miles</w:t>
            </w:r>
            <w:r w:rsidRPr="009B51FC">
              <w:rPr>
                <w:rFonts w:ascii="Times New Roman" w:hAnsi="Times New Roman"/>
                <w:b/>
                <w:bCs/>
                <w:szCs w:val="24"/>
              </w:rPr>
              <w:br/>
            </w:r>
            <w:r w:rsidRPr="009B51FC">
              <w:rPr>
                <w:rFonts w:ascii="Times New Roman" w:hAnsi="Times New Roman"/>
                <w:b/>
                <w:bCs/>
                <w:i/>
                <w:iCs/>
                <w:szCs w:val="24"/>
              </w:rPr>
              <w:t>(Rounded to the Nearest Whole Number)</w:t>
            </w:r>
          </w:p>
        </w:tc>
        <w:tc>
          <w:tcPr>
            <w:tcW w:w="1296" w:type="dxa"/>
            <w:noWrap/>
            <w:tcMar>
              <w:left w:w="72" w:type="dxa"/>
              <w:right w:w="72" w:type="dxa"/>
            </w:tcMar>
            <w:vAlign w:val="center"/>
          </w:tcPr>
          <w:p w14:paraId="6A01E290"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w:t>
            </w:r>
          </w:p>
          <w:p w14:paraId="655DA8F8" w14:textId="77777777" w:rsidR="001E26B4" w:rsidRPr="009B51FC" w:rsidRDefault="001E26B4" w:rsidP="0017529A">
            <w:pPr>
              <w:jc w:val="center"/>
              <w:rPr>
                <w:rFonts w:ascii="Times New Roman" w:hAnsi="Times New Roman"/>
                <w:b/>
                <w:bCs/>
                <w:szCs w:val="24"/>
              </w:rPr>
            </w:pPr>
            <w:r w:rsidRPr="009B51FC">
              <w:rPr>
                <w:rFonts w:ascii="Times New Roman" w:hAnsi="Times New Roman"/>
                <w:b/>
                <w:bCs/>
                <w:szCs w:val="24"/>
              </w:rPr>
              <w:t>Total</w:t>
            </w:r>
          </w:p>
        </w:tc>
      </w:tr>
      <w:tr w:rsidR="001E26B4" w:rsidRPr="009B51FC" w14:paraId="52E59B7D" w14:textId="77777777" w:rsidTr="00726960">
        <w:trPr>
          <w:cantSplit/>
          <w:trHeight w:val="288"/>
        </w:trPr>
        <w:tc>
          <w:tcPr>
            <w:tcW w:w="2929" w:type="dxa"/>
            <w:tcMar>
              <w:left w:w="72" w:type="dxa"/>
              <w:right w:w="72" w:type="dxa"/>
            </w:tcMar>
          </w:tcPr>
          <w:p w14:paraId="7E5B6A9A" w14:textId="77777777" w:rsidR="001E26B4" w:rsidRPr="009B51FC" w:rsidRDefault="001E26B4" w:rsidP="0017529A">
            <w:pPr>
              <w:rPr>
                <w:rFonts w:ascii="Times New Roman" w:hAnsi="Times New Roman"/>
                <w:szCs w:val="24"/>
              </w:rPr>
            </w:pPr>
            <w:r w:rsidRPr="009B51FC">
              <w:rPr>
                <w:rFonts w:ascii="Times New Roman" w:hAnsi="Times New Roman"/>
                <w:szCs w:val="24"/>
              </w:rPr>
              <w:t xml:space="preserve">Fully Support All Designated Uses </w:t>
            </w:r>
            <w:r w:rsidRPr="009B51FC">
              <w:rPr>
                <w:rFonts w:ascii="Times New Roman" w:hAnsi="Times New Roman"/>
                <w:b/>
                <w:bCs/>
                <w:szCs w:val="24"/>
              </w:rPr>
              <w:t>(EPA Category 1)</w:t>
            </w:r>
          </w:p>
        </w:tc>
        <w:tc>
          <w:tcPr>
            <w:tcW w:w="1800" w:type="dxa"/>
            <w:noWrap/>
            <w:tcMar>
              <w:left w:w="72" w:type="dxa"/>
              <w:right w:w="72" w:type="dxa"/>
            </w:tcMar>
            <w:vAlign w:val="center"/>
          </w:tcPr>
          <w:p w14:paraId="1415952D"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Estuary (sq. mi.)</w:t>
            </w:r>
          </w:p>
        </w:tc>
        <w:tc>
          <w:tcPr>
            <w:tcW w:w="2187" w:type="dxa"/>
            <w:noWrap/>
            <w:tcMar>
              <w:left w:w="72" w:type="dxa"/>
              <w:right w:w="72" w:type="dxa"/>
            </w:tcMar>
            <w:vAlign w:val="center"/>
          </w:tcPr>
          <w:p w14:paraId="1B08A34F"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296" w:type="dxa"/>
            <w:noWrap/>
            <w:tcMar>
              <w:left w:w="72" w:type="dxa"/>
              <w:right w:w="72" w:type="dxa"/>
            </w:tcMar>
            <w:vAlign w:val="center"/>
          </w:tcPr>
          <w:p w14:paraId="356DDDE0"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r>
      <w:tr w:rsidR="001E26B4" w:rsidRPr="009B51FC" w14:paraId="6CEBF0CB" w14:textId="77777777" w:rsidTr="00726960">
        <w:trPr>
          <w:cantSplit/>
          <w:trHeight w:val="288"/>
        </w:trPr>
        <w:tc>
          <w:tcPr>
            <w:tcW w:w="2929" w:type="dxa"/>
            <w:tcMar>
              <w:left w:w="72" w:type="dxa"/>
              <w:right w:w="72" w:type="dxa"/>
            </w:tcMar>
          </w:tcPr>
          <w:p w14:paraId="4D8ADE54"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1A</w:t>
            </w:r>
          </w:p>
        </w:tc>
        <w:tc>
          <w:tcPr>
            <w:tcW w:w="1800" w:type="dxa"/>
            <w:noWrap/>
            <w:tcMar>
              <w:left w:w="72" w:type="dxa"/>
              <w:right w:w="72" w:type="dxa"/>
            </w:tcMar>
            <w:vAlign w:val="center"/>
          </w:tcPr>
          <w:p w14:paraId="63802723" w14:textId="77777777" w:rsidR="001E26B4" w:rsidRPr="009B51FC" w:rsidRDefault="001E26B4" w:rsidP="0017529A">
            <w:pPr>
              <w:jc w:val="center"/>
              <w:rPr>
                <w:rFonts w:ascii="Times New Roman" w:hAnsi="Times New Roman"/>
                <w:szCs w:val="24"/>
              </w:rPr>
            </w:pPr>
          </w:p>
        </w:tc>
        <w:tc>
          <w:tcPr>
            <w:tcW w:w="2187" w:type="dxa"/>
            <w:noWrap/>
            <w:tcMar>
              <w:left w:w="72" w:type="dxa"/>
              <w:right w:w="72" w:type="dxa"/>
            </w:tcMar>
            <w:vAlign w:val="center"/>
          </w:tcPr>
          <w:p w14:paraId="466A55C3"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296" w:type="dxa"/>
            <w:noWrap/>
            <w:tcMar>
              <w:left w:w="72" w:type="dxa"/>
              <w:right w:w="72" w:type="dxa"/>
            </w:tcMar>
            <w:vAlign w:val="center"/>
          </w:tcPr>
          <w:p w14:paraId="7868F0D4" w14:textId="77777777" w:rsidR="001E26B4" w:rsidRPr="009B51FC" w:rsidRDefault="001E26B4" w:rsidP="0017529A">
            <w:pPr>
              <w:jc w:val="center"/>
              <w:rPr>
                <w:rFonts w:ascii="Times New Roman" w:hAnsi="Times New Roman"/>
                <w:szCs w:val="24"/>
              </w:rPr>
            </w:pPr>
          </w:p>
        </w:tc>
      </w:tr>
      <w:tr w:rsidR="001E26B4" w:rsidRPr="009B51FC" w14:paraId="33ADFE92" w14:textId="77777777" w:rsidTr="00726960">
        <w:trPr>
          <w:cantSplit/>
          <w:trHeight w:val="288"/>
        </w:trPr>
        <w:tc>
          <w:tcPr>
            <w:tcW w:w="2929" w:type="dxa"/>
            <w:tcMar>
              <w:left w:w="72" w:type="dxa"/>
              <w:right w:w="72" w:type="dxa"/>
            </w:tcMar>
          </w:tcPr>
          <w:p w14:paraId="32819EA6" w14:textId="77777777" w:rsidR="001E26B4" w:rsidRPr="009B51FC" w:rsidRDefault="001E26B4" w:rsidP="0017529A">
            <w:pPr>
              <w:rPr>
                <w:rFonts w:ascii="Times New Roman" w:hAnsi="Times New Roman"/>
                <w:szCs w:val="24"/>
              </w:rPr>
            </w:pPr>
            <w:r w:rsidRPr="009B51FC">
              <w:rPr>
                <w:rFonts w:ascii="Times New Roman" w:hAnsi="Times New Roman"/>
                <w:szCs w:val="24"/>
              </w:rPr>
              <w:t xml:space="preserve">Fully Support  Some Uses but Insufficient Data to Assess All Uses </w:t>
            </w:r>
            <w:r w:rsidRPr="009B51FC">
              <w:rPr>
                <w:rFonts w:ascii="Times New Roman" w:hAnsi="Times New Roman"/>
                <w:b/>
                <w:bCs/>
                <w:szCs w:val="24"/>
              </w:rPr>
              <w:t>(EPA Category 2)</w:t>
            </w:r>
          </w:p>
        </w:tc>
        <w:tc>
          <w:tcPr>
            <w:tcW w:w="1800" w:type="dxa"/>
            <w:noWrap/>
            <w:tcMar>
              <w:left w:w="72" w:type="dxa"/>
              <w:right w:w="72" w:type="dxa"/>
            </w:tcMar>
            <w:vAlign w:val="center"/>
          </w:tcPr>
          <w:p w14:paraId="31B0065F"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Estuary (sq. mi.)</w:t>
            </w:r>
          </w:p>
        </w:tc>
        <w:tc>
          <w:tcPr>
            <w:tcW w:w="2187" w:type="dxa"/>
            <w:noWrap/>
            <w:tcMar>
              <w:left w:w="72" w:type="dxa"/>
              <w:right w:w="72" w:type="dxa"/>
            </w:tcMar>
            <w:vAlign w:val="center"/>
          </w:tcPr>
          <w:p w14:paraId="48F1299A" w14:textId="37569418" w:rsidR="001E26B4" w:rsidRPr="009B51FC" w:rsidRDefault="002A1D1F" w:rsidP="007E327C">
            <w:pPr>
              <w:jc w:val="center"/>
              <w:rPr>
                <w:rFonts w:ascii="Times New Roman" w:hAnsi="Times New Roman"/>
                <w:b/>
                <w:szCs w:val="24"/>
              </w:rPr>
            </w:pPr>
            <w:r>
              <w:rPr>
                <w:rFonts w:ascii="Times New Roman" w:hAnsi="Times New Roman"/>
                <w:b/>
                <w:szCs w:val="24"/>
              </w:rPr>
              <w:t>31</w:t>
            </w:r>
            <w:r w:rsidR="007E327C">
              <w:rPr>
                <w:rFonts w:ascii="Times New Roman" w:hAnsi="Times New Roman"/>
                <w:b/>
                <w:szCs w:val="24"/>
              </w:rPr>
              <w:t>2</w:t>
            </w:r>
          </w:p>
        </w:tc>
        <w:tc>
          <w:tcPr>
            <w:tcW w:w="1296" w:type="dxa"/>
            <w:noWrap/>
            <w:tcMar>
              <w:left w:w="72" w:type="dxa"/>
              <w:right w:w="72" w:type="dxa"/>
            </w:tcMar>
            <w:vAlign w:val="center"/>
          </w:tcPr>
          <w:p w14:paraId="66D5D089" w14:textId="77777777" w:rsidR="001E26B4" w:rsidRPr="009B51FC" w:rsidRDefault="00D422CF" w:rsidP="0017529A">
            <w:pPr>
              <w:jc w:val="center"/>
              <w:rPr>
                <w:rFonts w:ascii="Times New Roman" w:hAnsi="Times New Roman"/>
                <w:szCs w:val="24"/>
              </w:rPr>
            </w:pPr>
            <w:r w:rsidRPr="009B51FC">
              <w:rPr>
                <w:rFonts w:ascii="Times New Roman" w:hAnsi="Times New Roman"/>
                <w:szCs w:val="24"/>
              </w:rPr>
              <w:t>11</w:t>
            </w:r>
            <w:r w:rsidR="001E26B4" w:rsidRPr="009B51FC">
              <w:rPr>
                <w:rFonts w:ascii="Times New Roman" w:hAnsi="Times New Roman"/>
                <w:szCs w:val="24"/>
              </w:rPr>
              <w:t>%</w:t>
            </w:r>
          </w:p>
        </w:tc>
      </w:tr>
      <w:tr w:rsidR="001E26B4" w:rsidRPr="009B51FC" w14:paraId="33F6693E" w14:textId="77777777" w:rsidTr="00726960">
        <w:trPr>
          <w:cantSplit/>
          <w:trHeight w:val="288"/>
        </w:trPr>
        <w:tc>
          <w:tcPr>
            <w:tcW w:w="2929" w:type="dxa"/>
            <w:tcMar>
              <w:left w:w="72" w:type="dxa"/>
              <w:right w:w="72" w:type="dxa"/>
            </w:tcMar>
          </w:tcPr>
          <w:p w14:paraId="350C08F9"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2A</w:t>
            </w:r>
          </w:p>
        </w:tc>
        <w:tc>
          <w:tcPr>
            <w:tcW w:w="1800" w:type="dxa"/>
            <w:vMerge w:val="restart"/>
            <w:noWrap/>
            <w:tcMar>
              <w:left w:w="72" w:type="dxa"/>
              <w:right w:w="72" w:type="dxa"/>
            </w:tcMar>
            <w:vAlign w:val="center"/>
          </w:tcPr>
          <w:p w14:paraId="29C0FB72"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6B7B06B9" w14:textId="2D0F3D82" w:rsidR="001E26B4" w:rsidRPr="009B51FC" w:rsidRDefault="00760201" w:rsidP="0017529A">
            <w:pPr>
              <w:jc w:val="center"/>
              <w:rPr>
                <w:rFonts w:ascii="Times New Roman" w:hAnsi="Times New Roman"/>
                <w:szCs w:val="24"/>
              </w:rPr>
            </w:pPr>
            <w:r>
              <w:rPr>
                <w:rFonts w:ascii="Times New Roman" w:hAnsi="Times New Roman"/>
                <w:szCs w:val="24"/>
              </w:rPr>
              <w:t>227</w:t>
            </w:r>
          </w:p>
        </w:tc>
        <w:tc>
          <w:tcPr>
            <w:tcW w:w="1296" w:type="dxa"/>
            <w:vMerge w:val="restart"/>
            <w:noWrap/>
            <w:tcMar>
              <w:left w:w="72" w:type="dxa"/>
              <w:right w:w="72" w:type="dxa"/>
            </w:tcMar>
            <w:vAlign w:val="center"/>
          </w:tcPr>
          <w:p w14:paraId="69BDDDE4" w14:textId="77777777" w:rsidR="001E26B4" w:rsidRPr="009B51FC" w:rsidRDefault="001E26B4" w:rsidP="0017529A">
            <w:pPr>
              <w:jc w:val="center"/>
              <w:rPr>
                <w:rFonts w:ascii="Times New Roman" w:hAnsi="Times New Roman"/>
                <w:szCs w:val="24"/>
              </w:rPr>
            </w:pPr>
          </w:p>
        </w:tc>
      </w:tr>
      <w:tr w:rsidR="001E26B4" w:rsidRPr="009B51FC" w14:paraId="21A59DE3" w14:textId="77777777" w:rsidTr="00726960">
        <w:trPr>
          <w:cantSplit/>
          <w:trHeight w:val="288"/>
        </w:trPr>
        <w:tc>
          <w:tcPr>
            <w:tcW w:w="2929" w:type="dxa"/>
            <w:tcMar>
              <w:left w:w="72" w:type="dxa"/>
              <w:right w:w="72" w:type="dxa"/>
            </w:tcMar>
          </w:tcPr>
          <w:p w14:paraId="0F303B34"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2B</w:t>
            </w:r>
          </w:p>
        </w:tc>
        <w:tc>
          <w:tcPr>
            <w:tcW w:w="1800" w:type="dxa"/>
            <w:vMerge/>
            <w:noWrap/>
            <w:tcMar>
              <w:left w:w="72" w:type="dxa"/>
              <w:right w:w="72" w:type="dxa"/>
            </w:tcMar>
            <w:vAlign w:val="center"/>
          </w:tcPr>
          <w:p w14:paraId="485BFEE6"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0C4EA290" w14:textId="24971071" w:rsidR="001E26B4" w:rsidRPr="009B51FC" w:rsidRDefault="00760201" w:rsidP="00760201">
            <w:pPr>
              <w:jc w:val="center"/>
              <w:rPr>
                <w:rFonts w:ascii="Times New Roman" w:hAnsi="Times New Roman"/>
                <w:szCs w:val="24"/>
              </w:rPr>
            </w:pPr>
            <w:r>
              <w:rPr>
                <w:rFonts w:ascii="Times New Roman" w:hAnsi="Times New Roman"/>
                <w:szCs w:val="24"/>
              </w:rPr>
              <w:t>8</w:t>
            </w:r>
            <w:r w:rsidR="002A1D1F">
              <w:rPr>
                <w:rFonts w:ascii="Times New Roman" w:hAnsi="Times New Roman"/>
                <w:szCs w:val="24"/>
              </w:rPr>
              <w:t>2</w:t>
            </w:r>
          </w:p>
        </w:tc>
        <w:tc>
          <w:tcPr>
            <w:tcW w:w="1296" w:type="dxa"/>
            <w:vMerge/>
            <w:noWrap/>
            <w:tcMar>
              <w:left w:w="72" w:type="dxa"/>
              <w:right w:w="72" w:type="dxa"/>
            </w:tcMar>
            <w:vAlign w:val="center"/>
          </w:tcPr>
          <w:p w14:paraId="3FBF1C18" w14:textId="77777777" w:rsidR="001E26B4" w:rsidRPr="009B51FC" w:rsidRDefault="001E26B4" w:rsidP="0017529A">
            <w:pPr>
              <w:jc w:val="center"/>
              <w:rPr>
                <w:rFonts w:ascii="Times New Roman" w:hAnsi="Times New Roman"/>
                <w:szCs w:val="24"/>
              </w:rPr>
            </w:pPr>
          </w:p>
        </w:tc>
      </w:tr>
      <w:tr w:rsidR="001E26B4" w:rsidRPr="009B51FC" w14:paraId="2CBA693C" w14:textId="77777777" w:rsidTr="00726960">
        <w:trPr>
          <w:cantSplit/>
          <w:trHeight w:val="288"/>
        </w:trPr>
        <w:tc>
          <w:tcPr>
            <w:tcW w:w="2929" w:type="dxa"/>
            <w:tcMar>
              <w:left w:w="72" w:type="dxa"/>
              <w:right w:w="72" w:type="dxa"/>
            </w:tcMar>
          </w:tcPr>
          <w:p w14:paraId="69A6C6C8"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2C</w:t>
            </w:r>
          </w:p>
        </w:tc>
        <w:tc>
          <w:tcPr>
            <w:tcW w:w="1800" w:type="dxa"/>
            <w:vMerge/>
            <w:noWrap/>
            <w:tcMar>
              <w:left w:w="72" w:type="dxa"/>
              <w:right w:w="72" w:type="dxa"/>
            </w:tcMar>
            <w:vAlign w:val="center"/>
          </w:tcPr>
          <w:p w14:paraId="3E24E523"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28773A92" w14:textId="782F5672" w:rsidR="001E26B4" w:rsidRPr="009B51FC" w:rsidRDefault="007E327C" w:rsidP="007E327C">
            <w:pPr>
              <w:jc w:val="center"/>
              <w:rPr>
                <w:rFonts w:ascii="Times New Roman" w:hAnsi="Times New Roman"/>
                <w:szCs w:val="24"/>
              </w:rPr>
            </w:pPr>
            <w:r>
              <w:rPr>
                <w:rFonts w:ascii="Times New Roman" w:hAnsi="Times New Roman"/>
                <w:szCs w:val="24"/>
              </w:rPr>
              <w:t>3</w:t>
            </w:r>
          </w:p>
        </w:tc>
        <w:tc>
          <w:tcPr>
            <w:tcW w:w="1296" w:type="dxa"/>
            <w:vMerge/>
            <w:noWrap/>
            <w:tcMar>
              <w:left w:w="72" w:type="dxa"/>
              <w:right w:w="72" w:type="dxa"/>
            </w:tcMar>
            <w:vAlign w:val="center"/>
          </w:tcPr>
          <w:p w14:paraId="010EB821" w14:textId="77777777" w:rsidR="001E26B4" w:rsidRPr="009B51FC" w:rsidRDefault="001E26B4" w:rsidP="0017529A">
            <w:pPr>
              <w:jc w:val="center"/>
              <w:rPr>
                <w:rFonts w:ascii="Times New Roman" w:hAnsi="Times New Roman"/>
                <w:szCs w:val="24"/>
              </w:rPr>
            </w:pPr>
          </w:p>
        </w:tc>
      </w:tr>
      <w:tr w:rsidR="001E26B4" w:rsidRPr="009B51FC" w14:paraId="166D96C7" w14:textId="77777777" w:rsidTr="00726960">
        <w:trPr>
          <w:cantSplit/>
          <w:trHeight w:val="288"/>
        </w:trPr>
        <w:tc>
          <w:tcPr>
            <w:tcW w:w="2929" w:type="dxa"/>
            <w:tcMar>
              <w:left w:w="72" w:type="dxa"/>
              <w:right w:w="72" w:type="dxa"/>
            </w:tcMar>
          </w:tcPr>
          <w:p w14:paraId="0663F2D3" w14:textId="77777777" w:rsidR="001E26B4" w:rsidRPr="009B51FC" w:rsidRDefault="001E26B4" w:rsidP="0017529A">
            <w:pPr>
              <w:rPr>
                <w:rFonts w:ascii="Times New Roman" w:hAnsi="Times New Roman"/>
                <w:szCs w:val="24"/>
              </w:rPr>
            </w:pPr>
            <w:r w:rsidRPr="009B51FC">
              <w:rPr>
                <w:rFonts w:ascii="Times New Roman" w:hAnsi="Times New Roman"/>
                <w:szCs w:val="24"/>
              </w:rPr>
              <w:t>Insufficient Data to Determine if any Uses are Being Met</w:t>
            </w:r>
            <w:r w:rsidRPr="009B51FC">
              <w:rPr>
                <w:rFonts w:ascii="Times New Roman" w:hAnsi="Times New Roman"/>
                <w:szCs w:val="24"/>
              </w:rPr>
              <w:br/>
            </w:r>
            <w:r w:rsidRPr="009B51FC">
              <w:rPr>
                <w:rFonts w:ascii="Times New Roman" w:hAnsi="Times New Roman"/>
                <w:b/>
                <w:bCs/>
                <w:szCs w:val="24"/>
              </w:rPr>
              <w:t>(EPA Category 3)</w:t>
            </w:r>
          </w:p>
        </w:tc>
        <w:tc>
          <w:tcPr>
            <w:tcW w:w="1800" w:type="dxa"/>
            <w:noWrap/>
            <w:tcMar>
              <w:left w:w="72" w:type="dxa"/>
              <w:right w:w="72" w:type="dxa"/>
            </w:tcMar>
            <w:vAlign w:val="center"/>
          </w:tcPr>
          <w:p w14:paraId="43674754"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Estuary (sq. mi.)</w:t>
            </w:r>
          </w:p>
        </w:tc>
        <w:tc>
          <w:tcPr>
            <w:tcW w:w="2187" w:type="dxa"/>
            <w:noWrap/>
            <w:tcMar>
              <w:left w:w="72" w:type="dxa"/>
              <w:right w:w="72" w:type="dxa"/>
            </w:tcMar>
            <w:vAlign w:val="center"/>
          </w:tcPr>
          <w:p w14:paraId="6C284C53" w14:textId="3E424A8E" w:rsidR="001E26B4" w:rsidRPr="009B51FC" w:rsidRDefault="002A1D1F" w:rsidP="0017529A">
            <w:pPr>
              <w:jc w:val="center"/>
              <w:rPr>
                <w:rFonts w:ascii="Times New Roman" w:hAnsi="Times New Roman"/>
                <w:b/>
                <w:szCs w:val="24"/>
              </w:rPr>
            </w:pPr>
            <w:r>
              <w:rPr>
                <w:rFonts w:ascii="Times New Roman" w:hAnsi="Times New Roman"/>
                <w:b/>
                <w:szCs w:val="24"/>
              </w:rPr>
              <w:t>393</w:t>
            </w:r>
          </w:p>
        </w:tc>
        <w:tc>
          <w:tcPr>
            <w:tcW w:w="1296" w:type="dxa"/>
            <w:noWrap/>
            <w:tcMar>
              <w:left w:w="72" w:type="dxa"/>
              <w:right w:w="72" w:type="dxa"/>
            </w:tcMar>
            <w:vAlign w:val="center"/>
          </w:tcPr>
          <w:p w14:paraId="6104F666" w14:textId="77777777" w:rsidR="001E26B4" w:rsidRPr="009B51FC" w:rsidRDefault="00D422CF" w:rsidP="0017529A">
            <w:pPr>
              <w:jc w:val="center"/>
              <w:rPr>
                <w:rFonts w:ascii="Times New Roman" w:hAnsi="Times New Roman"/>
                <w:szCs w:val="24"/>
              </w:rPr>
            </w:pPr>
            <w:r w:rsidRPr="009B51FC">
              <w:rPr>
                <w:rFonts w:ascii="Times New Roman" w:hAnsi="Times New Roman"/>
                <w:szCs w:val="24"/>
              </w:rPr>
              <w:t>14</w:t>
            </w:r>
            <w:r w:rsidR="001E26B4" w:rsidRPr="009B51FC">
              <w:rPr>
                <w:rFonts w:ascii="Times New Roman" w:hAnsi="Times New Roman"/>
                <w:szCs w:val="24"/>
              </w:rPr>
              <w:t>%</w:t>
            </w:r>
          </w:p>
        </w:tc>
      </w:tr>
      <w:tr w:rsidR="001E26B4" w:rsidRPr="009B51FC" w14:paraId="60AEC5B0" w14:textId="77777777" w:rsidTr="00726960">
        <w:trPr>
          <w:cantSplit/>
          <w:trHeight w:val="288"/>
        </w:trPr>
        <w:tc>
          <w:tcPr>
            <w:tcW w:w="2929" w:type="dxa"/>
            <w:tcMar>
              <w:left w:w="72" w:type="dxa"/>
              <w:right w:w="72" w:type="dxa"/>
            </w:tcMar>
          </w:tcPr>
          <w:p w14:paraId="053DFD1B"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3A</w:t>
            </w:r>
          </w:p>
        </w:tc>
        <w:tc>
          <w:tcPr>
            <w:tcW w:w="1800" w:type="dxa"/>
            <w:vMerge w:val="restart"/>
            <w:noWrap/>
            <w:tcMar>
              <w:left w:w="72" w:type="dxa"/>
              <w:right w:w="72" w:type="dxa"/>
            </w:tcMar>
            <w:vAlign w:val="center"/>
          </w:tcPr>
          <w:p w14:paraId="362399C0"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0ECE2349" w14:textId="5B53BC08" w:rsidR="001E26B4" w:rsidRPr="009B51FC" w:rsidRDefault="002A1D1F" w:rsidP="0017529A">
            <w:pPr>
              <w:jc w:val="center"/>
              <w:rPr>
                <w:rFonts w:ascii="Times New Roman" w:hAnsi="Times New Roman"/>
                <w:szCs w:val="24"/>
              </w:rPr>
            </w:pPr>
            <w:r>
              <w:rPr>
                <w:rFonts w:ascii="Times New Roman" w:hAnsi="Times New Roman"/>
                <w:szCs w:val="24"/>
              </w:rPr>
              <w:t>393</w:t>
            </w:r>
          </w:p>
        </w:tc>
        <w:tc>
          <w:tcPr>
            <w:tcW w:w="1296" w:type="dxa"/>
            <w:vMerge w:val="restart"/>
            <w:noWrap/>
            <w:tcMar>
              <w:left w:w="72" w:type="dxa"/>
              <w:right w:w="72" w:type="dxa"/>
            </w:tcMar>
            <w:vAlign w:val="center"/>
          </w:tcPr>
          <w:p w14:paraId="152C5468" w14:textId="77777777" w:rsidR="001E26B4" w:rsidRPr="009B51FC" w:rsidRDefault="001E26B4" w:rsidP="0017529A">
            <w:pPr>
              <w:jc w:val="center"/>
              <w:rPr>
                <w:rFonts w:ascii="Times New Roman" w:hAnsi="Times New Roman"/>
                <w:szCs w:val="24"/>
              </w:rPr>
            </w:pPr>
          </w:p>
        </w:tc>
      </w:tr>
      <w:tr w:rsidR="001E26B4" w:rsidRPr="009B51FC" w14:paraId="72700D8E" w14:textId="77777777" w:rsidTr="00726960">
        <w:trPr>
          <w:cantSplit/>
          <w:trHeight w:val="288"/>
        </w:trPr>
        <w:tc>
          <w:tcPr>
            <w:tcW w:w="2929" w:type="dxa"/>
            <w:tcMar>
              <w:left w:w="72" w:type="dxa"/>
              <w:right w:w="72" w:type="dxa"/>
            </w:tcMar>
          </w:tcPr>
          <w:p w14:paraId="2BE2DBB6"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3B</w:t>
            </w:r>
          </w:p>
        </w:tc>
        <w:tc>
          <w:tcPr>
            <w:tcW w:w="1800" w:type="dxa"/>
            <w:vMerge/>
            <w:noWrap/>
            <w:tcMar>
              <w:left w:w="72" w:type="dxa"/>
              <w:right w:w="72" w:type="dxa"/>
            </w:tcMar>
            <w:vAlign w:val="center"/>
          </w:tcPr>
          <w:p w14:paraId="3913A8BD"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423D2969" w14:textId="77777777" w:rsidR="001E26B4" w:rsidRPr="009B51FC" w:rsidRDefault="00630679"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3F6A7750" w14:textId="77777777" w:rsidR="001E26B4" w:rsidRPr="009B51FC" w:rsidRDefault="001E26B4" w:rsidP="0017529A">
            <w:pPr>
              <w:jc w:val="center"/>
              <w:rPr>
                <w:rFonts w:ascii="Times New Roman" w:hAnsi="Times New Roman"/>
                <w:szCs w:val="24"/>
              </w:rPr>
            </w:pPr>
          </w:p>
        </w:tc>
      </w:tr>
      <w:tr w:rsidR="001E26B4" w:rsidRPr="009B51FC" w14:paraId="0719035E" w14:textId="77777777" w:rsidTr="00726960">
        <w:trPr>
          <w:cantSplit/>
          <w:trHeight w:val="288"/>
        </w:trPr>
        <w:tc>
          <w:tcPr>
            <w:tcW w:w="2929" w:type="dxa"/>
            <w:tcMar>
              <w:left w:w="72" w:type="dxa"/>
              <w:right w:w="72" w:type="dxa"/>
            </w:tcMar>
          </w:tcPr>
          <w:p w14:paraId="4FC4E417"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3C</w:t>
            </w:r>
          </w:p>
        </w:tc>
        <w:tc>
          <w:tcPr>
            <w:tcW w:w="1800" w:type="dxa"/>
            <w:vMerge/>
            <w:noWrap/>
            <w:tcMar>
              <w:left w:w="72" w:type="dxa"/>
              <w:right w:w="72" w:type="dxa"/>
            </w:tcMar>
            <w:vAlign w:val="center"/>
          </w:tcPr>
          <w:p w14:paraId="4F6F2896"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7674E159"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7CF611E2" w14:textId="77777777" w:rsidR="001E26B4" w:rsidRPr="009B51FC" w:rsidRDefault="001E26B4" w:rsidP="0017529A">
            <w:pPr>
              <w:jc w:val="center"/>
              <w:rPr>
                <w:rFonts w:ascii="Times New Roman" w:hAnsi="Times New Roman"/>
                <w:szCs w:val="24"/>
              </w:rPr>
            </w:pPr>
          </w:p>
        </w:tc>
      </w:tr>
      <w:tr w:rsidR="001E26B4" w:rsidRPr="009B51FC" w14:paraId="5D25D780" w14:textId="77777777" w:rsidTr="00726960">
        <w:trPr>
          <w:cantSplit/>
          <w:trHeight w:val="288"/>
        </w:trPr>
        <w:tc>
          <w:tcPr>
            <w:tcW w:w="2929" w:type="dxa"/>
            <w:tcMar>
              <w:left w:w="72" w:type="dxa"/>
              <w:right w:w="72" w:type="dxa"/>
            </w:tcMar>
          </w:tcPr>
          <w:p w14:paraId="65A2CECA"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Virginia Subcategory 3D</w:t>
            </w:r>
          </w:p>
        </w:tc>
        <w:tc>
          <w:tcPr>
            <w:tcW w:w="1800" w:type="dxa"/>
            <w:vMerge/>
            <w:noWrap/>
            <w:tcMar>
              <w:left w:w="72" w:type="dxa"/>
              <w:right w:w="72" w:type="dxa"/>
            </w:tcMar>
            <w:vAlign w:val="center"/>
          </w:tcPr>
          <w:p w14:paraId="31E40A94"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14769886"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24C60E78" w14:textId="77777777" w:rsidR="001E26B4" w:rsidRPr="009B51FC" w:rsidRDefault="001E26B4" w:rsidP="0017529A">
            <w:pPr>
              <w:jc w:val="center"/>
              <w:rPr>
                <w:rFonts w:ascii="Times New Roman" w:hAnsi="Times New Roman"/>
                <w:szCs w:val="24"/>
              </w:rPr>
            </w:pPr>
          </w:p>
        </w:tc>
      </w:tr>
      <w:tr w:rsidR="001E26B4" w:rsidRPr="009B51FC" w14:paraId="6C8CE9A7" w14:textId="77777777" w:rsidTr="00726960">
        <w:trPr>
          <w:cantSplit/>
          <w:trHeight w:val="288"/>
        </w:trPr>
        <w:tc>
          <w:tcPr>
            <w:tcW w:w="2929" w:type="dxa"/>
            <w:tcMar>
              <w:left w:w="72" w:type="dxa"/>
              <w:right w:w="72" w:type="dxa"/>
            </w:tcMar>
          </w:tcPr>
          <w:p w14:paraId="0FC93566" w14:textId="77777777" w:rsidR="001E26B4" w:rsidRPr="009B51FC" w:rsidRDefault="001E26B4" w:rsidP="0017529A">
            <w:pPr>
              <w:rPr>
                <w:rFonts w:ascii="Times New Roman" w:hAnsi="Times New Roman"/>
                <w:szCs w:val="24"/>
              </w:rPr>
            </w:pPr>
            <w:r w:rsidRPr="009B51FC">
              <w:rPr>
                <w:rFonts w:ascii="Times New Roman" w:hAnsi="Times New Roman"/>
                <w:szCs w:val="24"/>
              </w:rPr>
              <w:t>Waters are Impaired or Threatened but do not need a TMDL</w:t>
            </w:r>
            <w:r w:rsidRPr="009B51FC">
              <w:rPr>
                <w:rFonts w:ascii="Times New Roman" w:hAnsi="Times New Roman"/>
                <w:b/>
                <w:bCs/>
                <w:szCs w:val="24"/>
              </w:rPr>
              <w:t xml:space="preserve"> (EPA Category 4)</w:t>
            </w:r>
          </w:p>
        </w:tc>
        <w:tc>
          <w:tcPr>
            <w:tcW w:w="1800" w:type="dxa"/>
            <w:noWrap/>
            <w:tcMar>
              <w:left w:w="72" w:type="dxa"/>
              <w:right w:w="72" w:type="dxa"/>
            </w:tcMar>
            <w:vAlign w:val="center"/>
          </w:tcPr>
          <w:p w14:paraId="3512531C"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Estuary (sq. mi.)</w:t>
            </w:r>
          </w:p>
        </w:tc>
        <w:tc>
          <w:tcPr>
            <w:tcW w:w="2187" w:type="dxa"/>
            <w:noWrap/>
            <w:tcMar>
              <w:left w:w="72" w:type="dxa"/>
              <w:right w:w="72" w:type="dxa"/>
            </w:tcMar>
            <w:vAlign w:val="center"/>
          </w:tcPr>
          <w:p w14:paraId="1B0B36D6" w14:textId="64E647ED" w:rsidR="001E26B4" w:rsidRPr="009B51FC" w:rsidRDefault="0046035F" w:rsidP="006964E7">
            <w:pPr>
              <w:jc w:val="center"/>
              <w:rPr>
                <w:rFonts w:ascii="Times New Roman" w:hAnsi="Times New Roman"/>
                <w:b/>
                <w:szCs w:val="24"/>
              </w:rPr>
            </w:pPr>
            <w:r>
              <w:rPr>
                <w:rFonts w:ascii="Times New Roman" w:hAnsi="Times New Roman"/>
                <w:b/>
                <w:szCs w:val="24"/>
              </w:rPr>
              <w:t>78</w:t>
            </w:r>
          </w:p>
        </w:tc>
        <w:tc>
          <w:tcPr>
            <w:tcW w:w="1296" w:type="dxa"/>
            <w:noWrap/>
            <w:tcMar>
              <w:left w:w="72" w:type="dxa"/>
              <w:right w:w="72" w:type="dxa"/>
            </w:tcMar>
            <w:vAlign w:val="center"/>
          </w:tcPr>
          <w:p w14:paraId="1843652B" w14:textId="77777777" w:rsidR="001E26B4" w:rsidRPr="009B51FC" w:rsidRDefault="00D422CF" w:rsidP="0017529A">
            <w:pPr>
              <w:jc w:val="center"/>
              <w:rPr>
                <w:rFonts w:ascii="Times New Roman" w:hAnsi="Times New Roman"/>
                <w:szCs w:val="24"/>
              </w:rPr>
            </w:pPr>
            <w:r w:rsidRPr="009B51FC">
              <w:rPr>
                <w:rFonts w:ascii="Times New Roman" w:hAnsi="Times New Roman"/>
                <w:szCs w:val="24"/>
              </w:rPr>
              <w:t>3</w:t>
            </w:r>
            <w:r w:rsidR="001E26B4" w:rsidRPr="009B51FC">
              <w:rPr>
                <w:rFonts w:ascii="Times New Roman" w:hAnsi="Times New Roman"/>
                <w:szCs w:val="24"/>
              </w:rPr>
              <w:t>%</w:t>
            </w:r>
          </w:p>
        </w:tc>
      </w:tr>
      <w:tr w:rsidR="001E26B4" w:rsidRPr="009B51FC" w14:paraId="68CB76F9" w14:textId="77777777" w:rsidTr="00726960">
        <w:trPr>
          <w:cantSplit/>
          <w:trHeight w:val="288"/>
        </w:trPr>
        <w:tc>
          <w:tcPr>
            <w:tcW w:w="2929" w:type="dxa"/>
            <w:tcMar>
              <w:left w:w="72" w:type="dxa"/>
              <w:right w:w="72" w:type="dxa"/>
            </w:tcMar>
          </w:tcPr>
          <w:p w14:paraId="74EC8CFF"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EPA Subcategory 4A</w:t>
            </w:r>
          </w:p>
        </w:tc>
        <w:tc>
          <w:tcPr>
            <w:tcW w:w="1800" w:type="dxa"/>
            <w:vMerge w:val="restart"/>
            <w:noWrap/>
            <w:tcMar>
              <w:left w:w="72" w:type="dxa"/>
              <w:right w:w="72" w:type="dxa"/>
            </w:tcMar>
            <w:vAlign w:val="center"/>
          </w:tcPr>
          <w:p w14:paraId="31EA110B"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7B9C96F4" w14:textId="7CD0FCBF" w:rsidR="001E26B4" w:rsidRPr="009B51FC" w:rsidRDefault="0046035F" w:rsidP="0046035F">
            <w:pPr>
              <w:jc w:val="center"/>
              <w:rPr>
                <w:rFonts w:ascii="Times New Roman" w:hAnsi="Times New Roman"/>
                <w:szCs w:val="24"/>
              </w:rPr>
            </w:pPr>
            <w:r>
              <w:rPr>
                <w:rFonts w:ascii="Times New Roman" w:hAnsi="Times New Roman"/>
                <w:szCs w:val="24"/>
              </w:rPr>
              <w:t>78</w:t>
            </w:r>
          </w:p>
        </w:tc>
        <w:tc>
          <w:tcPr>
            <w:tcW w:w="1296" w:type="dxa"/>
            <w:vMerge w:val="restart"/>
            <w:noWrap/>
            <w:tcMar>
              <w:left w:w="72" w:type="dxa"/>
              <w:right w:w="72" w:type="dxa"/>
            </w:tcMar>
            <w:vAlign w:val="center"/>
          </w:tcPr>
          <w:p w14:paraId="4158052D" w14:textId="77777777" w:rsidR="001E26B4" w:rsidRPr="009B51FC" w:rsidRDefault="001E26B4" w:rsidP="0017529A">
            <w:pPr>
              <w:jc w:val="center"/>
              <w:rPr>
                <w:rFonts w:ascii="Times New Roman" w:hAnsi="Times New Roman"/>
                <w:szCs w:val="24"/>
              </w:rPr>
            </w:pPr>
          </w:p>
        </w:tc>
      </w:tr>
      <w:tr w:rsidR="001E26B4" w:rsidRPr="009B51FC" w14:paraId="7B0BAD39" w14:textId="77777777" w:rsidTr="00726960">
        <w:trPr>
          <w:cantSplit/>
          <w:trHeight w:val="288"/>
        </w:trPr>
        <w:tc>
          <w:tcPr>
            <w:tcW w:w="2929" w:type="dxa"/>
            <w:tcMar>
              <w:left w:w="72" w:type="dxa"/>
              <w:right w:w="72" w:type="dxa"/>
            </w:tcMar>
          </w:tcPr>
          <w:p w14:paraId="60A01050"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EPA Subcategory 4B</w:t>
            </w:r>
          </w:p>
        </w:tc>
        <w:tc>
          <w:tcPr>
            <w:tcW w:w="1800" w:type="dxa"/>
            <w:vMerge/>
            <w:noWrap/>
            <w:tcMar>
              <w:left w:w="72" w:type="dxa"/>
              <w:right w:w="72" w:type="dxa"/>
            </w:tcMar>
            <w:vAlign w:val="center"/>
          </w:tcPr>
          <w:p w14:paraId="779EAF71"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1DBD6ED9"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07524AC9" w14:textId="77777777" w:rsidR="001E26B4" w:rsidRPr="009B51FC" w:rsidRDefault="001E26B4" w:rsidP="0017529A">
            <w:pPr>
              <w:jc w:val="center"/>
              <w:rPr>
                <w:rFonts w:ascii="Times New Roman" w:hAnsi="Times New Roman"/>
                <w:szCs w:val="24"/>
              </w:rPr>
            </w:pPr>
          </w:p>
        </w:tc>
      </w:tr>
      <w:tr w:rsidR="001E26B4" w:rsidRPr="009B51FC" w14:paraId="619E48DB" w14:textId="77777777" w:rsidTr="00726960">
        <w:trPr>
          <w:cantSplit/>
          <w:trHeight w:val="288"/>
        </w:trPr>
        <w:tc>
          <w:tcPr>
            <w:tcW w:w="2929" w:type="dxa"/>
            <w:tcMar>
              <w:left w:w="72" w:type="dxa"/>
              <w:right w:w="72" w:type="dxa"/>
            </w:tcMar>
          </w:tcPr>
          <w:p w14:paraId="0A016A5B" w14:textId="77777777" w:rsidR="001E26B4" w:rsidRPr="009B51FC" w:rsidRDefault="001E26B4" w:rsidP="0017529A">
            <w:pPr>
              <w:rPr>
                <w:rFonts w:ascii="Times New Roman" w:hAnsi="Times New Roman"/>
                <w:i/>
                <w:iCs/>
                <w:szCs w:val="24"/>
              </w:rPr>
            </w:pPr>
            <w:r w:rsidRPr="009B51FC">
              <w:rPr>
                <w:rFonts w:ascii="Times New Roman" w:hAnsi="Times New Roman"/>
                <w:i/>
                <w:iCs/>
                <w:szCs w:val="24"/>
              </w:rPr>
              <w:t>EPA Subcategory 4C</w:t>
            </w:r>
          </w:p>
        </w:tc>
        <w:tc>
          <w:tcPr>
            <w:tcW w:w="1800" w:type="dxa"/>
            <w:vMerge/>
            <w:noWrap/>
            <w:tcMar>
              <w:left w:w="72" w:type="dxa"/>
              <w:right w:w="72" w:type="dxa"/>
            </w:tcMar>
            <w:vAlign w:val="center"/>
          </w:tcPr>
          <w:p w14:paraId="7359E844" w14:textId="77777777" w:rsidR="001E26B4" w:rsidRPr="009B51FC" w:rsidRDefault="001E26B4" w:rsidP="0017529A">
            <w:pPr>
              <w:jc w:val="center"/>
              <w:rPr>
                <w:rFonts w:ascii="Times New Roman" w:hAnsi="Times New Roman"/>
                <w:szCs w:val="24"/>
              </w:rPr>
            </w:pPr>
          </w:p>
        </w:tc>
        <w:tc>
          <w:tcPr>
            <w:tcW w:w="2187" w:type="dxa"/>
            <w:tcMar>
              <w:left w:w="72" w:type="dxa"/>
              <w:right w:w="72" w:type="dxa"/>
            </w:tcMar>
            <w:vAlign w:val="center"/>
          </w:tcPr>
          <w:p w14:paraId="5B307648"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6D36927A" w14:textId="77777777" w:rsidR="001E26B4" w:rsidRPr="009B51FC" w:rsidRDefault="001E26B4" w:rsidP="0017529A">
            <w:pPr>
              <w:jc w:val="center"/>
              <w:rPr>
                <w:rFonts w:ascii="Times New Roman" w:hAnsi="Times New Roman"/>
                <w:szCs w:val="24"/>
              </w:rPr>
            </w:pPr>
          </w:p>
        </w:tc>
      </w:tr>
      <w:tr w:rsidR="001E26B4" w:rsidRPr="009B51FC" w14:paraId="30599AD0" w14:textId="77777777" w:rsidTr="00726960">
        <w:trPr>
          <w:cantSplit/>
          <w:trHeight w:val="288"/>
        </w:trPr>
        <w:tc>
          <w:tcPr>
            <w:tcW w:w="2929" w:type="dxa"/>
            <w:tcMar>
              <w:left w:w="72" w:type="dxa"/>
              <w:right w:w="72" w:type="dxa"/>
            </w:tcMar>
          </w:tcPr>
          <w:p w14:paraId="105DE130" w14:textId="77777777" w:rsidR="001E26B4" w:rsidRPr="009B51FC" w:rsidRDefault="001E26B4" w:rsidP="0017529A">
            <w:pPr>
              <w:rPr>
                <w:rFonts w:ascii="Times New Roman" w:hAnsi="Times New Roman"/>
                <w:szCs w:val="24"/>
              </w:rPr>
            </w:pPr>
            <w:r w:rsidRPr="009B51FC">
              <w:rPr>
                <w:rFonts w:ascii="Times New Roman" w:hAnsi="Times New Roman"/>
                <w:szCs w:val="24"/>
              </w:rPr>
              <w:t xml:space="preserve">Waters are Impaired or Threatened and need a TMDL </w:t>
            </w:r>
            <w:r w:rsidRPr="009B51FC">
              <w:rPr>
                <w:rFonts w:ascii="Times New Roman" w:hAnsi="Times New Roman"/>
                <w:b/>
                <w:bCs/>
                <w:szCs w:val="24"/>
              </w:rPr>
              <w:t>(EPA Category 5)</w:t>
            </w:r>
          </w:p>
        </w:tc>
        <w:tc>
          <w:tcPr>
            <w:tcW w:w="1800" w:type="dxa"/>
            <w:noWrap/>
            <w:tcMar>
              <w:left w:w="72" w:type="dxa"/>
              <w:right w:w="72" w:type="dxa"/>
            </w:tcMar>
            <w:vAlign w:val="center"/>
          </w:tcPr>
          <w:p w14:paraId="7C94A9ED" w14:textId="77777777" w:rsidR="001E26B4" w:rsidRPr="009B51FC" w:rsidRDefault="001E26B4" w:rsidP="0017529A">
            <w:pPr>
              <w:jc w:val="center"/>
              <w:rPr>
                <w:rFonts w:ascii="Times New Roman" w:hAnsi="Times New Roman"/>
                <w:szCs w:val="24"/>
              </w:rPr>
            </w:pPr>
            <w:r w:rsidRPr="009B51FC">
              <w:rPr>
                <w:rFonts w:ascii="Times New Roman" w:hAnsi="Times New Roman"/>
                <w:szCs w:val="24"/>
              </w:rPr>
              <w:t>Estuary (sq. mi.)</w:t>
            </w:r>
          </w:p>
        </w:tc>
        <w:tc>
          <w:tcPr>
            <w:tcW w:w="2187" w:type="dxa"/>
            <w:noWrap/>
            <w:tcMar>
              <w:left w:w="72" w:type="dxa"/>
              <w:right w:w="72" w:type="dxa"/>
            </w:tcMar>
            <w:vAlign w:val="center"/>
          </w:tcPr>
          <w:p w14:paraId="6E47F1D7" w14:textId="6106C775" w:rsidR="001E26B4" w:rsidRPr="009B51FC" w:rsidRDefault="00D422CF" w:rsidP="0046035F">
            <w:pPr>
              <w:jc w:val="center"/>
              <w:rPr>
                <w:rFonts w:ascii="Times New Roman" w:hAnsi="Times New Roman"/>
                <w:b/>
                <w:szCs w:val="24"/>
              </w:rPr>
            </w:pPr>
            <w:r w:rsidRPr="009B51FC">
              <w:rPr>
                <w:rFonts w:ascii="Times New Roman" w:hAnsi="Times New Roman"/>
                <w:b/>
                <w:szCs w:val="24"/>
              </w:rPr>
              <w:t>2,</w:t>
            </w:r>
            <w:r w:rsidR="002A1D1F">
              <w:rPr>
                <w:rFonts w:ascii="Times New Roman" w:hAnsi="Times New Roman"/>
                <w:b/>
                <w:szCs w:val="24"/>
              </w:rPr>
              <w:t>0</w:t>
            </w:r>
            <w:r w:rsidR="0046035F">
              <w:rPr>
                <w:rFonts w:ascii="Times New Roman" w:hAnsi="Times New Roman"/>
                <w:b/>
                <w:szCs w:val="24"/>
              </w:rPr>
              <w:t>60</w:t>
            </w:r>
          </w:p>
        </w:tc>
        <w:tc>
          <w:tcPr>
            <w:tcW w:w="1296" w:type="dxa"/>
            <w:noWrap/>
            <w:tcMar>
              <w:left w:w="72" w:type="dxa"/>
              <w:right w:w="72" w:type="dxa"/>
            </w:tcMar>
            <w:vAlign w:val="center"/>
          </w:tcPr>
          <w:p w14:paraId="5915B1FA" w14:textId="77777777" w:rsidR="001E26B4" w:rsidRPr="009B51FC" w:rsidRDefault="00D422CF" w:rsidP="00D422CF">
            <w:pPr>
              <w:jc w:val="center"/>
              <w:rPr>
                <w:rFonts w:ascii="Times New Roman" w:hAnsi="Times New Roman"/>
                <w:szCs w:val="24"/>
              </w:rPr>
            </w:pPr>
            <w:r w:rsidRPr="009B51FC">
              <w:rPr>
                <w:rFonts w:ascii="Times New Roman" w:hAnsi="Times New Roman"/>
                <w:szCs w:val="24"/>
              </w:rPr>
              <w:t>72</w:t>
            </w:r>
            <w:r w:rsidR="001E26B4" w:rsidRPr="009B51FC">
              <w:rPr>
                <w:rFonts w:ascii="Times New Roman" w:hAnsi="Times New Roman"/>
                <w:szCs w:val="24"/>
              </w:rPr>
              <w:t>%</w:t>
            </w:r>
          </w:p>
        </w:tc>
      </w:tr>
      <w:tr w:rsidR="00B275E3" w:rsidRPr="009B51FC" w14:paraId="311181E9" w14:textId="77777777" w:rsidTr="00726960">
        <w:trPr>
          <w:cantSplit/>
          <w:trHeight w:val="288"/>
        </w:trPr>
        <w:tc>
          <w:tcPr>
            <w:tcW w:w="2929" w:type="dxa"/>
            <w:tcMar>
              <w:left w:w="72" w:type="dxa"/>
              <w:right w:w="72" w:type="dxa"/>
            </w:tcMar>
          </w:tcPr>
          <w:p w14:paraId="7894F2FA" w14:textId="77777777" w:rsidR="00B275E3" w:rsidRPr="009B51FC" w:rsidRDefault="00B275E3" w:rsidP="0017529A">
            <w:pPr>
              <w:rPr>
                <w:rFonts w:ascii="Times New Roman" w:hAnsi="Times New Roman"/>
                <w:i/>
                <w:iCs/>
                <w:szCs w:val="24"/>
              </w:rPr>
            </w:pPr>
            <w:r w:rsidRPr="009B51FC">
              <w:rPr>
                <w:rFonts w:ascii="Times New Roman" w:hAnsi="Times New Roman"/>
                <w:i/>
                <w:iCs/>
                <w:szCs w:val="24"/>
              </w:rPr>
              <w:t>Virginia Subcategory 5A</w:t>
            </w:r>
          </w:p>
        </w:tc>
        <w:tc>
          <w:tcPr>
            <w:tcW w:w="1800" w:type="dxa"/>
            <w:vMerge w:val="restart"/>
            <w:noWrap/>
            <w:tcMar>
              <w:left w:w="72" w:type="dxa"/>
              <w:right w:w="72" w:type="dxa"/>
            </w:tcMar>
            <w:vAlign w:val="center"/>
          </w:tcPr>
          <w:p w14:paraId="053A63B9" w14:textId="77777777" w:rsidR="00B275E3" w:rsidRPr="009B51FC" w:rsidRDefault="00B275E3" w:rsidP="0017529A">
            <w:pPr>
              <w:jc w:val="center"/>
              <w:rPr>
                <w:rFonts w:ascii="Times New Roman" w:hAnsi="Times New Roman"/>
                <w:szCs w:val="24"/>
              </w:rPr>
            </w:pPr>
          </w:p>
        </w:tc>
        <w:tc>
          <w:tcPr>
            <w:tcW w:w="2187" w:type="dxa"/>
            <w:tcMar>
              <w:left w:w="72" w:type="dxa"/>
              <w:right w:w="72" w:type="dxa"/>
            </w:tcMar>
            <w:vAlign w:val="center"/>
          </w:tcPr>
          <w:p w14:paraId="2C107046" w14:textId="5C4AF25A" w:rsidR="00B275E3" w:rsidRPr="009B51FC" w:rsidRDefault="00B275E3" w:rsidP="0017529A">
            <w:pPr>
              <w:jc w:val="center"/>
              <w:rPr>
                <w:rFonts w:ascii="Times New Roman" w:hAnsi="Times New Roman"/>
                <w:szCs w:val="24"/>
              </w:rPr>
            </w:pPr>
            <w:r>
              <w:rPr>
                <w:rFonts w:ascii="Times New Roman" w:hAnsi="Times New Roman"/>
                <w:szCs w:val="24"/>
              </w:rPr>
              <w:t>4</w:t>
            </w:r>
          </w:p>
        </w:tc>
        <w:tc>
          <w:tcPr>
            <w:tcW w:w="1296" w:type="dxa"/>
            <w:vMerge w:val="restart"/>
            <w:noWrap/>
            <w:tcMar>
              <w:left w:w="72" w:type="dxa"/>
              <w:right w:w="72" w:type="dxa"/>
            </w:tcMar>
            <w:vAlign w:val="center"/>
          </w:tcPr>
          <w:p w14:paraId="0DAFEC86" w14:textId="77777777" w:rsidR="00B275E3" w:rsidRPr="009B51FC" w:rsidRDefault="00B275E3" w:rsidP="0017529A">
            <w:pPr>
              <w:jc w:val="center"/>
              <w:rPr>
                <w:rFonts w:ascii="Times New Roman" w:hAnsi="Times New Roman"/>
                <w:szCs w:val="24"/>
              </w:rPr>
            </w:pPr>
          </w:p>
        </w:tc>
      </w:tr>
      <w:tr w:rsidR="00B275E3" w:rsidRPr="009B51FC" w14:paraId="26D4D6D8" w14:textId="77777777" w:rsidTr="00726960">
        <w:trPr>
          <w:cantSplit/>
          <w:trHeight w:val="288"/>
        </w:trPr>
        <w:tc>
          <w:tcPr>
            <w:tcW w:w="2929" w:type="dxa"/>
            <w:tcMar>
              <w:left w:w="72" w:type="dxa"/>
              <w:right w:w="72" w:type="dxa"/>
            </w:tcMar>
          </w:tcPr>
          <w:p w14:paraId="07B18816" w14:textId="77777777" w:rsidR="00B275E3" w:rsidRPr="009B51FC" w:rsidRDefault="00B275E3" w:rsidP="0017529A">
            <w:pPr>
              <w:rPr>
                <w:rFonts w:ascii="Times New Roman" w:hAnsi="Times New Roman"/>
                <w:i/>
                <w:iCs/>
                <w:szCs w:val="24"/>
              </w:rPr>
            </w:pPr>
            <w:r w:rsidRPr="009B51FC">
              <w:rPr>
                <w:rFonts w:ascii="Times New Roman" w:hAnsi="Times New Roman"/>
                <w:i/>
                <w:iCs/>
                <w:szCs w:val="24"/>
              </w:rPr>
              <w:t>Virginia Subcategory 5B</w:t>
            </w:r>
          </w:p>
        </w:tc>
        <w:tc>
          <w:tcPr>
            <w:tcW w:w="1800" w:type="dxa"/>
            <w:vMerge/>
            <w:noWrap/>
            <w:tcMar>
              <w:left w:w="72" w:type="dxa"/>
              <w:right w:w="72" w:type="dxa"/>
            </w:tcMar>
            <w:vAlign w:val="center"/>
          </w:tcPr>
          <w:p w14:paraId="40BE6F8F" w14:textId="77777777" w:rsidR="00B275E3" w:rsidRPr="009B51FC" w:rsidRDefault="00B275E3" w:rsidP="0017529A">
            <w:pPr>
              <w:jc w:val="center"/>
              <w:rPr>
                <w:rFonts w:ascii="Times New Roman" w:hAnsi="Times New Roman"/>
                <w:szCs w:val="24"/>
              </w:rPr>
            </w:pPr>
          </w:p>
        </w:tc>
        <w:tc>
          <w:tcPr>
            <w:tcW w:w="2187" w:type="dxa"/>
            <w:tcMar>
              <w:left w:w="72" w:type="dxa"/>
              <w:right w:w="72" w:type="dxa"/>
            </w:tcMar>
            <w:vAlign w:val="center"/>
          </w:tcPr>
          <w:p w14:paraId="64CAAA4C" w14:textId="77777777" w:rsidR="00B275E3" w:rsidRPr="009B51FC" w:rsidRDefault="00B275E3"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4DF40E49" w14:textId="77777777" w:rsidR="00B275E3" w:rsidRPr="009B51FC" w:rsidRDefault="00B275E3" w:rsidP="0017529A">
            <w:pPr>
              <w:jc w:val="center"/>
              <w:rPr>
                <w:rFonts w:ascii="Times New Roman" w:hAnsi="Times New Roman"/>
                <w:szCs w:val="24"/>
              </w:rPr>
            </w:pPr>
          </w:p>
        </w:tc>
      </w:tr>
      <w:tr w:rsidR="00B275E3" w:rsidRPr="009B51FC" w14:paraId="1502E8EF" w14:textId="77777777" w:rsidTr="00726960">
        <w:trPr>
          <w:cantSplit/>
          <w:trHeight w:val="288"/>
        </w:trPr>
        <w:tc>
          <w:tcPr>
            <w:tcW w:w="2929" w:type="dxa"/>
            <w:tcMar>
              <w:left w:w="72" w:type="dxa"/>
              <w:right w:w="72" w:type="dxa"/>
            </w:tcMar>
          </w:tcPr>
          <w:p w14:paraId="4E42EB84" w14:textId="77777777" w:rsidR="00B275E3" w:rsidRPr="009B51FC" w:rsidRDefault="00B275E3" w:rsidP="0017529A">
            <w:pPr>
              <w:rPr>
                <w:rFonts w:ascii="Times New Roman" w:hAnsi="Times New Roman"/>
                <w:i/>
                <w:iCs/>
                <w:szCs w:val="24"/>
              </w:rPr>
            </w:pPr>
            <w:r w:rsidRPr="009B51FC">
              <w:rPr>
                <w:rFonts w:ascii="Times New Roman" w:hAnsi="Times New Roman"/>
                <w:i/>
                <w:iCs/>
                <w:szCs w:val="24"/>
              </w:rPr>
              <w:t>Virginia Subcategory 5C</w:t>
            </w:r>
          </w:p>
        </w:tc>
        <w:tc>
          <w:tcPr>
            <w:tcW w:w="1800" w:type="dxa"/>
            <w:vMerge/>
            <w:noWrap/>
            <w:tcMar>
              <w:left w:w="72" w:type="dxa"/>
              <w:right w:w="72" w:type="dxa"/>
            </w:tcMar>
            <w:vAlign w:val="center"/>
          </w:tcPr>
          <w:p w14:paraId="785218FE" w14:textId="77777777" w:rsidR="00B275E3" w:rsidRPr="009B51FC" w:rsidRDefault="00B275E3" w:rsidP="0017529A">
            <w:pPr>
              <w:jc w:val="center"/>
              <w:rPr>
                <w:rFonts w:ascii="Times New Roman" w:hAnsi="Times New Roman"/>
                <w:szCs w:val="24"/>
              </w:rPr>
            </w:pPr>
          </w:p>
        </w:tc>
        <w:tc>
          <w:tcPr>
            <w:tcW w:w="2187" w:type="dxa"/>
            <w:tcMar>
              <w:left w:w="72" w:type="dxa"/>
              <w:right w:w="72" w:type="dxa"/>
            </w:tcMar>
            <w:vAlign w:val="center"/>
          </w:tcPr>
          <w:p w14:paraId="0095B3A6" w14:textId="77777777" w:rsidR="00B275E3" w:rsidRPr="009B51FC" w:rsidRDefault="00B275E3"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0A19A606" w14:textId="77777777" w:rsidR="00B275E3" w:rsidRPr="009B51FC" w:rsidRDefault="00B275E3" w:rsidP="0017529A">
            <w:pPr>
              <w:jc w:val="center"/>
              <w:rPr>
                <w:rFonts w:ascii="Times New Roman" w:hAnsi="Times New Roman"/>
                <w:szCs w:val="24"/>
              </w:rPr>
            </w:pPr>
          </w:p>
        </w:tc>
      </w:tr>
      <w:tr w:rsidR="00B275E3" w:rsidRPr="009B51FC" w14:paraId="579BAFE4" w14:textId="77777777" w:rsidTr="00726960">
        <w:trPr>
          <w:cantSplit/>
          <w:trHeight w:val="288"/>
        </w:trPr>
        <w:tc>
          <w:tcPr>
            <w:tcW w:w="2929" w:type="dxa"/>
            <w:tcMar>
              <w:left w:w="72" w:type="dxa"/>
              <w:right w:w="72" w:type="dxa"/>
            </w:tcMar>
          </w:tcPr>
          <w:p w14:paraId="2BAED302" w14:textId="77777777" w:rsidR="00B275E3" w:rsidRPr="009B51FC" w:rsidRDefault="00B275E3" w:rsidP="0017529A">
            <w:pPr>
              <w:rPr>
                <w:rFonts w:ascii="Times New Roman" w:hAnsi="Times New Roman"/>
                <w:i/>
                <w:iCs/>
                <w:szCs w:val="24"/>
              </w:rPr>
            </w:pPr>
            <w:r w:rsidRPr="009B51FC">
              <w:rPr>
                <w:rFonts w:ascii="Times New Roman" w:hAnsi="Times New Roman"/>
                <w:i/>
                <w:iCs/>
                <w:szCs w:val="24"/>
              </w:rPr>
              <w:t>Virginia Subcategory 5D</w:t>
            </w:r>
          </w:p>
        </w:tc>
        <w:tc>
          <w:tcPr>
            <w:tcW w:w="1800" w:type="dxa"/>
            <w:vMerge/>
            <w:noWrap/>
            <w:tcMar>
              <w:left w:w="72" w:type="dxa"/>
              <w:right w:w="72" w:type="dxa"/>
            </w:tcMar>
            <w:vAlign w:val="center"/>
          </w:tcPr>
          <w:p w14:paraId="6CE1BC11" w14:textId="77777777" w:rsidR="00B275E3" w:rsidRPr="009B51FC" w:rsidRDefault="00B275E3" w:rsidP="0017529A">
            <w:pPr>
              <w:jc w:val="center"/>
              <w:rPr>
                <w:rFonts w:ascii="Times New Roman" w:hAnsi="Times New Roman"/>
                <w:szCs w:val="24"/>
              </w:rPr>
            </w:pPr>
          </w:p>
        </w:tc>
        <w:tc>
          <w:tcPr>
            <w:tcW w:w="2187" w:type="dxa"/>
            <w:tcMar>
              <w:left w:w="72" w:type="dxa"/>
              <w:right w:w="72" w:type="dxa"/>
            </w:tcMar>
            <w:vAlign w:val="center"/>
          </w:tcPr>
          <w:p w14:paraId="2AF8D38C" w14:textId="1CC6702D" w:rsidR="00B275E3" w:rsidRPr="009B51FC" w:rsidRDefault="00B275E3" w:rsidP="0046035F">
            <w:pPr>
              <w:jc w:val="center"/>
              <w:rPr>
                <w:rFonts w:ascii="Times New Roman" w:hAnsi="Times New Roman"/>
                <w:szCs w:val="24"/>
              </w:rPr>
            </w:pPr>
            <w:r>
              <w:rPr>
                <w:rFonts w:ascii="Times New Roman" w:hAnsi="Times New Roman"/>
                <w:szCs w:val="24"/>
              </w:rPr>
              <w:t>2,0</w:t>
            </w:r>
            <w:r w:rsidR="0046035F">
              <w:rPr>
                <w:rFonts w:ascii="Times New Roman" w:hAnsi="Times New Roman"/>
                <w:szCs w:val="24"/>
              </w:rPr>
              <w:t>50</w:t>
            </w:r>
          </w:p>
        </w:tc>
        <w:tc>
          <w:tcPr>
            <w:tcW w:w="1296" w:type="dxa"/>
            <w:vMerge/>
            <w:noWrap/>
            <w:tcMar>
              <w:left w:w="72" w:type="dxa"/>
              <w:right w:w="72" w:type="dxa"/>
            </w:tcMar>
            <w:vAlign w:val="center"/>
          </w:tcPr>
          <w:p w14:paraId="26D86B5E" w14:textId="77777777" w:rsidR="00B275E3" w:rsidRPr="009B51FC" w:rsidRDefault="00B275E3" w:rsidP="0017529A">
            <w:pPr>
              <w:jc w:val="center"/>
              <w:rPr>
                <w:rFonts w:ascii="Times New Roman" w:hAnsi="Times New Roman"/>
                <w:szCs w:val="24"/>
              </w:rPr>
            </w:pPr>
          </w:p>
        </w:tc>
      </w:tr>
      <w:tr w:rsidR="00B275E3" w:rsidRPr="009B51FC" w14:paraId="73CBEB0D" w14:textId="77777777" w:rsidTr="00726960">
        <w:trPr>
          <w:cantSplit/>
          <w:trHeight w:val="288"/>
        </w:trPr>
        <w:tc>
          <w:tcPr>
            <w:tcW w:w="2929" w:type="dxa"/>
            <w:tcMar>
              <w:left w:w="72" w:type="dxa"/>
              <w:right w:w="72" w:type="dxa"/>
            </w:tcMar>
          </w:tcPr>
          <w:p w14:paraId="0AB7A741" w14:textId="77777777" w:rsidR="00B275E3" w:rsidRPr="009B51FC" w:rsidRDefault="00B275E3" w:rsidP="0017529A">
            <w:pPr>
              <w:rPr>
                <w:rFonts w:ascii="Times New Roman" w:hAnsi="Times New Roman"/>
                <w:i/>
                <w:iCs/>
                <w:szCs w:val="24"/>
              </w:rPr>
            </w:pPr>
            <w:r w:rsidRPr="009B51FC">
              <w:rPr>
                <w:rFonts w:ascii="Times New Roman" w:hAnsi="Times New Roman"/>
                <w:i/>
                <w:iCs/>
                <w:szCs w:val="24"/>
              </w:rPr>
              <w:t>Virginia Subcategory 5E</w:t>
            </w:r>
          </w:p>
        </w:tc>
        <w:tc>
          <w:tcPr>
            <w:tcW w:w="1800" w:type="dxa"/>
            <w:vMerge/>
            <w:noWrap/>
            <w:tcMar>
              <w:left w:w="72" w:type="dxa"/>
              <w:right w:w="72" w:type="dxa"/>
            </w:tcMar>
            <w:vAlign w:val="center"/>
          </w:tcPr>
          <w:p w14:paraId="429831E5" w14:textId="77777777" w:rsidR="00B275E3" w:rsidRPr="009B51FC" w:rsidRDefault="00B275E3" w:rsidP="0017529A">
            <w:pPr>
              <w:jc w:val="center"/>
              <w:rPr>
                <w:rFonts w:ascii="Times New Roman" w:hAnsi="Times New Roman"/>
                <w:szCs w:val="24"/>
              </w:rPr>
            </w:pPr>
          </w:p>
        </w:tc>
        <w:tc>
          <w:tcPr>
            <w:tcW w:w="2187" w:type="dxa"/>
            <w:tcMar>
              <w:left w:w="72" w:type="dxa"/>
              <w:right w:w="72" w:type="dxa"/>
            </w:tcMar>
            <w:vAlign w:val="center"/>
          </w:tcPr>
          <w:p w14:paraId="63BEEA64" w14:textId="77777777" w:rsidR="00B275E3" w:rsidRPr="009B51FC" w:rsidRDefault="00B275E3" w:rsidP="0017529A">
            <w:pPr>
              <w:jc w:val="center"/>
              <w:rPr>
                <w:rFonts w:ascii="Times New Roman" w:hAnsi="Times New Roman"/>
                <w:szCs w:val="24"/>
              </w:rPr>
            </w:pPr>
            <w:r w:rsidRPr="009B51FC">
              <w:rPr>
                <w:rFonts w:ascii="Times New Roman" w:hAnsi="Times New Roman"/>
                <w:szCs w:val="24"/>
              </w:rPr>
              <w:t>0</w:t>
            </w:r>
          </w:p>
        </w:tc>
        <w:tc>
          <w:tcPr>
            <w:tcW w:w="1296" w:type="dxa"/>
            <w:vMerge/>
            <w:noWrap/>
            <w:tcMar>
              <w:left w:w="72" w:type="dxa"/>
              <w:right w:w="72" w:type="dxa"/>
            </w:tcMar>
            <w:vAlign w:val="center"/>
          </w:tcPr>
          <w:p w14:paraId="2E32F41E" w14:textId="77777777" w:rsidR="00B275E3" w:rsidRPr="009B51FC" w:rsidRDefault="00B275E3" w:rsidP="0017529A">
            <w:pPr>
              <w:jc w:val="center"/>
              <w:rPr>
                <w:rFonts w:ascii="Times New Roman" w:hAnsi="Times New Roman"/>
                <w:szCs w:val="24"/>
              </w:rPr>
            </w:pPr>
          </w:p>
        </w:tc>
      </w:tr>
      <w:tr w:rsidR="00B275E3" w:rsidRPr="009B51FC" w14:paraId="5AE1F839" w14:textId="77777777" w:rsidTr="00726960">
        <w:trPr>
          <w:cantSplit/>
          <w:trHeight w:val="288"/>
        </w:trPr>
        <w:tc>
          <w:tcPr>
            <w:tcW w:w="2929" w:type="dxa"/>
            <w:tcMar>
              <w:left w:w="72" w:type="dxa"/>
              <w:right w:w="72" w:type="dxa"/>
            </w:tcMar>
          </w:tcPr>
          <w:p w14:paraId="71054EDA" w14:textId="77777777" w:rsidR="00B275E3" w:rsidRPr="009B51FC" w:rsidRDefault="00B275E3" w:rsidP="0017529A">
            <w:pPr>
              <w:rPr>
                <w:rFonts w:ascii="Times New Roman" w:hAnsi="Times New Roman"/>
                <w:i/>
                <w:iCs/>
                <w:szCs w:val="24"/>
              </w:rPr>
            </w:pPr>
            <w:r w:rsidRPr="009B51FC">
              <w:rPr>
                <w:rFonts w:ascii="Times New Roman" w:hAnsi="Times New Roman"/>
                <w:i/>
                <w:iCs/>
                <w:szCs w:val="24"/>
              </w:rPr>
              <w:t>Virginia Subcategory 5F</w:t>
            </w:r>
          </w:p>
        </w:tc>
        <w:tc>
          <w:tcPr>
            <w:tcW w:w="1800" w:type="dxa"/>
            <w:vMerge/>
            <w:noWrap/>
            <w:tcMar>
              <w:left w:w="72" w:type="dxa"/>
              <w:right w:w="72" w:type="dxa"/>
            </w:tcMar>
            <w:vAlign w:val="center"/>
          </w:tcPr>
          <w:p w14:paraId="73AEE838" w14:textId="77777777" w:rsidR="00B275E3" w:rsidRPr="009B51FC" w:rsidRDefault="00B275E3" w:rsidP="0017529A">
            <w:pPr>
              <w:jc w:val="center"/>
              <w:rPr>
                <w:rFonts w:ascii="Times New Roman" w:hAnsi="Times New Roman"/>
                <w:szCs w:val="24"/>
              </w:rPr>
            </w:pPr>
          </w:p>
        </w:tc>
        <w:tc>
          <w:tcPr>
            <w:tcW w:w="2187" w:type="dxa"/>
            <w:tcMar>
              <w:left w:w="72" w:type="dxa"/>
              <w:right w:w="72" w:type="dxa"/>
            </w:tcMar>
            <w:vAlign w:val="center"/>
          </w:tcPr>
          <w:p w14:paraId="180FA342" w14:textId="0D162C42" w:rsidR="00B275E3" w:rsidRPr="009B51FC" w:rsidRDefault="009B06E6" w:rsidP="0017529A">
            <w:pPr>
              <w:jc w:val="center"/>
              <w:rPr>
                <w:rFonts w:ascii="Times New Roman" w:hAnsi="Times New Roman"/>
                <w:szCs w:val="24"/>
              </w:rPr>
            </w:pPr>
            <w:r>
              <w:rPr>
                <w:rFonts w:ascii="Times New Roman" w:hAnsi="Times New Roman"/>
                <w:szCs w:val="24"/>
              </w:rPr>
              <w:t>7</w:t>
            </w:r>
          </w:p>
        </w:tc>
        <w:tc>
          <w:tcPr>
            <w:tcW w:w="1296" w:type="dxa"/>
            <w:vMerge/>
            <w:noWrap/>
            <w:tcMar>
              <w:left w:w="72" w:type="dxa"/>
              <w:right w:w="72" w:type="dxa"/>
            </w:tcMar>
            <w:vAlign w:val="center"/>
          </w:tcPr>
          <w:p w14:paraId="2AF6D8A5" w14:textId="77777777" w:rsidR="00B275E3" w:rsidRPr="009B51FC" w:rsidRDefault="00B275E3" w:rsidP="0017529A">
            <w:pPr>
              <w:jc w:val="center"/>
              <w:rPr>
                <w:rFonts w:ascii="Times New Roman" w:hAnsi="Times New Roman"/>
                <w:szCs w:val="24"/>
              </w:rPr>
            </w:pPr>
          </w:p>
        </w:tc>
      </w:tr>
      <w:tr w:rsidR="00B275E3" w:rsidRPr="009B51FC" w14:paraId="78732DFC" w14:textId="77777777" w:rsidTr="007E327C">
        <w:trPr>
          <w:cantSplit/>
          <w:trHeight w:val="288"/>
        </w:trPr>
        <w:tc>
          <w:tcPr>
            <w:tcW w:w="2929" w:type="dxa"/>
            <w:noWrap/>
            <w:tcMar>
              <w:left w:w="72" w:type="dxa"/>
              <w:right w:w="72" w:type="dxa"/>
            </w:tcMar>
          </w:tcPr>
          <w:p w14:paraId="75B440D1" w14:textId="56FF2F04" w:rsidR="00B275E3" w:rsidRPr="009B51FC" w:rsidRDefault="00B275E3" w:rsidP="00B275E3">
            <w:pPr>
              <w:rPr>
                <w:rFonts w:ascii="Times New Roman" w:hAnsi="Times New Roman"/>
                <w:b/>
                <w:bCs/>
                <w:szCs w:val="24"/>
              </w:rPr>
            </w:pPr>
            <w:r w:rsidRPr="009B51FC">
              <w:rPr>
                <w:rFonts w:ascii="Times New Roman" w:hAnsi="Times New Roman"/>
                <w:i/>
                <w:iCs/>
                <w:szCs w:val="24"/>
              </w:rPr>
              <w:t>Virginia Subcategory 5</w:t>
            </w:r>
            <w:r>
              <w:rPr>
                <w:rFonts w:ascii="Times New Roman" w:hAnsi="Times New Roman"/>
                <w:i/>
                <w:iCs/>
                <w:szCs w:val="24"/>
              </w:rPr>
              <w:t>R</w:t>
            </w:r>
          </w:p>
        </w:tc>
        <w:tc>
          <w:tcPr>
            <w:tcW w:w="1800" w:type="dxa"/>
            <w:vMerge/>
            <w:noWrap/>
            <w:tcMar>
              <w:left w:w="72" w:type="dxa"/>
              <w:right w:w="72" w:type="dxa"/>
            </w:tcMar>
            <w:vAlign w:val="center"/>
          </w:tcPr>
          <w:p w14:paraId="1F27968D" w14:textId="77777777" w:rsidR="00B275E3" w:rsidRPr="009B51FC" w:rsidRDefault="00B275E3" w:rsidP="00B275E3">
            <w:pPr>
              <w:jc w:val="center"/>
              <w:rPr>
                <w:rFonts w:ascii="Times New Roman" w:hAnsi="Times New Roman"/>
                <w:szCs w:val="24"/>
              </w:rPr>
            </w:pPr>
          </w:p>
        </w:tc>
        <w:tc>
          <w:tcPr>
            <w:tcW w:w="2187" w:type="dxa"/>
            <w:noWrap/>
            <w:tcMar>
              <w:left w:w="72" w:type="dxa"/>
              <w:right w:w="72" w:type="dxa"/>
            </w:tcMar>
            <w:vAlign w:val="center"/>
          </w:tcPr>
          <w:p w14:paraId="4CC7662E" w14:textId="108D168D" w:rsidR="00B275E3" w:rsidRPr="00B275E3" w:rsidRDefault="00B275E3" w:rsidP="00B275E3">
            <w:pPr>
              <w:jc w:val="center"/>
              <w:rPr>
                <w:rFonts w:ascii="Times New Roman" w:hAnsi="Times New Roman"/>
                <w:szCs w:val="24"/>
              </w:rPr>
            </w:pPr>
            <w:r w:rsidRPr="00B275E3">
              <w:rPr>
                <w:rFonts w:ascii="Times New Roman" w:hAnsi="Times New Roman"/>
                <w:szCs w:val="24"/>
              </w:rPr>
              <w:t>0</w:t>
            </w:r>
          </w:p>
        </w:tc>
        <w:tc>
          <w:tcPr>
            <w:tcW w:w="1296" w:type="dxa"/>
            <w:vMerge/>
            <w:noWrap/>
            <w:tcMar>
              <w:left w:w="72" w:type="dxa"/>
              <w:right w:w="72" w:type="dxa"/>
            </w:tcMar>
            <w:vAlign w:val="center"/>
          </w:tcPr>
          <w:p w14:paraId="18A7CD14" w14:textId="77777777" w:rsidR="00B275E3" w:rsidRPr="009B51FC" w:rsidRDefault="00B275E3" w:rsidP="00B275E3">
            <w:pPr>
              <w:jc w:val="center"/>
              <w:rPr>
                <w:rFonts w:ascii="Times New Roman" w:hAnsi="Times New Roman"/>
                <w:szCs w:val="24"/>
              </w:rPr>
            </w:pPr>
          </w:p>
        </w:tc>
      </w:tr>
      <w:tr w:rsidR="00B275E3" w:rsidRPr="009B51FC" w14:paraId="7AF586BA" w14:textId="77777777" w:rsidTr="00726960">
        <w:trPr>
          <w:cantSplit/>
          <w:trHeight w:val="288"/>
        </w:trPr>
        <w:tc>
          <w:tcPr>
            <w:tcW w:w="2929" w:type="dxa"/>
            <w:noWrap/>
            <w:tcMar>
              <w:left w:w="72" w:type="dxa"/>
              <w:right w:w="72" w:type="dxa"/>
            </w:tcMar>
            <w:vAlign w:val="center"/>
          </w:tcPr>
          <w:p w14:paraId="29FC8B15" w14:textId="77777777" w:rsidR="00B275E3" w:rsidRPr="009B51FC" w:rsidRDefault="00B275E3" w:rsidP="00B275E3">
            <w:pPr>
              <w:rPr>
                <w:rFonts w:ascii="Times New Roman" w:hAnsi="Times New Roman"/>
                <w:b/>
                <w:bCs/>
                <w:szCs w:val="24"/>
              </w:rPr>
            </w:pPr>
            <w:r w:rsidRPr="009B51FC">
              <w:rPr>
                <w:rFonts w:ascii="Times New Roman" w:hAnsi="Times New Roman"/>
                <w:b/>
                <w:bCs/>
                <w:szCs w:val="24"/>
              </w:rPr>
              <w:t>Total Size</w:t>
            </w:r>
          </w:p>
        </w:tc>
        <w:tc>
          <w:tcPr>
            <w:tcW w:w="1800" w:type="dxa"/>
            <w:noWrap/>
            <w:tcMar>
              <w:left w:w="72" w:type="dxa"/>
              <w:right w:w="72" w:type="dxa"/>
            </w:tcMar>
            <w:vAlign w:val="center"/>
          </w:tcPr>
          <w:p w14:paraId="58707F71" w14:textId="77777777" w:rsidR="00B275E3" w:rsidRPr="009B51FC" w:rsidRDefault="00B275E3" w:rsidP="00B275E3">
            <w:pPr>
              <w:jc w:val="center"/>
              <w:rPr>
                <w:rFonts w:ascii="Times New Roman" w:hAnsi="Times New Roman"/>
                <w:szCs w:val="24"/>
              </w:rPr>
            </w:pPr>
            <w:r w:rsidRPr="009B51FC">
              <w:rPr>
                <w:rFonts w:ascii="Times New Roman" w:hAnsi="Times New Roman"/>
                <w:szCs w:val="24"/>
              </w:rPr>
              <w:t>Estuary (sq. mi.)</w:t>
            </w:r>
          </w:p>
        </w:tc>
        <w:tc>
          <w:tcPr>
            <w:tcW w:w="2187" w:type="dxa"/>
            <w:noWrap/>
            <w:tcMar>
              <w:left w:w="72" w:type="dxa"/>
              <w:right w:w="72" w:type="dxa"/>
            </w:tcMar>
            <w:vAlign w:val="center"/>
          </w:tcPr>
          <w:p w14:paraId="6ED5F195" w14:textId="077E24D9" w:rsidR="00B275E3" w:rsidRPr="009B51FC" w:rsidRDefault="00B275E3" w:rsidP="0046035F">
            <w:pPr>
              <w:jc w:val="center"/>
              <w:rPr>
                <w:rFonts w:ascii="Times New Roman" w:hAnsi="Times New Roman"/>
                <w:b/>
                <w:szCs w:val="24"/>
              </w:rPr>
            </w:pPr>
            <w:r w:rsidRPr="009B51FC">
              <w:rPr>
                <w:rFonts w:ascii="Times New Roman" w:hAnsi="Times New Roman"/>
                <w:b/>
                <w:szCs w:val="24"/>
              </w:rPr>
              <w:t>2,</w:t>
            </w:r>
            <w:r>
              <w:rPr>
                <w:rFonts w:ascii="Times New Roman" w:hAnsi="Times New Roman"/>
                <w:b/>
                <w:szCs w:val="24"/>
              </w:rPr>
              <w:t>84</w:t>
            </w:r>
            <w:r w:rsidR="0046035F">
              <w:rPr>
                <w:rFonts w:ascii="Times New Roman" w:hAnsi="Times New Roman"/>
                <w:b/>
                <w:szCs w:val="24"/>
              </w:rPr>
              <w:t>3</w:t>
            </w:r>
            <w:r w:rsidRPr="00A545E2">
              <w:rPr>
                <w:rStyle w:val="FootnoteReference"/>
                <w:rFonts w:ascii="Times New Roman" w:hAnsi="Times New Roman"/>
                <w:b/>
                <w:szCs w:val="24"/>
                <w:vertAlign w:val="superscript"/>
              </w:rPr>
              <w:footnoteReference w:id="4"/>
            </w:r>
          </w:p>
        </w:tc>
        <w:tc>
          <w:tcPr>
            <w:tcW w:w="1296" w:type="dxa"/>
            <w:noWrap/>
            <w:tcMar>
              <w:left w:w="72" w:type="dxa"/>
              <w:right w:w="72" w:type="dxa"/>
            </w:tcMar>
            <w:vAlign w:val="center"/>
          </w:tcPr>
          <w:p w14:paraId="20A1D1AC" w14:textId="77777777" w:rsidR="00B275E3" w:rsidRPr="009B51FC" w:rsidRDefault="00B275E3" w:rsidP="00B275E3">
            <w:pPr>
              <w:jc w:val="center"/>
              <w:rPr>
                <w:rFonts w:ascii="Times New Roman" w:hAnsi="Times New Roman"/>
                <w:szCs w:val="24"/>
              </w:rPr>
            </w:pPr>
            <w:r w:rsidRPr="009B51FC">
              <w:rPr>
                <w:rFonts w:ascii="Times New Roman" w:hAnsi="Times New Roman"/>
                <w:szCs w:val="24"/>
              </w:rPr>
              <w:t>100%</w:t>
            </w:r>
          </w:p>
        </w:tc>
      </w:tr>
    </w:tbl>
    <w:p w14:paraId="7FCBDFC4" w14:textId="4A13E6CA" w:rsidR="00EA11AF" w:rsidRPr="002556BC" w:rsidRDefault="006D44E1" w:rsidP="002556BC">
      <w:pPr>
        <w:rPr>
          <w:rFonts w:ascii="Times New Roman" w:hAnsi="Times New Roman"/>
          <w:szCs w:val="24"/>
        </w:rPr>
      </w:pPr>
      <w:r w:rsidRPr="007A7D80">
        <w:rPr>
          <w:rFonts w:ascii="Times New Roman" w:hAnsi="Times New Roman"/>
          <w:sz w:val="20"/>
          <w:szCs w:val="24"/>
        </w:rPr>
        <w:t>Table 4.2-5 Assessment Results for Estuarine Waters</w:t>
      </w:r>
      <w:r w:rsidR="006E4A61" w:rsidRPr="009B51FC">
        <w:rPr>
          <w:rFonts w:ascii="Times New Roman" w:hAnsi="Times New Roman"/>
          <w:b/>
          <w:szCs w:val="24"/>
        </w:rPr>
        <w:br w:type="page"/>
      </w:r>
    </w:p>
    <w:p w14:paraId="7D5F75FC" w14:textId="12A8199A" w:rsidR="00513892" w:rsidRDefault="00513892" w:rsidP="001B03CF">
      <w:pPr>
        <w:rPr>
          <w:rFonts w:ascii="Times New Roman" w:hAnsi="Times New Roman"/>
          <w:sz w:val="20"/>
          <w:szCs w:val="24"/>
        </w:rPr>
      </w:pPr>
      <w:r w:rsidRPr="00040F90">
        <w:rPr>
          <w:rFonts w:ascii="Times New Roman" w:hAnsi="Times New Roman"/>
          <w:sz w:val="20"/>
          <w:szCs w:val="24"/>
        </w:rPr>
        <w:lastRenderedPageBreak/>
        <w:t xml:space="preserve">Figure 4.2-1 </w:t>
      </w:r>
      <w:proofErr w:type="gramStart"/>
      <w:r w:rsidRPr="00040F90">
        <w:rPr>
          <w:rFonts w:ascii="Times New Roman" w:hAnsi="Times New Roman"/>
          <w:sz w:val="20"/>
          <w:szCs w:val="24"/>
        </w:rPr>
        <w:t>Designated</w:t>
      </w:r>
      <w:proofErr w:type="gramEnd"/>
      <w:r w:rsidRPr="00040F90">
        <w:rPr>
          <w:rFonts w:ascii="Times New Roman" w:hAnsi="Times New Roman"/>
          <w:sz w:val="20"/>
          <w:szCs w:val="24"/>
        </w:rPr>
        <w:t xml:space="preserve"> use support summary. (Note: Waters that have some data, but not enough to determine use support, are classified as having “Insufficient information”)</w:t>
      </w:r>
    </w:p>
    <w:p w14:paraId="55EAD5AD" w14:textId="77777777" w:rsidR="00513892" w:rsidRPr="00513892" w:rsidRDefault="00513892" w:rsidP="001B03CF">
      <w:pPr>
        <w:rPr>
          <w:rFonts w:ascii="Times New Roman" w:hAnsi="Times New Roman"/>
          <w:sz w:val="20"/>
          <w:szCs w:val="24"/>
        </w:rPr>
      </w:pPr>
    </w:p>
    <w:p w14:paraId="0F64FEE1" w14:textId="0D2F57BE" w:rsidR="00DD0F3F" w:rsidRPr="009B51FC" w:rsidRDefault="00C251D4" w:rsidP="00DD0F3F">
      <w:pPr>
        <w:ind w:left="1440" w:hanging="1440"/>
        <w:rPr>
          <w:rFonts w:ascii="Times New Roman" w:hAnsi="Times New Roman"/>
          <w:szCs w:val="24"/>
        </w:rPr>
      </w:pPr>
      <w:r>
        <w:rPr>
          <w:noProof/>
          <w:snapToGrid/>
        </w:rPr>
        <w:drawing>
          <wp:inline distT="0" distB="0" distL="0" distR="0" wp14:anchorId="6C45CDDE" wp14:editId="78FE23FA">
            <wp:extent cx="5330952" cy="5330952"/>
            <wp:effectExtent l="0" t="0" r="3175" b="3175"/>
            <wp:docPr id="24" name="Picture" descr="a) Rivers Assessment ( 81,201 miles were not assessed)"/>
            <wp:cNvGraphicFramePr/>
            <a:graphic xmlns:a="http://schemas.openxmlformats.org/drawingml/2006/main">
              <a:graphicData uri="http://schemas.openxmlformats.org/drawingml/2006/picture">
                <pic:pic xmlns:pic="http://schemas.openxmlformats.org/drawingml/2006/picture">
                  <pic:nvPicPr>
                    <pic:cNvPr id="24" name="Picture" descr="a) Rivers Assessment ( 81,201 miles were not assessed)"/>
                    <pic:cNvPicPr/>
                  </pic:nvPicPr>
                  <pic:blipFill>
                    <a:blip r:embed="rId8"/>
                    <a:stretch>
                      <a:fillRect/>
                    </a:stretch>
                  </pic:blipFill>
                  <pic:spPr bwMode="auto">
                    <a:xfrm>
                      <a:off x="0" y="0"/>
                      <a:ext cx="5330952" cy="5330952"/>
                    </a:xfrm>
                    <a:prstGeom prst="rect">
                      <a:avLst/>
                    </a:prstGeom>
                    <a:noFill/>
                    <a:ln w="9525">
                      <a:noFill/>
                      <a:headEnd/>
                      <a:tailEnd/>
                    </a:ln>
                  </pic:spPr>
                </pic:pic>
              </a:graphicData>
            </a:graphic>
          </wp:inline>
        </w:drawing>
      </w:r>
    </w:p>
    <w:p w14:paraId="66ED50EF" w14:textId="124E6F03" w:rsidR="001B03CF" w:rsidRDefault="005D0855" w:rsidP="001B03CF">
      <w:pPr>
        <w:pStyle w:val="ListParagraph"/>
        <w:numPr>
          <w:ilvl w:val="0"/>
          <w:numId w:val="7"/>
        </w:numPr>
        <w:rPr>
          <w:rFonts w:ascii="Times New Roman" w:hAnsi="Times New Roman"/>
          <w:szCs w:val="24"/>
        </w:rPr>
      </w:pPr>
      <w:r>
        <w:rPr>
          <w:rFonts w:ascii="Times New Roman" w:hAnsi="Times New Roman"/>
          <w:szCs w:val="24"/>
        </w:rPr>
        <w:t xml:space="preserve">Rivers Assessment </w:t>
      </w:r>
      <w:r w:rsidR="00C62953">
        <w:rPr>
          <w:rFonts w:ascii="Times New Roman" w:hAnsi="Times New Roman"/>
          <w:szCs w:val="24"/>
        </w:rPr>
        <w:t xml:space="preserve">for 100,983 total </w:t>
      </w:r>
      <w:r w:rsidR="0072536D">
        <w:rPr>
          <w:rFonts w:ascii="Times New Roman" w:hAnsi="Times New Roman"/>
          <w:szCs w:val="24"/>
        </w:rPr>
        <w:t xml:space="preserve">river </w:t>
      </w:r>
      <w:r w:rsidR="00C62953">
        <w:rPr>
          <w:rFonts w:ascii="Times New Roman" w:hAnsi="Times New Roman"/>
          <w:szCs w:val="24"/>
        </w:rPr>
        <w:t xml:space="preserve">miles </w:t>
      </w:r>
    </w:p>
    <w:p w14:paraId="754A4825" w14:textId="77777777" w:rsidR="001B03CF" w:rsidRPr="009B51FC" w:rsidRDefault="001B03CF" w:rsidP="001B03CF">
      <w:pPr>
        <w:pStyle w:val="ListParagraph"/>
        <w:ind w:left="450"/>
        <w:rPr>
          <w:rFonts w:ascii="Times New Roman" w:hAnsi="Times New Roman"/>
          <w:szCs w:val="24"/>
        </w:rPr>
      </w:pPr>
    </w:p>
    <w:p w14:paraId="1A7409F9" w14:textId="616E2F68" w:rsidR="001B03CF" w:rsidRPr="001B03CF" w:rsidRDefault="001B03CF" w:rsidP="001B03CF">
      <w:pPr>
        <w:rPr>
          <w:rFonts w:ascii="Times New Roman" w:hAnsi="Times New Roman"/>
          <w:szCs w:val="24"/>
        </w:rPr>
      </w:pPr>
    </w:p>
    <w:p w14:paraId="5E9B3E95" w14:textId="29EC18E2" w:rsidR="00521306" w:rsidRDefault="008A2B04" w:rsidP="001B03CF">
      <w:pPr>
        <w:rPr>
          <w:rFonts w:ascii="Times New Roman" w:hAnsi="Times New Roman"/>
          <w:szCs w:val="24"/>
        </w:rPr>
      </w:pPr>
      <w:r>
        <w:rPr>
          <w:noProof/>
        </w:rPr>
        <w:lastRenderedPageBreak/>
        <w:drawing>
          <wp:inline distT="0" distB="0" distL="0" distR="0" wp14:anchorId="618359FC" wp14:editId="749D04D6">
            <wp:extent cx="5330952" cy="5330952"/>
            <wp:effectExtent l="0" t="0" r="3175" b="3175"/>
            <wp:docPr id="27" name="Picture" descr="b) Lakes Assessment ( 4,308 acres were not assessed)"/>
            <wp:cNvGraphicFramePr/>
            <a:graphic xmlns:a="http://schemas.openxmlformats.org/drawingml/2006/main">
              <a:graphicData uri="http://schemas.openxmlformats.org/drawingml/2006/picture">
                <pic:pic xmlns:pic="http://schemas.openxmlformats.org/drawingml/2006/picture">
                  <pic:nvPicPr>
                    <pic:cNvPr id="28" name="Picture" descr="Chapter4-2_withHABs_2022_files/figure-docx/Figure4.2UseSupportLakes-1.png"/>
                    <pic:cNvPicPr>
                      <a:picLocks noChangeAspect="1" noChangeArrowheads="1"/>
                    </pic:cNvPicPr>
                  </pic:nvPicPr>
                  <pic:blipFill>
                    <a:blip r:embed="rId9"/>
                    <a:stretch>
                      <a:fillRect/>
                    </a:stretch>
                  </pic:blipFill>
                  <pic:spPr bwMode="auto">
                    <a:xfrm>
                      <a:off x="0" y="0"/>
                      <a:ext cx="5330952" cy="5330952"/>
                    </a:xfrm>
                    <a:prstGeom prst="rect">
                      <a:avLst/>
                    </a:prstGeom>
                    <a:noFill/>
                    <a:ln w="9525">
                      <a:noFill/>
                      <a:headEnd/>
                      <a:tailEnd/>
                    </a:ln>
                  </pic:spPr>
                </pic:pic>
              </a:graphicData>
            </a:graphic>
          </wp:inline>
        </w:drawing>
      </w:r>
    </w:p>
    <w:p w14:paraId="0F4C1940" w14:textId="42C116F7" w:rsidR="001B03CF" w:rsidRPr="001B03CF" w:rsidRDefault="00FA06D0" w:rsidP="001B03CF">
      <w:pPr>
        <w:pStyle w:val="ListParagraph"/>
        <w:widowControl/>
        <w:numPr>
          <w:ilvl w:val="0"/>
          <w:numId w:val="7"/>
        </w:numPr>
        <w:rPr>
          <w:rFonts w:ascii="Times New Roman" w:hAnsi="Times New Roman"/>
          <w:szCs w:val="24"/>
        </w:rPr>
      </w:pPr>
      <w:r>
        <w:rPr>
          <w:rFonts w:ascii="Times New Roman" w:hAnsi="Times New Roman"/>
          <w:szCs w:val="24"/>
        </w:rPr>
        <w:t>Lakes Assessment</w:t>
      </w:r>
      <w:r w:rsidR="0072536D">
        <w:rPr>
          <w:rFonts w:ascii="Times New Roman" w:hAnsi="Times New Roman"/>
          <w:szCs w:val="24"/>
        </w:rPr>
        <w:t xml:space="preserve"> for 117,783 total lake acres</w:t>
      </w:r>
      <w:r w:rsidR="00F97638" w:rsidRPr="00F97638">
        <w:rPr>
          <w:rStyle w:val="FootnoteReference"/>
          <w:rFonts w:ascii="Times New Roman" w:hAnsi="Times New Roman"/>
          <w:szCs w:val="24"/>
          <w:vertAlign w:val="superscript"/>
        </w:rPr>
        <w:footnoteReference w:id="5"/>
      </w:r>
    </w:p>
    <w:p w14:paraId="4D2A1013" w14:textId="064A81BB" w:rsidR="00803F00" w:rsidRPr="009B51FC" w:rsidRDefault="008A2B04" w:rsidP="00803F00">
      <w:pPr>
        <w:rPr>
          <w:rFonts w:ascii="Times New Roman" w:hAnsi="Times New Roman"/>
          <w:szCs w:val="24"/>
        </w:rPr>
      </w:pPr>
      <w:r>
        <w:rPr>
          <w:noProof/>
        </w:rPr>
        <w:lastRenderedPageBreak/>
        <w:drawing>
          <wp:inline distT="0" distB="0" distL="0" distR="0" wp14:anchorId="735F8C71" wp14:editId="339BBD05">
            <wp:extent cx="5334000" cy="5334000"/>
            <wp:effectExtent l="0" t="0" r="0" b="0"/>
            <wp:docPr id="30" name="Picture" descr="c) Estaries Assessment ( 393 sq. miles were not assessed)"/>
            <wp:cNvGraphicFramePr/>
            <a:graphic xmlns:a="http://schemas.openxmlformats.org/drawingml/2006/main">
              <a:graphicData uri="http://schemas.openxmlformats.org/drawingml/2006/picture">
                <pic:pic xmlns:pic="http://schemas.openxmlformats.org/drawingml/2006/picture">
                  <pic:nvPicPr>
                    <pic:cNvPr id="31" name="Picture" descr="Chapter4-2_withHABs_2022_files/figure-docx/Figure4.2UseSupportEst-1.png"/>
                    <pic:cNvPicPr>
                      <a:picLocks noChangeAspect="1" noChangeArrowheads="1"/>
                    </pic:cNvPicPr>
                  </pic:nvPicPr>
                  <pic:blipFill>
                    <a:blip r:embed="rId10"/>
                    <a:stretch>
                      <a:fillRect/>
                    </a:stretch>
                  </pic:blipFill>
                  <pic:spPr bwMode="auto">
                    <a:xfrm>
                      <a:off x="0" y="0"/>
                      <a:ext cx="5334000" cy="5334000"/>
                    </a:xfrm>
                    <a:prstGeom prst="rect">
                      <a:avLst/>
                    </a:prstGeom>
                    <a:noFill/>
                    <a:ln w="9525">
                      <a:noFill/>
                      <a:headEnd/>
                      <a:tailEnd/>
                    </a:ln>
                  </pic:spPr>
                </pic:pic>
              </a:graphicData>
            </a:graphic>
          </wp:inline>
        </w:drawing>
      </w:r>
    </w:p>
    <w:p w14:paraId="320E8D42" w14:textId="79CC8DC1" w:rsidR="001B03CF" w:rsidRPr="001B03CF" w:rsidRDefault="001B03CF" w:rsidP="00781BAF">
      <w:pPr>
        <w:pStyle w:val="ListParagraph"/>
        <w:numPr>
          <w:ilvl w:val="0"/>
          <w:numId w:val="7"/>
        </w:numPr>
        <w:rPr>
          <w:rFonts w:ascii="Times New Roman" w:hAnsi="Times New Roman"/>
          <w:szCs w:val="24"/>
        </w:rPr>
      </w:pPr>
      <w:r w:rsidRPr="001B03CF">
        <w:rPr>
          <w:rFonts w:ascii="Times New Roman" w:hAnsi="Times New Roman"/>
          <w:szCs w:val="24"/>
        </w:rPr>
        <w:t xml:space="preserve">Estuaries assessment </w:t>
      </w:r>
      <w:r w:rsidR="0072536D">
        <w:rPr>
          <w:rFonts w:ascii="Times New Roman" w:hAnsi="Times New Roman"/>
          <w:szCs w:val="24"/>
        </w:rPr>
        <w:t>for 2,843 total estuarine square miles</w:t>
      </w:r>
      <w:r w:rsidR="00C572C9" w:rsidRPr="00C572C9">
        <w:rPr>
          <w:rStyle w:val="FootnoteReference"/>
          <w:rFonts w:ascii="Times New Roman" w:hAnsi="Times New Roman"/>
          <w:szCs w:val="24"/>
          <w:vertAlign w:val="superscript"/>
        </w:rPr>
        <w:footnoteReference w:id="6"/>
      </w:r>
    </w:p>
    <w:p w14:paraId="2D5D21B6" w14:textId="77777777" w:rsidR="001B03CF" w:rsidRDefault="001B03CF" w:rsidP="00781BAF">
      <w:pPr>
        <w:rPr>
          <w:rFonts w:ascii="Times New Roman" w:hAnsi="Times New Roman"/>
          <w:szCs w:val="24"/>
        </w:rPr>
      </w:pPr>
    </w:p>
    <w:p w14:paraId="20D8D362" w14:textId="249D8E62" w:rsidR="009055EC" w:rsidRPr="009B51FC" w:rsidRDefault="008A2B04" w:rsidP="00781BAF">
      <w:pPr>
        <w:rPr>
          <w:rFonts w:ascii="Times New Roman" w:hAnsi="Times New Roman"/>
          <w:szCs w:val="24"/>
        </w:rPr>
      </w:pPr>
      <w:r>
        <w:rPr>
          <w:noProof/>
        </w:rPr>
        <w:lastRenderedPageBreak/>
        <w:drawing>
          <wp:inline distT="0" distB="0" distL="0" distR="0" wp14:anchorId="4B6C001F" wp14:editId="094D79C9">
            <wp:extent cx="5334000" cy="5334000"/>
            <wp:effectExtent l="0" t="0" r="0" b="0"/>
            <wp:docPr id="33" name="Picture" descr="d) Assessment of Chesapeake Bay-specific designated uses"/>
            <wp:cNvGraphicFramePr/>
            <a:graphic xmlns:a="http://schemas.openxmlformats.org/drawingml/2006/main">
              <a:graphicData uri="http://schemas.openxmlformats.org/drawingml/2006/picture">
                <pic:pic xmlns:pic="http://schemas.openxmlformats.org/drawingml/2006/picture">
                  <pic:nvPicPr>
                    <pic:cNvPr id="34" name="Picture" descr="Chapter4-2_withHABs_2022_files/figure-docx/Figure4.2UseSupportBay-1.png"/>
                    <pic:cNvPicPr>
                      <a:picLocks noChangeAspect="1" noChangeArrowheads="1"/>
                    </pic:cNvPicPr>
                  </pic:nvPicPr>
                  <pic:blipFill>
                    <a:blip r:embed="rId11"/>
                    <a:stretch>
                      <a:fillRect/>
                    </a:stretch>
                  </pic:blipFill>
                  <pic:spPr bwMode="auto">
                    <a:xfrm>
                      <a:off x="0" y="0"/>
                      <a:ext cx="5334000" cy="5334000"/>
                    </a:xfrm>
                    <a:prstGeom prst="rect">
                      <a:avLst/>
                    </a:prstGeom>
                    <a:noFill/>
                    <a:ln w="9525">
                      <a:noFill/>
                      <a:headEnd/>
                      <a:tailEnd/>
                    </a:ln>
                  </pic:spPr>
                </pic:pic>
              </a:graphicData>
            </a:graphic>
          </wp:inline>
        </w:drawing>
      </w:r>
    </w:p>
    <w:p w14:paraId="52944650" w14:textId="58319EE4" w:rsidR="001B03CF" w:rsidRPr="001B03CF" w:rsidRDefault="001B03CF" w:rsidP="001B03CF">
      <w:pPr>
        <w:pStyle w:val="ListParagraph"/>
        <w:numPr>
          <w:ilvl w:val="0"/>
          <w:numId w:val="7"/>
        </w:numPr>
        <w:rPr>
          <w:rFonts w:ascii="Times New Roman" w:hAnsi="Times New Roman"/>
          <w:szCs w:val="24"/>
        </w:rPr>
      </w:pPr>
      <w:r w:rsidRPr="001B03CF">
        <w:rPr>
          <w:rFonts w:ascii="Times New Roman" w:hAnsi="Times New Roman"/>
          <w:szCs w:val="24"/>
        </w:rPr>
        <w:t>Assessment of Chesapeake Bay-specific designated uses</w:t>
      </w:r>
    </w:p>
    <w:p w14:paraId="2FC2754D" w14:textId="77777777" w:rsidR="001B03CF" w:rsidRDefault="001B03CF" w:rsidP="0056663E">
      <w:pPr>
        <w:rPr>
          <w:rFonts w:ascii="Times New Roman" w:hAnsi="Times New Roman"/>
          <w:b/>
          <w:sz w:val="20"/>
          <w:szCs w:val="24"/>
        </w:rPr>
      </w:pPr>
    </w:p>
    <w:p w14:paraId="5836D0E9" w14:textId="77777777" w:rsidR="001143C1" w:rsidRPr="004D5248" w:rsidRDefault="001143C1">
      <w:pPr>
        <w:widowControl/>
        <w:rPr>
          <w:rFonts w:ascii="Times New Roman" w:hAnsi="Times New Roman"/>
          <w:szCs w:val="24"/>
        </w:rPr>
      </w:pPr>
      <w:r w:rsidRPr="004D5248">
        <w:rPr>
          <w:rFonts w:ascii="Times New Roman" w:hAnsi="Times New Roman"/>
          <w:szCs w:val="24"/>
        </w:rPr>
        <w:br w:type="page"/>
      </w:r>
    </w:p>
    <w:p w14:paraId="49F959E1" w14:textId="77777777" w:rsidR="001143C1" w:rsidRPr="009B51FC" w:rsidRDefault="001143C1" w:rsidP="001143C1">
      <w:pPr>
        <w:widowControl/>
        <w:jc w:val="both"/>
        <w:rPr>
          <w:rFonts w:ascii="Times New Roman" w:hAnsi="Times New Roman"/>
          <w:b/>
          <w:szCs w:val="24"/>
        </w:rPr>
      </w:pPr>
      <w:r w:rsidRPr="009B51FC">
        <w:rPr>
          <w:rFonts w:ascii="Times New Roman" w:hAnsi="Times New Roman"/>
          <w:b/>
          <w:szCs w:val="24"/>
        </w:rPr>
        <w:lastRenderedPageBreak/>
        <w:t>Results</w:t>
      </w:r>
    </w:p>
    <w:p w14:paraId="7DF9E167" w14:textId="77777777" w:rsidR="001143C1" w:rsidRPr="009B51FC" w:rsidRDefault="001143C1" w:rsidP="001143C1">
      <w:pPr>
        <w:widowControl/>
        <w:jc w:val="both"/>
        <w:rPr>
          <w:rFonts w:ascii="Times New Roman" w:hAnsi="Times New Roman"/>
          <w:szCs w:val="24"/>
        </w:rPr>
      </w:pPr>
    </w:p>
    <w:p w14:paraId="7649365C" w14:textId="49A75655" w:rsidR="001143C1" w:rsidRPr="009B51FC" w:rsidRDefault="001143C1" w:rsidP="00B40ED2">
      <w:pPr>
        <w:widowControl/>
        <w:rPr>
          <w:rFonts w:ascii="Times New Roman" w:hAnsi="Times New Roman"/>
          <w:szCs w:val="24"/>
        </w:rPr>
      </w:pPr>
      <w:r w:rsidRPr="009B51FC">
        <w:rPr>
          <w:rFonts w:ascii="Times New Roman" w:hAnsi="Times New Roman"/>
          <w:szCs w:val="24"/>
        </w:rPr>
        <w:tab/>
      </w:r>
      <w:r w:rsidR="005E1F87" w:rsidRPr="009B51FC">
        <w:rPr>
          <w:rFonts w:ascii="Times New Roman" w:hAnsi="Times New Roman"/>
          <w:szCs w:val="24"/>
        </w:rPr>
        <w:t>Figure</w:t>
      </w:r>
      <w:r w:rsidR="003F1653" w:rsidRPr="009B51FC">
        <w:rPr>
          <w:rFonts w:ascii="Times New Roman" w:hAnsi="Times New Roman"/>
          <w:szCs w:val="24"/>
        </w:rPr>
        <w:t>s</w:t>
      </w:r>
      <w:r w:rsidR="005E1F87" w:rsidRPr="009B51FC">
        <w:rPr>
          <w:rFonts w:ascii="Times New Roman" w:hAnsi="Times New Roman"/>
          <w:szCs w:val="24"/>
        </w:rPr>
        <w:t xml:space="preserve"> </w:t>
      </w:r>
      <w:r w:rsidRPr="009B51FC">
        <w:rPr>
          <w:rFonts w:ascii="Times New Roman" w:hAnsi="Times New Roman"/>
          <w:szCs w:val="24"/>
        </w:rPr>
        <w:t>4.2-</w:t>
      </w:r>
      <w:r w:rsidR="005E1F87" w:rsidRPr="009B51FC">
        <w:rPr>
          <w:rFonts w:ascii="Times New Roman" w:hAnsi="Times New Roman"/>
          <w:szCs w:val="24"/>
        </w:rPr>
        <w:t>2</w:t>
      </w:r>
      <w:r w:rsidR="003F1653" w:rsidRPr="009B51FC">
        <w:rPr>
          <w:rFonts w:ascii="Times New Roman" w:hAnsi="Times New Roman"/>
          <w:szCs w:val="24"/>
        </w:rPr>
        <w:t xml:space="preserve"> and 4.2-3</w:t>
      </w:r>
      <w:r w:rsidRPr="009B51FC">
        <w:rPr>
          <w:rFonts w:ascii="Times New Roman" w:hAnsi="Times New Roman"/>
          <w:szCs w:val="24"/>
        </w:rPr>
        <w:t xml:space="preserve"> lists the major causes of impairment for those waters not attaining full support f</w:t>
      </w:r>
      <w:r w:rsidR="003F1653" w:rsidRPr="009B51FC">
        <w:rPr>
          <w:rFonts w:ascii="Times New Roman" w:hAnsi="Times New Roman"/>
          <w:szCs w:val="24"/>
        </w:rPr>
        <w:t>or at least one designated use. Table 4.2-5 lists potential sources that correlate to these impairments.</w:t>
      </w:r>
      <w:r w:rsidRPr="009B51FC">
        <w:rPr>
          <w:rFonts w:ascii="Times New Roman" w:hAnsi="Times New Roman"/>
          <w:szCs w:val="24"/>
        </w:rPr>
        <w:t xml:space="preserve"> Impairment causes and/or sources can be a “major impact”, defined as that which causes a significant impairment to the waterbody, or moderate and minor impacts i</w:t>
      </w:r>
      <w:r w:rsidR="00444875">
        <w:rPr>
          <w:rFonts w:ascii="Times New Roman" w:hAnsi="Times New Roman"/>
          <w:szCs w:val="24"/>
        </w:rPr>
        <w:t xml:space="preserve">ndividually or in combination. </w:t>
      </w:r>
      <w:r w:rsidRPr="009B51FC">
        <w:rPr>
          <w:rFonts w:ascii="Times New Roman" w:hAnsi="Times New Roman"/>
          <w:szCs w:val="24"/>
        </w:rPr>
        <w:t>Normally a major impact would be from a sole source with a la</w:t>
      </w:r>
      <w:r w:rsidR="00444875">
        <w:rPr>
          <w:rFonts w:ascii="Times New Roman" w:hAnsi="Times New Roman"/>
          <w:szCs w:val="24"/>
        </w:rPr>
        <w:t xml:space="preserve">rge pollutant(s) contribution. </w:t>
      </w:r>
      <w:r w:rsidRPr="009B51FC">
        <w:rPr>
          <w:rFonts w:ascii="Times New Roman" w:hAnsi="Times New Roman"/>
          <w:szCs w:val="24"/>
        </w:rPr>
        <w:t xml:space="preserve">Moderate and/or minor impacts have a slight to moderate effect on the waters and may be from a single moderate contributor or a combination </w:t>
      </w:r>
      <w:r w:rsidR="00444875">
        <w:rPr>
          <w:rFonts w:ascii="Times New Roman" w:hAnsi="Times New Roman"/>
          <w:szCs w:val="24"/>
        </w:rPr>
        <w:t xml:space="preserve">of several minor contributors. </w:t>
      </w:r>
      <w:r w:rsidRPr="009B51FC">
        <w:rPr>
          <w:rFonts w:ascii="Times New Roman" w:hAnsi="Times New Roman"/>
          <w:szCs w:val="24"/>
        </w:rPr>
        <w:t>It is important to note that moderate and minor impacts can, under certain conditions, work in conjun</w:t>
      </w:r>
      <w:r w:rsidR="00444875">
        <w:rPr>
          <w:rFonts w:ascii="Times New Roman" w:hAnsi="Times New Roman"/>
          <w:szCs w:val="24"/>
        </w:rPr>
        <w:t xml:space="preserve">ction to cause a major impact. </w:t>
      </w:r>
      <w:r w:rsidRPr="009B51FC">
        <w:rPr>
          <w:rFonts w:ascii="Times New Roman" w:hAnsi="Times New Roman"/>
          <w:szCs w:val="24"/>
        </w:rPr>
        <w:t>Assessors take into consideration such factors as land use and co-occurring impairments when determining likely sources of pollution for a particular water</w:t>
      </w:r>
      <w:r w:rsidR="00841881" w:rsidRPr="009B51FC">
        <w:rPr>
          <w:rFonts w:ascii="Times New Roman" w:hAnsi="Times New Roman"/>
          <w:szCs w:val="24"/>
        </w:rPr>
        <w:t>body</w:t>
      </w:r>
      <w:r w:rsidR="00B26310" w:rsidRPr="009B51FC">
        <w:rPr>
          <w:rFonts w:ascii="Times New Roman" w:hAnsi="Times New Roman"/>
          <w:szCs w:val="24"/>
        </w:rPr>
        <w:t>.</w:t>
      </w:r>
    </w:p>
    <w:p w14:paraId="268E56E7" w14:textId="6A15A5C3" w:rsidR="001143C1" w:rsidRPr="009B51FC" w:rsidRDefault="001143C1" w:rsidP="001143C1">
      <w:pPr>
        <w:jc w:val="both"/>
        <w:rPr>
          <w:rFonts w:ascii="Times New Roman" w:hAnsi="Times New Roman"/>
          <w:szCs w:val="24"/>
        </w:rPr>
      </w:pPr>
    </w:p>
    <w:p w14:paraId="3DA8AD71" w14:textId="48E57B64" w:rsidR="001143C1" w:rsidRPr="009B51FC" w:rsidRDefault="001143C1" w:rsidP="00B40ED2">
      <w:pPr>
        <w:rPr>
          <w:rFonts w:ascii="Times New Roman" w:hAnsi="Times New Roman"/>
          <w:szCs w:val="24"/>
        </w:rPr>
      </w:pPr>
      <w:r w:rsidRPr="009B51FC">
        <w:rPr>
          <w:rFonts w:ascii="Times New Roman" w:hAnsi="Times New Roman"/>
          <w:szCs w:val="24"/>
        </w:rPr>
        <w:t xml:space="preserve">The major cause of impairment of the recreation and </w:t>
      </w:r>
      <w:proofErr w:type="spellStart"/>
      <w:r w:rsidRPr="009B51FC">
        <w:rPr>
          <w:rFonts w:ascii="Times New Roman" w:hAnsi="Times New Roman"/>
          <w:szCs w:val="24"/>
        </w:rPr>
        <w:t>shellfishing</w:t>
      </w:r>
      <w:proofErr w:type="spellEnd"/>
      <w:r w:rsidRPr="009B51FC">
        <w:rPr>
          <w:rFonts w:ascii="Times New Roman" w:hAnsi="Times New Roman"/>
          <w:szCs w:val="24"/>
        </w:rPr>
        <w:t xml:space="preserve"> uses is excessive bacteria. </w:t>
      </w:r>
      <w:r w:rsidRPr="009B51FC">
        <w:rPr>
          <w:rFonts w:ascii="Times New Roman" w:hAnsi="Times New Roman"/>
          <w:i/>
          <w:szCs w:val="24"/>
        </w:rPr>
        <w:t>Escherichia coli</w:t>
      </w:r>
      <w:r w:rsidRPr="009B51FC">
        <w:rPr>
          <w:rFonts w:ascii="Times New Roman" w:hAnsi="Times New Roman"/>
          <w:szCs w:val="24"/>
        </w:rPr>
        <w:t xml:space="preserve"> (</w:t>
      </w:r>
      <w:r w:rsidRPr="009B51FC">
        <w:rPr>
          <w:rFonts w:ascii="Times New Roman" w:hAnsi="Times New Roman"/>
          <w:i/>
          <w:szCs w:val="24"/>
        </w:rPr>
        <w:t>E. coli</w:t>
      </w:r>
      <w:r w:rsidRPr="009B51FC">
        <w:rPr>
          <w:rFonts w:ascii="Times New Roman" w:hAnsi="Times New Roman"/>
          <w:szCs w:val="24"/>
        </w:rPr>
        <w:t>) is the pathogenic indicator used in freshwater, while enterococci is used in estuarine/coastal waters. These bacteria are associated with the fecal ma</w:t>
      </w:r>
      <w:r w:rsidR="00444875">
        <w:rPr>
          <w:rFonts w:ascii="Times New Roman" w:hAnsi="Times New Roman"/>
          <w:szCs w:val="24"/>
        </w:rPr>
        <w:t xml:space="preserve">tter of warm-blooded animals. </w:t>
      </w:r>
      <w:r w:rsidRPr="009B51FC">
        <w:rPr>
          <w:rFonts w:ascii="Times New Roman" w:hAnsi="Times New Roman"/>
          <w:szCs w:val="24"/>
        </w:rPr>
        <w:t xml:space="preserve">Bacteria and other microorganisms are found naturally in water, but can become harmful to human </w:t>
      </w:r>
      <w:r w:rsidR="00444875">
        <w:rPr>
          <w:rFonts w:ascii="Times New Roman" w:hAnsi="Times New Roman"/>
          <w:szCs w:val="24"/>
        </w:rPr>
        <w:t xml:space="preserve">health in high concentrations. </w:t>
      </w:r>
      <w:r w:rsidRPr="009B51FC">
        <w:rPr>
          <w:rFonts w:ascii="Times New Roman" w:hAnsi="Times New Roman"/>
          <w:szCs w:val="24"/>
        </w:rPr>
        <w:t>Exposure to water-borne pathogens can cause various gastrointestinal, skin, neurologica</w:t>
      </w:r>
      <w:r w:rsidR="00444875">
        <w:rPr>
          <w:rFonts w:ascii="Times New Roman" w:hAnsi="Times New Roman"/>
          <w:szCs w:val="24"/>
        </w:rPr>
        <w:t xml:space="preserve">l, and other serious diseases. </w:t>
      </w:r>
      <w:proofErr w:type="spellStart"/>
      <w:r w:rsidRPr="009B51FC">
        <w:rPr>
          <w:rFonts w:ascii="Times New Roman" w:hAnsi="Times New Roman"/>
          <w:szCs w:val="24"/>
        </w:rPr>
        <w:t>Stormwater</w:t>
      </w:r>
      <w:proofErr w:type="spellEnd"/>
      <w:r w:rsidRPr="009B51FC">
        <w:rPr>
          <w:rFonts w:ascii="Times New Roman" w:hAnsi="Times New Roman"/>
          <w:szCs w:val="24"/>
        </w:rPr>
        <w:t xml:space="preserve"> runoff often carries domestic and livestock animal wastes, and it is </w:t>
      </w:r>
      <w:r w:rsidR="00A85BAA">
        <w:rPr>
          <w:rFonts w:ascii="Times New Roman" w:hAnsi="Times New Roman"/>
          <w:szCs w:val="24"/>
        </w:rPr>
        <w:t xml:space="preserve">a major source of impairment. </w:t>
      </w:r>
      <w:r w:rsidRPr="009B51FC">
        <w:rPr>
          <w:rFonts w:ascii="Times New Roman" w:hAnsi="Times New Roman"/>
          <w:szCs w:val="24"/>
        </w:rPr>
        <w:t xml:space="preserve">Inadequate </w:t>
      </w:r>
      <w:r w:rsidR="00331A97" w:rsidRPr="009B51FC">
        <w:rPr>
          <w:rFonts w:ascii="Times New Roman" w:hAnsi="Times New Roman"/>
          <w:szCs w:val="24"/>
        </w:rPr>
        <w:t>sewage</w:t>
      </w:r>
      <w:r w:rsidRPr="009B51FC">
        <w:rPr>
          <w:rFonts w:ascii="Times New Roman" w:hAnsi="Times New Roman"/>
          <w:szCs w:val="24"/>
        </w:rPr>
        <w:t xml:space="preserve"> </w:t>
      </w:r>
      <w:r w:rsidR="00841881" w:rsidRPr="009B51FC">
        <w:rPr>
          <w:rFonts w:ascii="Times New Roman" w:hAnsi="Times New Roman"/>
          <w:szCs w:val="24"/>
        </w:rPr>
        <w:t xml:space="preserve">treatment, </w:t>
      </w:r>
      <w:r w:rsidRPr="009B51FC">
        <w:rPr>
          <w:rFonts w:ascii="Times New Roman" w:hAnsi="Times New Roman"/>
          <w:szCs w:val="24"/>
        </w:rPr>
        <w:t xml:space="preserve">combined sewer </w:t>
      </w:r>
      <w:r w:rsidR="00841881" w:rsidRPr="009B51FC">
        <w:rPr>
          <w:rFonts w:ascii="Times New Roman" w:hAnsi="Times New Roman"/>
          <w:szCs w:val="24"/>
        </w:rPr>
        <w:t xml:space="preserve">and separate sanitary sewer </w:t>
      </w:r>
      <w:r w:rsidRPr="009B51FC">
        <w:rPr>
          <w:rFonts w:ascii="Times New Roman" w:hAnsi="Times New Roman"/>
          <w:szCs w:val="24"/>
        </w:rPr>
        <w:t>overflows</w:t>
      </w:r>
      <w:r w:rsidR="00841881" w:rsidRPr="009B51FC">
        <w:rPr>
          <w:rFonts w:ascii="Times New Roman" w:hAnsi="Times New Roman"/>
          <w:szCs w:val="24"/>
        </w:rPr>
        <w:t>, and straight-pipes</w:t>
      </w:r>
      <w:r w:rsidRPr="009B51FC">
        <w:rPr>
          <w:rFonts w:ascii="Times New Roman" w:hAnsi="Times New Roman"/>
          <w:szCs w:val="24"/>
        </w:rPr>
        <w:t xml:space="preserve"> are other major sources</w:t>
      </w:r>
      <w:r w:rsidR="00841881" w:rsidRPr="009B51FC">
        <w:rPr>
          <w:rFonts w:ascii="Times New Roman" w:hAnsi="Times New Roman"/>
          <w:szCs w:val="24"/>
        </w:rPr>
        <w:t xml:space="preserve"> of </w:t>
      </w:r>
      <w:proofErr w:type="spellStart"/>
      <w:r w:rsidR="00841881" w:rsidRPr="009B51FC">
        <w:rPr>
          <w:rFonts w:ascii="Times New Roman" w:hAnsi="Times New Roman"/>
          <w:szCs w:val="24"/>
        </w:rPr>
        <w:t>bacteria</w:t>
      </w:r>
      <w:proofErr w:type="spellEnd"/>
      <w:r w:rsidR="00841881" w:rsidRPr="009B51FC">
        <w:rPr>
          <w:rFonts w:ascii="Times New Roman" w:hAnsi="Times New Roman"/>
          <w:szCs w:val="24"/>
        </w:rPr>
        <w:t xml:space="preserve"> contamination</w:t>
      </w:r>
      <w:r w:rsidR="00B26310" w:rsidRPr="009B51FC">
        <w:rPr>
          <w:rFonts w:ascii="Times New Roman" w:hAnsi="Times New Roman"/>
          <w:szCs w:val="24"/>
        </w:rPr>
        <w:t>.</w:t>
      </w:r>
      <w:r w:rsidR="007A7D80">
        <w:rPr>
          <w:rFonts w:ascii="Times New Roman" w:hAnsi="Times New Roman"/>
          <w:szCs w:val="24"/>
        </w:rPr>
        <w:t xml:space="preserve"> Many rivers are covered by watershed plans to address bacteria impairments across the state.</w:t>
      </w:r>
    </w:p>
    <w:p w14:paraId="0B129382" w14:textId="77777777" w:rsidR="001143C1" w:rsidRPr="009B51FC" w:rsidRDefault="001143C1" w:rsidP="00B40ED2">
      <w:pPr>
        <w:rPr>
          <w:rFonts w:ascii="Times New Roman" w:hAnsi="Times New Roman"/>
          <w:b/>
          <w:szCs w:val="24"/>
        </w:rPr>
      </w:pPr>
    </w:p>
    <w:p w14:paraId="62B19254" w14:textId="3D5DEAE1" w:rsidR="001143C1" w:rsidRDefault="001143C1" w:rsidP="00B40ED2">
      <w:pPr>
        <w:rPr>
          <w:rFonts w:ascii="Times New Roman" w:hAnsi="Times New Roman"/>
          <w:szCs w:val="24"/>
        </w:rPr>
      </w:pPr>
      <w:r w:rsidRPr="009B51FC">
        <w:rPr>
          <w:rFonts w:ascii="Times New Roman" w:hAnsi="Times New Roman"/>
          <w:szCs w:val="24"/>
        </w:rPr>
        <w:t>Mercury and polychlorinated biphenyls (PCBs) are the major causes of impairment of the fish consumption and public wa</w:t>
      </w:r>
      <w:r w:rsidR="00444875">
        <w:rPr>
          <w:rFonts w:ascii="Times New Roman" w:hAnsi="Times New Roman"/>
          <w:szCs w:val="24"/>
        </w:rPr>
        <w:t xml:space="preserve">ter supply uses. </w:t>
      </w:r>
      <w:r w:rsidRPr="009B51FC">
        <w:rPr>
          <w:rFonts w:ascii="Times New Roman" w:hAnsi="Times New Roman"/>
          <w:szCs w:val="24"/>
        </w:rPr>
        <w:t>Mercury, specifically in the form of methylmercury, causes damage to the human cen</w:t>
      </w:r>
      <w:r w:rsidR="00444875">
        <w:rPr>
          <w:rFonts w:ascii="Times New Roman" w:hAnsi="Times New Roman"/>
          <w:szCs w:val="24"/>
        </w:rPr>
        <w:t xml:space="preserve">tral nervous system and brain. </w:t>
      </w:r>
      <w:r w:rsidRPr="009B51FC">
        <w:rPr>
          <w:rFonts w:ascii="Times New Roman" w:hAnsi="Times New Roman"/>
          <w:szCs w:val="24"/>
        </w:rPr>
        <w:t>The metal can be found naturally, but its appearance in the environment is often</w:t>
      </w:r>
      <w:r w:rsidR="00444875">
        <w:rPr>
          <w:rFonts w:ascii="Times New Roman" w:hAnsi="Times New Roman"/>
          <w:szCs w:val="24"/>
        </w:rPr>
        <w:t xml:space="preserve"> due to anthropogenic reasons. </w:t>
      </w:r>
      <w:r w:rsidRPr="009B51FC">
        <w:rPr>
          <w:rFonts w:ascii="Times New Roman" w:hAnsi="Times New Roman"/>
          <w:szCs w:val="24"/>
        </w:rPr>
        <w:t>Mercury commonly enters water t</w:t>
      </w:r>
      <w:r w:rsidR="00444875">
        <w:rPr>
          <w:rFonts w:ascii="Times New Roman" w:hAnsi="Times New Roman"/>
          <w:szCs w:val="24"/>
        </w:rPr>
        <w:t xml:space="preserve">hrough atmospheric deposition. </w:t>
      </w:r>
      <w:r w:rsidRPr="009B51FC">
        <w:rPr>
          <w:rFonts w:ascii="Times New Roman" w:hAnsi="Times New Roman"/>
          <w:szCs w:val="24"/>
        </w:rPr>
        <w:t xml:space="preserve">Air particles can travel vast distances, so locating a single source </w:t>
      </w:r>
      <w:r w:rsidR="00444875">
        <w:rPr>
          <w:rFonts w:ascii="Times New Roman" w:hAnsi="Times New Roman"/>
          <w:szCs w:val="24"/>
        </w:rPr>
        <w:t xml:space="preserve">is not possible in most cases. </w:t>
      </w:r>
      <w:r w:rsidRPr="009B51FC">
        <w:rPr>
          <w:rFonts w:ascii="Times New Roman" w:hAnsi="Times New Roman"/>
          <w:szCs w:val="24"/>
        </w:rPr>
        <w:t>Some anthropogenic sources of atmospheric mercury are coal combustion, waste incineration, and metal pr</w:t>
      </w:r>
      <w:r w:rsidR="00444875">
        <w:rPr>
          <w:rFonts w:ascii="Times New Roman" w:hAnsi="Times New Roman"/>
          <w:szCs w:val="24"/>
        </w:rPr>
        <w:t xml:space="preserve">ocessing. </w:t>
      </w:r>
      <w:r w:rsidRPr="009B51FC">
        <w:rPr>
          <w:rFonts w:ascii="Times New Roman" w:hAnsi="Times New Roman"/>
          <w:szCs w:val="24"/>
        </w:rPr>
        <w:t>PCBs are anoth</w:t>
      </w:r>
      <w:r w:rsidR="00444875">
        <w:rPr>
          <w:rFonts w:ascii="Times New Roman" w:hAnsi="Times New Roman"/>
          <w:szCs w:val="24"/>
        </w:rPr>
        <w:t xml:space="preserve">er common cause of impairment. </w:t>
      </w:r>
      <w:r w:rsidRPr="009B51FC">
        <w:rPr>
          <w:rFonts w:ascii="Times New Roman" w:hAnsi="Times New Roman"/>
          <w:szCs w:val="24"/>
        </w:rPr>
        <w:t>While the toxicity of individual PCBs depends on the specific form (or congener), this class of organic compounds contains endocrine disruptors,</w:t>
      </w:r>
      <w:r w:rsidR="00444875">
        <w:rPr>
          <w:rFonts w:ascii="Times New Roman" w:hAnsi="Times New Roman"/>
          <w:szCs w:val="24"/>
        </w:rPr>
        <w:t xml:space="preserve"> neurotoxins, and carcinogens. </w:t>
      </w:r>
      <w:r w:rsidRPr="009B51FC">
        <w:rPr>
          <w:rFonts w:ascii="Times New Roman" w:hAnsi="Times New Roman"/>
          <w:szCs w:val="24"/>
        </w:rPr>
        <w:t>Like methylmercury, PCB</w:t>
      </w:r>
      <w:r w:rsidR="00444875">
        <w:rPr>
          <w:rFonts w:ascii="Times New Roman" w:hAnsi="Times New Roman"/>
          <w:szCs w:val="24"/>
        </w:rPr>
        <w:t xml:space="preserve">s accumulate in fish tissues. </w:t>
      </w:r>
      <w:r w:rsidRPr="009B51FC">
        <w:rPr>
          <w:rFonts w:ascii="Times New Roman" w:hAnsi="Times New Roman"/>
          <w:szCs w:val="24"/>
        </w:rPr>
        <w:t>The production of PCBs, used mainly as coolants and insulating fluids, was banne</w:t>
      </w:r>
      <w:r w:rsidR="00444875">
        <w:rPr>
          <w:rFonts w:ascii="Times New Roman" w:hAnsi="Times New Roman"/>
          <w:szCs w:val="24"/>
        </w:rPr>
        <w:t xml:space="preserve">d in the US in the late 1970s. </w:t>
      </w:r>
      <w:r w:rsidRPr="009B51FC">
        <w:rPr>
          <w:rFonts w:ascii="Times New Roman" w:hAnsi="Times New Roman"/>
          <w:szCs w:val="24"/>
        </w:rPr>
        <w:t xml:space="preserve">However, PCBs are still </w:t>
      </w:r>
      <w:r w:rsidR="00302568" w:rsidRPr="009B51FC">
        <w:rPr>
          <w:rFonts w:ascii="Times New Roman" w:hAnsi="Times New Roman"/>
          <w:szCs w:val="24"/>
        </w:rPr>
        <w:t>ubiquitous</w:t>
      </w:r>
      <w:r w:rsidRPr="009B51FC">
        <w:rPr>
          <w:rFonts w:ascii="Times New Roman" w:hAnsi="Times New Roman"/>
          <w:szCs w:val="24"/>
        </w:rPr>
        <w:t>, frequently appearing as “legacy contaminants” in soils close to where dischargers once used</w:t>
      </w:r>
      <w:r w:rsidR="00444875">
        <w:rPr>
          <w:rFonts w:ascii="Times New Roman" w:hAnsi="Times New Roman"/>
          <w:szCs w:val="24"/>
        </w:rPr>
        <w:t xml:space="preserve"> PCBs in industrial processes. </w:t>
      </w:r>
      <w:r w:rsidRPr="009B51FC">
        <w:rPr>
          <w:rFonts w:ascii="Times New Roman" w:hAnsi="Times New Roman"/>
          <w:szCs w:val="24"/>
        </w:rPr>
        <w:t xml:space="preserve">These soils can then enter nearby water sources through </w:t>
      </w:r>
      <w:proofErr w:type="spellStart"/>
      <w:r w:rsidRPr="009B51FC">
        <w:rPr>
          <w:rFonts w:ascii="Times New Roman" w:hAnsi="Times New Roman"/>
          <w:szCs w:val="24"/>
        </w:rPr>
        <w:t>stormwater</w:t>
      </w:r>
      <w:proofErr w:type="spellEnd"/>
      <w:r w:rsidRPr="009B51FC">
        <w:rPr>
          <w:rFonts w:ascii="Times New Roman" w:hAnsi="Times New Roman"/>
          <w:szCs w:val="24"/>
        </w:rPr>
        <w:t xml:space="preserve"> runoff.</w:t>
      </w:r>
    </w:p>
    <w:p w14:paraId="2F5334DC" w14:textId="521B34C6" w:rsidR="0056663E" w:rsidRDefault="0056663E" w:rsidP="00B40ED2">
      <w:pPr>
        <w:rPr>
          <w:rFonts w:ascii="Times New Roman" w:hAnsi="Times New Roman"/>
          <w:szCs w:val="24"/>
        </w:rPr>
      </w:pPr>
    </w:p>
    <w:p w14:paraId="78C482B7" w14:textId="28DB2154" w:rsidR="0056663E" w:rsidRPr="009B51FC" w:rsidRDefault="0056663E" w:rsidP="00B40ED2">
      <w:pPr>
        <w:rPr>
          <w:rFonts w:ascii="Times New Roman" w:hAnsi="Times New Roman"/>
          <w:szCs w:val="24"/>
        </w:rPr>
      </w:pPr>
      <w:r w:rsidRPr="009B51FC">
        <w:rPr>
          <w:rFonts w:ascii="Times New Roman" w:hAnsi="Times New Roman"/>
          <w:szCs w:val="24"/>
        </w:rPr>
        <w:t>One major cause of impairment of the aquatic life use is low dissolved oxygen concentration.</w:t>
      </w:r>
      <w:r w:rsidR="002D2EB1">
        <w:rPr>
          <w:rFonts w:ascii="Times New Roman" w:hAnsi="Times New Roman"/>
          <w:szCs w:val="24"/>
        </w:rPr>
        <w:t xml:space="preserve"> </w:t>
      </w:r>
      <w:r w:rsidR="002D2EB1" w:rsidRPr="00EC2D1A">
        <w:rPr>
          <w:rFonts w:ascii="Times New Roman" w:hAnsi="Times New Roman"/>
          <w:szCs w:val="24"/>
        </w:rPr>
        <w:t xml:space="preserve">Sixty percent of lake acres assessed for dissolved oxygen showed impairment this cycle, including portions of Kerr Reservoir, Lake </w:t>
      </w:r>
      <w:proofErr w:type="spellStart"/>
      <w:r w:rsidR="002D2EB1" w:rsidRPr="00EC2D1A">
        <w:rPr>
          <w:rFonts w:ascii="Times New Roman" w:hAnsi="Times New Roman"/>
          <w:szCs w:val="24"/>
        </w:rPr>
        <w:t>Chesdin</w:t>
      </w:r>
      <w:proofErr w:type="spellEnd"/>
      <w:r w:rsidR="002D2EB1" w:rsidRPr="00EC2D1A">
        <w:rPr>
          <w:rFonts w:ascii="Times New Roman" w:hAnsi="Times New Roman"/>
          <w:szCs w:val="24"/>
        </w:rPr>
        <w:t xml:space="preserve"> and Leesville Lake. This increase in impairments is in part due to several previously impaired or borderline-impaired lakes crossing the impairment threshold this cycle.</w:t>
      </w:r>
      <w:r w:rsidR="00444875">
        <w:rPr>
          <w:rFonts w:ascii="Times New Roman" w:hAnsi="Times New Roman"/>
          <w:szCs w:val="24"/>
        </w:rPr>
        <w:t xml:space="preserve"> </w:t>
      </w:r>
      <w:r w:rsidRPr="009B51FC">
        <w:rPr>
          <w:rFonts w:ascii="Times New Roman" w:hAnsi="Times New Roman"/>
          <w:szCs w:val="24"/>
        </w:rPr>
        <w:t>All aquatic life depends on oxygen, and when it is depleted to the point where aquatic life is no longer sustainable, a wa</w:t>
      </w:r>
      <w:r w:rsidR="00421879">
        <w:rPr>
          <w:rFonts w:ascii="Times New Roman" w:hAnsi="Times New Roman"/>
          <w:szCs w:val="24"/>
        </w:rPr>
        <w:t xml:space="preserve">terbody is said to be hypoxic. </w:t>
      </w:r>
      <w:r w:rsidRPr="009B51FC">
        <w:rPr>
          <w:rFonts w:ascii="Times New Roman" w:hAnsi="Times New Roman"/>
          <w:szCs w:val="24"/>
        </w:rPr>
        <w:t xml:space="preserve">Hypoxia can result from natural processes, such as in slow-moving swamp waters that have large </w:t>
      </w:r>
      <w:r w:rsidRPr="009B51FC">
        <w:rPr>
          <w:rFonts w:ascii="Times New Roman" w:hAnsi="Times New Roman"/>
          <w:szCs w:val="24"/>
        </w:rPr>
        <w:lastRenderedPageBreak/>
        <w:t>amount</w:t>
      </w:r>
      <w:r w:rsidR="00421879">
        <w:rPr>
          <w:rFonts w:ascii="Times New Roman" w:hAnsi="Times New Roman"/>
          <w:szCs w:val="24"/>
        </w:rPr>
        <w:t xml:space="preserve">s of decaying plant material. </w:t>
      </w:r>
      <w:r w:rsidRPr="009B51FC">
        <w:rPr>
          <w:rFonts w:ascii="Times New Roman" w:hAnsi="Times New Roman"/>
          <w:szCs w:val="24"/>
        </w:rPr>
        <w:t xml:space="preserve">It can also naturally occur in lakes/reservoirs when the water column </w:t>
      </w:r>
      <w:r w:rsidR="00A85BAA">
        <w:rPr>
          <w:rFonts w:ascii="Times New Roman" w:hAnsi="Times New Roman"/>
          <w:szCs w:val="24"/>
        </w:rPr>
        <w:t xml:space="preserve">becomes thermally stratified. </w:t>
      </w:r>
      <w:r w:rsidRPr="009B51FC">
        <w:rPr>
          <w:rFonts w:ascii="Times New Roman" w:hAnsi="Times New Roman"/>
          <w:szCs w:val="24"/>
        </w:rPr>
        <w:t>However, chronic hypoxia often occurs for anthrop</w:t>
      </w:r>
      <w:r w:rsidR="00421879">
        <w:rPr>
          <w:rFonts w:ascii="Times New Roman" w:hAnsi="Times New Roman"/>
          <w:szCs w:val="24"/>
        </w:rPr>
        <w:t xml:space="preserve">ogenic (human-caused) reasons. </w:t>
      </w:r>
      <w:r w:rsidRPr="009B51FC">
        <w:rPr>
          <w:rFonts w:ascii="Times New Roman" w:hAnsi="Times New Roman"/>
          <w:szCs w:val="24"/>
        </w:rPr>
        <w:t>Nutrient pollution can cause hypoxia by promotin</w:t>
      </w:r>
      <w:r w:rsidR="00421879">
        <w:rPr>
          <w:rFonts w:ascii="Times New Roman" w:hAnsi="Times New Roman"/>
          <w:szCs w:val="24"/>
        </w:rPr>
        <w:t xml:space="preserve">g the growth of algae blooms. </w:t>
      </w:r>
      <w:r w:rsidRPr="009B51FC">
        <w:rPr>
          <w:rFonts w:ascii="Times New Roman" w:hAnsi="Times New Roman"/>
          <w:szCs w:val="24"/>
        </w:rPr>
        <w:t xml:space="preserve">Excessive algae produce floating mats on the water surface which keep light from reaching rooted vegetation, </w:t>
      </w:r>
      <w:r w:rsidR="00421879">
        <w:rPr>
          <w:rFonts w:ascii="Times New Roman" w:hAnsi="Times New Roman"/>
          <w:szCs w:val="24"/>
        </w:rPr>
        <w:t xml:space="preserve">therefore limiting its growth. </w:t>
      </w:r>
      <w:r w:rsidRPr="009B51FC">
        <w:rPr>
          <w:rFonts w:ascii="Times New Roman" w:hAnsi="Times New Roman"/>
          <w:szCs w:val="24"/>
        </w:rPr>
        <w:t>Moreover, as algae die and settle to the bottom, decay processes reduce oxygen levels and create unfavorable condition</w:t>
      </w:r>
      <w:r w:rsidR="00421879">
        <w:rPr>
          <w:rFonts w:ascii="Times New Roman" w:hAnsi="Times New Roman"/>
          <w:szCs w:val="24"/>
        </w:rPr>
        <w:t xml:space="preserve">s for other aquatic organisms. </w:t>
      </w:r>
      <w:r w:rsidRPr="009B51FC">
        <w:rPr>
          <w:rFonts w:ascii="Times New Roman" w:hAnsi="Times New Roman"/>
          <w:szCs w:val="24"/>
        </w:rPr>
        <w:t>Fish kills often r</w:t>
      </w:r>
      <w:r w:rsidR="00421879">
        <w:rPr>
          <w:rFonts w:ascii="Times New Roman" w:hAnsi="Times New Roman"/>
          <w:szCs w:val="24"/>
        </w:rPr>
        <w:t xml:space="preserve">esult from hypoxic conditions. </w:t>
      </w:r>
      <w:proofErr w:type="spellStart"/>
      <w:r w:rsidRPr="009B51FC">
        <w:rPr>
          <w:rFonts w:ascii="Times New Roman" w:hAnsi="Times New Roman"/>
          <w:szCs w:val="24"/>
        </w:rPr>
        <w:t>Stormwater</w:t>
      </w:r>
      <w:proofErr w:type="spellEnd"/>
      <w:r w:rsidRPr="009B51FC">
        <w:rPr>
          <w:rFonts w:ascii="Times New Roman" w:hAnsi="Times New Roman"/>
          <w:szCs w:val="24"/>
        </w:rPr>
        <w:t xml:space="preserve"> runoff, which often carries lawn/agricultural fertilizers and nutrient-rich animal wastes, is a major contributor of nitrogen and phosphorus pollution.</w:t>
      </w:r>
    </w:p>
    <w:p w14:paraId="514791E2" w14:textId="77777777" w:rsidR="00803F00" w:rsidRPr="009B51FC" w:rsidRDefault="00803F00" w:rsidP="00781BAF">
      <w:pPr>
        <w:rPr>
          <w:rFonts w:ascii="Times New Roman" w:hAnsi="Times New Roman"/>
          <w:szCs w:val="24"/>
        </w:rPr>
      </w:pPr>
    </w:p>
    <w:p w14:paraId="3F8BAEFE" w14:textId="1AB9593C" w:rsidR="00705336" w:rsidRDefault="003F1653" w:rsidP="00781BAF">
      <w:pPr>
        <w:rPr>
          <w:rFonts w:ascii="Times New Roman" w:hAnsi="Times New Roman"/>
          <w:color w:val="000000" w:themeColor="text1"/>
          <w:szCs w:val="24"/>
        </w:rPr>
      </w:pPr>
      <w:r w:rsidRPr="009B51FC">
        <w:rPr>
          <w:rFonts w:ascii="Times New Roman" w:hAnsi="Times New Roman"/>
          <w:color w:val="000000" w:themeColor="text1"/>
          <w:szCs w:val="24"/>
        </w:rPr>
        <w:t>As evident in the figures below, the commonwealth has made substantial progress by completing TMDL plans for many impairments, including bacteria, benthics, and dissolved oxygen, whereas other impairments, such as toxics in fis</w:t>
      </w:r>
      <w:r w:rsidR="00421879">
        <w:rPr>
          <w:rFonts w:ascii="Times New Roman" w:hAnsi="Times New Roman"/>
          <w:color w:val="000000" w:themeColor="text1"/>
          <w:szCs w:val="24"/>
        </w:rPr>
        <w:t xml:space="preserve">h tissue, still require TMDLs. </w:t>
      </w:r>
      <w:r w:rsidR="002D2EB1">
        <w:rPr>
          <w:rFonts w:ascii="Times New Roman" w:hAnsi="Times New Roman"/>
          <w:color w:val="000000" w:themeColor="text1"/>
          <w:szCs w:val="24"/>
        </w:rPr>
        <w:t xml:space="preserve">The Chesapeake Bay TMDL addresses many of the estuarine aquatic life impairments, including dissolved oxygen and submerged aquatic vegetation or SAV. </w:t>
      </w:r>
      <w:r w:rsidR="006242AE" w:rsidRPr="006242AE">
        <w:rPr>
          <w:rFonts w:ascii="Times New Roman" w:hAnsi="Times New Roman"/>
          <w:color w:val="000000" w:themeColor="text1"/>
          <w:szCs w:val="24"/>
        </w:rPr>
        <w:t>DEQ currently has TMDL projects underway to address toxics in fish tissue in the tidal and non-tidal James River basin, Mountain Run of the Rappahannock River basin, and has initiated a TMDL study with West Virginia for the Bluestone River of the New River basin. The studies in the James and Rappahannock basins are scheduled to be completed by 2024 and the multistate Bluestone River study should be completed in 2025.</w:t>
      </w:r>
      <w:r w:rsidR="006242AE">
        <w:rPr>
          <w:rFonts w:ascii="Times New Roman" w:hAnsi="Times New Roman"/>
          <w:color w:val="000000" w:themeColor="text1"/>
          <w:szCs w:val="24"/>
        </w:rPr>
        <w:t xml:space="preserve"> </w:t>
      </w:r>
      <w:r w:rsidRPr="009B51FC">
        <w:rPr>
          <w:rFonts w:ascii="Times New Roman" w:hAnsi="Times New Roman"/>
          <w:color w:val="000000" w:themeColor="text1"/>
          <w:szCs w:val="24"/>
        </w:rPr>
        <w:t>Chapter 7.2 provides more information on the prioritization process for TMDL development through 2022.</w:t>
      </w:r>
    </w:p>
    <w:p w14:paraId="19AFD58C" w14:textId="77777777" w:rsidR="00B87556" w:rsidRPr="009B51FC" w:rsidRDefault="00B87556" w:rsidP="00781BAF">
      <w:pPr>
        <w:rPr>
          <w:rFonts w:ascii="Times New Roman" w:hAnsi="Times New Roman"/>
          <w:color w:val="000000" w:themeColor="text1"/>
          <w:szCs w:val="24"/>
        </w:rPr>
      </w:pPr>
    </w:p>
    <w:p w14:paraId="57D485AA" w14:textId="28587529" w:rsidR="00B87556" w:rsidRDefault="00B87556">
      <w:pPr>
        <w:widowControl/>
        <w:rPr>
          <w:rFonts w:ascii="Times New Roman" w:hAnsi="Times New Roman"/>
          <w:szCs w:val="24"/>
        </w:rPr>
      </w:pPr>
      <w:r>
        <w:rPr>
          <w:rFonts w:ascii="Times New Roman" w:hAnsi="Times New Roman"/>
          <w:szCs w:val="24"/>
        </w:rPr>
        <w:br w:type="page"/>
      </w:r>
    </w:p>
    <w:p w14:paraId="6CC5170B" w14:textId="2DDBC3A8" w:rsidR="00A445A3" w:rsidRPr="00040F90" w:rsidRDefault="00421879" w:rsidP="005E1F87">
      <w:pPr>
        <w:widowControl/>
        <w:rPr>
          <w:rFonts w:ascii="Times New Roman" w:hAnsi="Times New Roman"/>
          <w:sz w:val="20"/>
          <w:szCs w:val="24"/>
        </w:rPr>
      </w:pPr>
      <w:r>
        <w:rPr>
          <w:rFonts w:ascii="Times New Roman" w:hAnsi="Times New Roman"/>
          <w:sz w:val="20"/>
          <w:szCs w:val="24"/>
        </w:rPr>
        <w:lastRenderedPageBreak/>
        <w:t>Figure 4.2-2.</w:t>
      </w:r>
      <w:r w:rsidR="00A445A3" w:rsidRPr="00040F90">
        <w:rPr>
          <w:rFonts w:ascii="Times New Roman" w:hAnsi="Times New Roman"/>
          <w:sz w:val="20"/>
          <w:szCs w:val="24"/>
        </w:rPr>
        <w:t xml:space="preserve"> Summary </w:t>
      </w:r>
      <w:r w:rsidR="009E2F23" w:rsidRPr="00040F90">
        <w:rPr>
          <w:rFonts w:ascii="Times New Roman" w:hAnsi="Times New Roman"/>
          <w:sz w:val="20"/>
          <w:szCs w:val="24"/>
        </w:rPr>
        <w:t>of impaired waters</w:t>
      </w:r>
      <w:r w:rsidR="00A445A3" w:rsidRPr="00040F90">
        <w:rPr>
          <w:rFonts w:ascii="Times New Roman" w:hAnsi="Times New Roman"/>
          <w:sz w:val="20"/>
          <w:szCs w:val="24"/>
        </w:rPr>
        <w:t xml:space="preserve"> as </w:t>
      </w:r>
      <w:r w:rsidR="005C0979" w:rsidRPr="00040F90">
        <w:rPr>
          <w:rFonts w:ascii="Times New Roman" w:hAnsi="Times New Roman"/>
          <w:sz w:val="20"/>
          <w:szCs w:val="24"/>
        </w:rPr>
        <w:t xml:space="preserve">reported in the </w:t>
      </w:r>
      <w:r w:rsidR="008A2B04">
        <w:rPr>
          <w:rFonts w:ascii="Times New Roman" w:hAnsi="Times New Roman"/>
          <w:sz w:val="20"/>
          <w:szCs w:val="24"/>
        </w:rPr>
        <w:t>2022</w:t>
      </w:r>
      <w:r w:rsidR="00ED74BB" w:rsidRPr="00040F90">
        <w:rPr>
          <w:rFonts w:ascii="Times New Roman" w:hAnsi="Times New Roman"/>
          <w:sz w:val="20"/>
          <w:szCs w:val="24"/>
        </w:rPr>
        <w:t xml:space="preserve"> </w:t>
      </w:r>
      <w:r w:rsidR="008A2B04">
        <w:rPr>
          <w:rFonts w:ascii="Times New Roman" w:hAnsi="Times New Roman"/>
          <w:sz w:val="20"/>
          <w:szCs w:val="24"/>
        </w:rPr>
        <w:t>and 2020</w:t>
      </w:r>
      <w:r>
        <w:rPr>
          <w:rFonts w:ascii="Times New Roman" w:hAnsi="Times New Roman"/>
          <w:sz w:val="20"/>
          <w:szCs w:val="24"/>
        </w:rPr>
        <w:t xml:space="preserve"> Integrated Reports. </w:t>
      </w:r>
      <w:r w:rsidR="00A445A3" w:rsidRPr="00040F90">
        <w:rPr>
          <w:rFonts w:ascii="Times New Roman" w:hAnsi="Times New Roman"/>
          <w:sz w:val="20"/>
          <w:szCs w:val="24"/>
        </w:rPr>
        <w:t xml:space="preserve">Differences between reporting periods reflect both </w:t>
      </w:r>
      <w:proofErr w:type="spellStart"/>
      <w:r w:rsidR="00A445A3" w:rsidRPr="00040F90">
        <w:rPr>
          <w:rFonts w:ascii="Times New Roman" w:hAnsi="Times New Roman"/>
          <w:sz w:val="20"/>
          <w:szCs w:val="24"/>
        </w:rPr>
        <w:t>delistings</w:t>
      </w:r>
      <w:proofErr w:type="spellEnd"/>
      <w:r w:rsidR="00A445A3" w:rsidRPr="00040F90">
        <w:rPr>
          <w:rFonts w:ascii="Times New Roman" w:hAnsi="Times New Roman"/>
          <w:sz w:val="20"/>
          <w:szCs w:val="24"/>
        </w:rPr>
        <w:t xml:space="preserve"> and new impairment listings.</w:t>
      </w:r>
      <w:r w:rsidR="00D64218" w:rsidRPr="00040F90">
        <w:rPr>
          <w:rFonts w:ascii="Times New Roman" w:hAnsi="Times New Roman"/>
          <w:sz w:val="20"/>
          <w:szCs w:val="24"/>
        </w:rPr>
        <w:t xml:space="preserve"> Blue shading indicates </w:t>
      </w:r>
      <w:r w:rsidR="00C60F69" w:rsidRPr="00040F90">
        <w:rPr>
          <w:rFonts w:ascii="Times New Roman" w:hAnsi="Times New Roman"/>
          <w:sz w:val="20"/>
          <w:szCs w:val="24"/>
        </w:rPr>
        <w:t>the size of the waterbody</w:t>
      </w:r>
      <w:r w:rsidR="00D64218" w:rsidRPr="00040F90">
        <w:rPr>
          <w:rFonts w:ascii="Times New Roman" w:hAnsi="Times New Roman"/>
          <w:sz w:val="20"/>
          <w:szCs w:val="24"/>
        </w:rPr>
        <w:t xml:space="preserve"> that do</w:t>
      </w:r>
      <w:r w:rsidR="00C60F69" w:rsidRPr="00040F90">
        <w:rPr>
          <w:rFonts w:ascii="Times New Roman" w:hAnsi="Times New Roman"/>
          <w:sz w:val="20"/>
          <w:szCs w:val="24"/>
        </w:rPr>
        <w:t>es</w:t>
      </w:r>
      <w:r w:rsidR="00D64218" w:rsidRPr="00040F90">
        <w:rPr>
          <w:rFonts w:ascii="Times New Roman" w:hAnsi="Times New Roman"/>
          <w:sz w:val="20"/>
          <w:szCs w:val="24"/>
        </w:rPr>
        <w:t xml:space="preserve"> not require a TMDL because one has been developed</w:t>
      </w:r>
      <w:r w:rsidR="0014485C" w:rsidRPr="00040F90">
        <w:rPr>
          <w:rFonts w:ascii="Times New Roman" w:hAnsi="Times New Roman"/>
          <w:sz w:val="20"/>
          <w:szCs w:val="24"/>
        </w:rPr>
        <w:t>, other pollution controls are in place</w:t>
      </w:r>
      <w:r w:rsidR="00D64218" w:rsidRPr="00040F90">
        <w:rPr>
          <w:rFonts w:ascii="Times New Roman" w:hAnsi="Times New Roman"/>
          <w:sz w:val="20"/>
          <w:szCs w:val="24"/>
        </w:rPr>
        <w:t xml:space="preserve"> or the condition in co</w:t>
      </w:r>
      <w:r>
        <w:rPr>
          <w:rFonts w:ascii="Times New Roman" w:hAnsi="Times New Roman"/>
          <w:sz w:val="20"/>
          <w:szCs w:val="24"/>
        </w:rPr>
        <w:t xml:space="preserve">nsidered natural (category 4). </w:t>
      </w:r>
      <w:r w:rsidR="00D64218" w:rsidRPr="00040F90">
        <w:rPr>
          <w:rFonts w:ascii="Times New Roman" w:hAnsi="Times New Roman"/>
          <w:sz w:val="20"/>
          <w:szCs w:val="24"/>
        </w:rPr>
        <w:t xml:space="preserve">Red shading indicates </w:t>
      </w:r>
      <w:r w:rsidR="00C60F69" w:rsidRPr="00040F90">
        <w:rPr>
          <w:rFonts w:ascii="Times New Roman" w:hAnsi="Times New Roman"/>
          <w:sz w:val="20"/>
          <w:szCs w:val="24"/>
        </w:rPr>
        <w:t xml:space="preserve">that a </w:t>
      </w:r>
      <w:r w:rsidR="00D64218" w:rsidRPr="00040F90">
        <w:rPr>
          <w:rFonts w:ascii="Times New Roman" w:hAnsi="Times New Roman"/>
          <w:sz w:val="20"/>
          <w:szCs w:val="24"/>
        </w:rPr>
        <w:t>TMDL</w:t>
      </w:r>
      <w:r w:rsidR="00C60F69" w:rsidRPr="00040F90">
        <w:rPr>
          <w:rFonts w:ascii="Times New Roman" w:hAnsi="Times New Roman"/>
          <w:sz w:val="20"/>
          <w:szCs w:val="24"/>
        </w:rPr>
        <w:t xml:space="preserve"> is required</w:t>
      </w:r>
      <w:r w:rsidR="00D64218" w:rsidRPr="00040F90">
        <w:rPr>
          <w:rFonts w:ascii="Times New Roman" w:hAnsi="Times New Roman"/>
          <w:sz w:val="20"/>
          <w:szCs w:val="24"/>
        </w:rPr>
        <w:t xml:space="preserve"> (category 5).</w:t>
      </w:r>
    </w:p>
    <w:p w14:paraId="6011F9DB" w14:textId="77777777" w:rsidR="005E1F87" w:rsidRPr="009B51FC" w:rsidRDefault="005E1F87" w:rsidP="005E1F87">
      <w:pPr>
        <w:widowControl/>
        <w:rPr>
          <w:rFonts w:ascii="Times New Roman" w:hAnsi="Times New Roman"/>
          <w:b/>
          <w:szCs w:val="24"/>
        </w:rPr>
      </w:pPr>
    </w:p>
    <w:p w14:paraId="3BF57B81" w14:textId="16A47D97" w:rsidR="00A445A3" w:rsidRPr="0042017A" w:rsidRDefault="00964865" w:rsidP="00324EA8">
      <w:pPr>
        <w:pStyle w:val="BodyText3"/>
        <w:ind w:left="90"/>
      </w:pPr>
      <w:r>
        <w:rPr>
          <w:noProof/>
          <w:snapToGrid/>
        </w:rPr>
        <w:drawing>
          <wp:inline distT="0" distB="0" distL="0" distR="0" wp14:anchorId="3F72D7A2" wp14:editId="33C72A29">
            <wp:extent cx="5334000" cy="5334000"/>
            <wp:effectExtent l="0" t="0" r="0" b="0"/>
            <wp:docPr id="36" name="Picture" descr="a. Stream Miles"/>
            <wp:cNvGraphicFramePr/>
            <a:graphic xmlns:a="http://schemas.openxmlformats.org/drawingml/2006/main">
              <a:graphicData uri="http://schemas.openxmlformats.org/drawingml/2006/picture">
                <pic:pic xmlns:pic="http://schemas.openxmlformats.org/drawingml/2006/picture">
                  <pic:nvPicPr>
                    <pic:cNvPr id="36" name="Picture" descr="a. Stream Miles"/>
                    <pic:cNvPicPr/>
                  </pic:nvPicPr>
                  <pic:blipFill>
                    <a:blip r:embed="rId12"/>
                    <a:stretch>
                      <a:fillRect/>
                    </a:stretch>
                  </pic:blipFill>
                  <pic:spPr bwMode="auto">
                    <a:xfrm>
                      <a:off x="0" y="0"/>
                      <a:ext cx="5334000" cy="5334000"/>
                    </a:xfrm>
                    <a:prstGeom prst="rect">
                      <a:avLst/>
                    </a:prstGeom>
                    <a:noFill/>
                    <a:ln w="9525">
                      <a:noFill/>
                      <a:headEnd/>
                      <a:tailEnd/>
                    </a:ln>
                  </pic:spPr>
                </pic:pic>
              </a:graphicData>
            </a:graphic>
          </wp:inline>
        </w:drawing>
      </w:r>
    </w:p>
    <w:p w14:paraId="6ACAB9B2" w14:textId="7B348596" w:rsidR="009B51FC" w:rsidRPr="00FD3FB7" w:rsidRDefault="00BE4023" w:rsidP="009B51FC">
      <w:pPr>
        <w:pStyle w:val="BodyText3"/>
        <w:widowControl w:val="0"/>
        <w:numPr>
          <w:ilvl w:val="0"/>
          <w:numId w:val="9"/>
        </w:numPr>
        <w:rPr>
          <w:rFonts w:ascii="Times New Roman" w:hAnsi="Times New Roman"/>
          <w:color w:val="auto"/>
          <w:szCs w:val="24"/>
        </w:rPr>
      </w:pPr>
      <w:r>
        <w:rPr>
          <w:rFonts w:ascii="Times New Roman" w:hAnsi="Times New Roman"/>
          <w:color w:val="auto"/>
          <w:szCs w:val="24"/>
        </w:rPr>
        <w:t xml:space="preserve">Summary of </w:t>
      </w:r>
      <w:r w:rsidR="0072536D">
        <w:rPr>
          <w:rFonts w:ascii="Times New Roman" w:hAnsi="Times New Roman"/>
          <w:color w:val="auto"/>
          <w:szCs w:val="24"/>
        </w:rPr>
        <w:t>i</w:t>
      </w:r>
      <w:r>
        <w:rPr>
          <w:rFonts w:ascii="Times New Roman" w:hAnsi="Times New Roman"/>
          <w:color w:val="auto"/>
          <w:szCs w:val="24"/>
        </w:rPr>
        <w:t xml:space="preserve">mpaired </w:t>
      </w:r>
      <w:r w:rsidR="0072536D">
        <w:rPr>
          <w:rFonts w:ascii="Times New Roman" w:hAnsi="Times New Roman"/>
          <w:color w:val="auto"/>
          <w:szCs w:val="24"/>
        </w:rPr>
        <w:t>r</w:t>
      </w:r>
      <w:r>
        <w:rPr>
          <w:rFonts w:ascii="Times New Roman" w:hAnsi="Times New Roman"/>
          <w:color w:val="auto"/>
          <w:szCs w:val="24"/>
        </w:rPr>
        <w:t xml:space="preserve">iver </w:t>
      </w:r>
      <w:r w:rsidR="0072536D">
        <w:rPr>
          <w:rFonts w:ascii="Times New Roman" w:hAnsi="Times New Roman"/>
          <w:color w:val="auto"/>
          <w:szCs w:val="24"/>
        </w:rPr>
        <w:t>m</w:t>
      </w:r>
      <w:r w:rsidR="009B51FC" w:rsidRPr="00FD3FB7">
        <w:rPr>
          <w:rFonts w:ascii="Times New Roman" w:hAnsi="Times New Roman"/>
          <w:color w:val="auto"/>
          <w:szCs w:val="24"/>
        </w:rPr>
        <w:t>iles</w:t>
      </w:r>
    </w:p>
    <w:p w14:paraId="538FCF9D" w14:textId="696ADA53" w:rsidR="00154EA4" w:rsidRPr="0042017A" w:rsidRDefault="00154EA4" w:rsidP="0042017A"/>
    <w:p w14:paraId="434685CF" w14:textId="7A417ED5" w:rsidR="00B26310" w:rsidRPr="0042017A" w:rsidRDefault="00B26310" w:rsidP="0042017A">
      <w:r w:rsidRPr="0042017A">
        <w:br w:type="page"/>
      </w:r>
    </w:p>
    <w:p w14:paraId="1A0DBFC3" w14:textId="035F8441" w:rsidR="001143C1" w:rsidRPr="009B51FC" w:rsidRDefault="00964865" w:rsidP="00154EA4">
      <w:pPr>
        <w:ind w:left="90"/>
        <w:jc w:val="both"/>
        <w:rPr>
          <w:rFonts w:ascii="Times New Roman" w:hAnsi="Times New Roman"/>
          <w:szCs w:val="24"/>
        </w:rPr>
      </w:pPr>
      <w:r>
        <w:rPr>
          <w:noProof/>
          <w:snapToGrid/>
        </w:rPr>
        <w:lastRenderedPageBreak/>
        <w:drawing>
          <wp:inline distT="0" distB="0" distL="0" distR="0" wp14:anchorId="02615223" wp14:editId="6A98B5BF">
            <wp:extent cx="5334000" cy="5334000"/>
            <wp:effectExtent l="0" t="0" r="0" b="0"/>
            <wp:docPr id="39" name="Picture" descr="b. Acres of Lakes"/>
            <wp:cNvGraphicFramePr/>
            <a:graphic xmlns:a="http://schemas.openxmlformats.org/drawingml/2006/main">
              <a:graphicData uri="http://schemas.openxmlformats.org/drawingml/2006/picture">
                <pic:pic xmlns:pic="http://schemas.openxmlformats.org/drawingml/2006/picture">
                  <pic:nvPicPr>
                    <pic:cNvPr id="39" name="Picture" descr="b. Acres of Lakes"/>
                    <pic:cNvPicPr/>
                  </pic:nvPicPr>
                  <pic:blipFill>
                    <a:blip r:embed="rId13"/>
                    <a:stretch>
                      <a:fillRect/>
                    </a:stretch>
                  </pic:blipFill>
                  <pic:spPr bwMode="auto">
                    <a:xfrm>
                      <a:off x="0" y="0"/>
                      <a:ext cx="5334000" cy="5334000"/>
                    </a:xfrm>
                    <a:prstGeom prst="rect">
                      <a:avLst/>
                    </a:prstGeom>
                    <a:noFill/>
                    <a:ln w="9525">
                      <a:noFill/>
                      <a:headEnd/>
                      <a:tailEnd/>
                    </a:ln>
                  </pic:spPr>
                </pic:pic>
              </a:graphicData>
            </a:graphic>
          </wp:inline>
        </w:drawing>
      </w:r>
    </w:p>
    <w:p w14:paraId="1C824A00" w14:textId="1D30018C" w:rsidR="001143C1" w:rsidRPr="00FD3FB7" w:rsidRDefault="0072536D" w:rsidP="001143C1">
      <w:pPr>
        <w:pStyle w:val="ListParagraph"/>
        <w:numPr>
          <w:ilvl w:val="0"/>
          <w:numId w:val="9"/>
        </w:numPr>
        <w:jc w:val="both"/>
        <w:rPr>
          <w:rFonts w:ascii="Times New Roman" w:hAnsi="Times New Roman"/>
          <w:sz w:val="20"/>
          <w:szCs w:val="24"/>
        </w:rPr>
      </w:pPr>
      <w:r>
        <w:rPr>
          <w:rFonts w:ascii="Times New Roman" w:hAnsi="Times New Roman"/>
          <w:sz w:val="20"/>
          <w:szCs w:val="24"/>
        </w:rPr>
        <w:t xml:space="preserve">Summary of impaired lake acres </w:t>
      </w:r>
      <w:r w:rsidR="0097543D" w:rsidRPr="0097543D">
        <w:rPr>
          <w:rStyle w:val="FootnoteReference"/>
          <w:rFonts w:ascii="Times New Roman" w:hAnsi="Times New Roman"/>
          <w:sz w:val="20"/>
          <w:szCs w:val="24"/>
          <w:vertAlign w:val="superscript"/>
        </w:rPr>
        <w:footnoteReference w:id="7"/>
      </w:r>
    </w:p>
    <w:p w14:paraId="423D4DE1" w14:textId="77777777" w:rsidR="009B51FC" w:rsidRPr="009B51FC" w:rsidRDefault="009B51FC" w:rsidP="009B51FC">
      <w:pPr>
        <w:pStyle w:val="ListParagraph"/>
        <w:ind w:left="420"/>
        <w:jc w:val="both"/>
        <w:rPr>
          <w:rFonts w:ascii="Times New Roman" w:hAnsi="Times New Roman"/>
          <w:szCs w:val="24"/>
        </w:rPr>
      </w:pPr>
    </w:p>
    <w:p w14:paraId="283C15A9" w14:textId="329A6D21" w:rsidR="009B51FC" w:rsidRDefault="00D06F94" w:rsidP="009B51FC">
      <w:pPr>
        <w:ind w:left="90"/>
        <w:jc w:val="both"/>
        <w:rPr>
          <w:rFonts w:ascii="Times New Roman" w:hAnsi="Times New Roman"/>
          <w:szCs w:val="24"/>
        </w:rPr>
      </w:pPr>
      <w:r>
        <w:rPr>
          <w:noProof/>
        </w:rPr>
        <w:lastRenderedPageBreak/>
        <w:drawing>
          <wp:inline distT="0" distB="0" distL="0" distR="0" wp14:anchorId="69596B0B" wp14:editId="266C7FF5">
            <wp:extent cx="5334000" cy="5334000"/>
            <wp:effectExtent l="0" t="0" r="0" b="0"/>
            <wp:docPr id="42" name="Picture" descr="c. Square Miles of Estuarine Waters"/>
            <wp:cNvGraphicFramePr/>
            <a:graphic xmlns:a="http://schemas.openxmlformats.org/drawingml/2006/main">
              <a:graphicData uri="http://schemas.openxmlformats.org/drawingml/2006/picture">
                <pic:pic xmlns:pic="http://schemas.openxmlformats.org/drawingml/2006/picture">
                  <pic:nvPicPr>
                    <pic:cNvPr id="43" name="Picture" descr="Chapter4-2_withHABs_2022_files/figure-docx/Figure4.2-2Est-1.png"/>
                    <pic:cNvPicPr>
                      <a:picLocks noChangeAspect="1" noChangeArrowheads="1"/>
                    </pic:cNvPicPr>
                  </pic:nvPicPr>
                  <pic:blipFill>
                    <a:blip r:embed="rId14"/>
                    <a:stretch>
                      <a:fillRect/>
                    </a:stretch>
                  </pic:blipFill>
                  <pic:spPr bwMode="auto">
                    <a:xfrm>
                      <a:off x="0" y="0"/>
                      <a:ext cx="5334000" cy="5334000"/>
                    </a:xfrm>
                    <a:prstGeom prst="rect">
                      <a:avLst/>
                    </a:prstGeom>
                    <a:noFill/>
                    <a:ln w="9525">
                      <a:noFill/>
                      <a:headEnd/>
                      <a:tailEnd/>
                    </a:ln>
                  </pic:spPr>
                </pic:pic>
              </a:graphicData>
            </a:graphic>
          </wp:inline>
        </w:drawing>
      </w:r>
    </w:p>
    <w:p w14:paraId="340A7D60" w14:textId="28F16F37" w:rsidR="002C4198" w:rsidRPr="00D86514" w:rsidRDefault="009B51FC" w:rsidP="00FD3FB7">
      <w:pPr>
        <w:pStyle w:val="ListParagraph"/>
        <w:numPr>
          <w:ilvl w:val="0"/>
          <w:numId w:val="9"/>
        </w:numPr>
        <w:rPr>
          <w:rFonts w:ascii="Times New Roman" w:hAnsi="Times New Roman"/>
          <w:szCs w:val="24"/>
        </w:rPr>
      </w:pPr>
      <w:r w:rsidRPr="00FD3FB7">
        <w:rPr>
          <w:rFonts w:ascii="Times New Roman" w:hAnsi="Times New Roman"/>
          <w:sz w:val="20"/>
          <w:szCs w:val="24"/>
        </w:rPr>
        <w:tab/>
      </w:r>
      <w:r w:rsidR="0072536D">
        <w:rPr>
          <w:rFonts w:ascii="Times New Roman" w:hAnsi="Times New Roman"/>
          <w:sz w:val="20"/>
          <w:szCs w:val="24"/>
        </w:rPr>
        <w:t>Summary of impaired estuarine square miles</w:t>
      </w:r>
      <w:r w:rsidRPr="009B51FC">
        <w:rPr>
          <w:rStyle w:val="FootnoteReference"/>
          <w:rFonts w:ascii="Times New Roman" w:hAnsi="Times New Roman"/>
          <w:szCs w:val="24"/>
          <w:vertAlign w:val="superscript"/>
        </w:rPr>
        <w:footnoteReference w:id="8"/>
      </w:r>
    </w:p>
    <w:p w14:paraId="40864303" w14:textId="27B033AF" w:rsidR="002C4198" w:rsidRPr="006242AE" w:rsidRDefault="00964865" w:rsidP="006242AE">
      <w:pPr>
        <w:rPr>
          <w:rFonts w:ascii="Times New Roman" w:hAnsi="Times New Roman"/>
          <w:szCs w:val="24"/>
        </w:rPr>
      </w:pPr>
      <w:bookmarkStart w:id="0" w:name="_GoBack"/>
      <w:bookmarkEnd w:id="0"/>
      <w:r>
        <w:rPr>
          <w:noProof/>
          <w:snapToGrid/>
        </w:rPr>
        <w:lastRenderedPageBreak/>
        <w:drawing>
          <wp:inline distT="0" distB="0" distL="0" distR="0" wp14:anchorId="7221E5A7" wp14:editId="19743D91">
            <wp:extent cx="5334000" cy="6096000"/>
            <wp:effectExtent l="0" t="0" r="0" b="0"/>
            <wp:docPr id="45" name="Picture" descr="Figure 4.2-3. Summary of waters with fish consumption impairments as reported in the 2022 and 2020 Integrated Reports. The overwhelming majority of toxics impairments in rivers, lakes and estuaries are due to exceedances of thresholds for PCBs and Mercury in fish tissue. TMDL: Total Maximum Daily Load; see text for further discussion."/>
            <wp:cNvGraphicFramePr/>
            <a:graphic xmlns:a="http://schemas.openxmlformats.org/drawingml/2006/main">
              <a:graphicData uri="http://schemas.openxmlformats.org/drawingml/2006/picture">
                <pic:pic xmlns:pic="http://schemas.openxmlformats.org/drawingml/2006/picture">
                  <pic:nvPicPr>
                    <pic:cNvPr id="45" name="Picture" descr="Figure 4.2-3. Summary of waters with fish consumption impairments as reported in the 2022 and 2020 Integrated Reports. The overwhelming majority of toxics impairments in rivers, lakes and estuaries are due to exceedances of thresholds for PCBs and Mercury in fish tissue. TMDL: Total Maximum Daily Load; see text for further discussion."/>
                    <pic:cNvPicPr/>
                  </pic:nvPicPr>
                  <pic:blipFill>
                    <a:blip r:embed="rId15"/>
                    <a:stretch>
                      <a:fillRect/>
                    </a:stretch>
                  </pic:blipFill>
                  <pic:spPr bwMode="auto">
                    <a:xfrm>
                      <a:off x="0" y="0"/>
                      <a:ext cx="5334000" cy="6096000"/>
                    </a:xfrm>
                    <a:prstGeom prst="rect">
                      <a:avLst/>
                    </a:prstGeom>
                    <a:noFill/>
                    <a:ln w="9525">
                      <a:noFill/>
                      <a:headEnd/>
                      <a:tailEnd/>
                    </a:ln>
                  </pic:spPr>
                </pic:pic>
              </a:graphicData>
            </a:graphic>
          </wp:inline>
        </w:drawing>
      </w:r>
    </w:p>
    <w:p w14:paraId="2C8F1C65" w14:textId="77777777" w:rsidR="0056663E" w:rsidRDefault="0056663E" w:rsidP="0056663E">
      <w:pPr>
        <w:pStyle w:val="BodyText3"/>
        <w:numPr>
          <w:ilvl w:val="12"/>
          <w:numId w:val="13"/>
        </w:numPr>
        <w:rPr>
          <w:rFonts w:ascii="Times New Roman" w:hAnsi="Times New Roman"/>
          <w:b/>
          <w:color w:val="auto"/>
          <w:szCs w:val="24"/>
        </w:rPr>
      </w:pPr>
    </w:p>
    <w:p w14:paraId="04E8A017" w14:textId="081A0C2B" w:rsidR="0056663E" w:rsidRPr="00040F90" w:rsidRDefault="0056663E" w:rsidP="0056663E">
      <w:pPr>
        <w:pStyle w:val="BodyText3"/>
        <w:numPr>
          <w:ilvl w:val="12"/>
          <w:numId w:val="13"/>
        </w:numPr>
        <w:rPr>
          <w:rFonts w:ascii="Times New Roman" w:hAnsi="Times New Roman"/>
          <w:color w:val="auto"/>
          <w:szCs w:val="24"/>
        </w:rPr>
      </w:pPr>
      <w:r w:rsidRPr="00040F90">
        <w:rPr>
          <w:rFonts w:ascii="Times New Roman" w:hAnsi="Times New Roman"/>
          <w:color w:val="auto"/>
          <w:szCs w:val="24"/>
        </w:rPr>
        <w:t xml:space="preserve">Figure 4.2-3. Summary of waters with fish consumption impairments as reported in the </w:t>
      </w:r>
      <w:r w:rsidR="003B31A1">
        <w:rPr>
          <w:rFonts w:ascii="Times New Roman" w:hAnsi="Times New Roman"/>
          <w:color w:val="auto"/>
          <w:szCs w:val="24"/>
        </w:rPr>
        <w:t>2022</w:t>
      </w:r>
      <w:r w:rsidR="00A67BCF" w:rsidRPr="00040F90">
        <w:rPr>
          <w:rFonts w:ascii="Times New Roman" w:hAnsi="Times New Roman"/>
          <w:color w:val="auto"/>
          <w:szCs w:val="24"/>
        </w:rPr>
        <w:t xml:space="preserve"> </w:t>
      </w:r>
      <w:r w:rsidRPr="00040F90">
        <w:rPr>
          <w:rFonts w:ascii="Times New Roman" w:hAnsi="Times New Roman"/>
          <w:color w:val="auto"/>
          <w:szCs w:val="24"/>
        </w:rPr>
        <w:t xml:space="preserve">and </w:t>
      </w:r>
      <w:r w:rsidR="003B31A1">
        <w:rPr>
          <w:rFonts w:ascii="Times New Roman" w:hAnsi="Times New Roman"/>
          <w:color w:val="auto"/>
          <w:szCs w:val="24"/>
        </w:rPr>
        <w:t>2020</w:t>
      </w:r>
      <w:r w:rsidR="00F046ED">
        <w:rPr>
          <w:rFonts w:ascii="Times New Roman" w:hAnsi="Times New Roman"/>
          <w:color w:val="auto"/>
          <w:szCs w:val="24"/>
        </w:rPr>
        <w:t xml:space="preserve"> Integrated Reports. </w:t>
      </w:r>
      <w:r w:rsidRPr="00040F90">
        <w:rPr>
          <w:rFonts w:ascii="Times New Roman" w:hAnsi="Times New Roman"/>
          <w:color w:val="auto"/>
          <w:szCs w:val="24"/>
        </w:rPr>
        <w:t>The overwhelming majority of toxics impairments in rivers, lakes and estuaries are due to exceedances of thresholds for PCBs and Mercury in fish tissue. TMDL: Total Maximum Daily Load; see text for further discussion.</w:t>
      </w:r>
    </w:p>
    <w:p w14:paraId="1DF40EC9" w14:textId="6EEA9A5A" w:rsidR="0056663E" w:rsidRDefault="0056663E" w:rsidP="000C7724">
      <w:pPr>
        <w:rPr>
          <w:rFonts w:ascii="Times New Roman" w:hAnsi="Times New Roman"/>
          <w:sz w:val="20"/>
          <w:szCs w:val="24"/>
        </w:rPr>
      </w:pPr>
    </w:p>
    <w:p w14:paraId="39305280" w14:textId="06502727" w:rsidR="000C7724" w:rsidRDefault="000C7724">
      <w:pPr>
        <w:widowControl/>
        <w:rPr>
          <w:rFonts w:ascii="Times New Roman" w:hAnsi="Times New Roman"/>
          <w:sz w:val="20"/>
          <w:szCs w:val="24"/>
        </w:rPr>
      </w:pPr>
      <w:r>
        <w:rPr>
          <w:rFonts w:ascii="Times New Roman" w:hAnsi="Times New Roman"/>
          <w:sz w:val="20"/>
          <w:szCs w:val="24"/>
        </w:rPr>
        <w:br w:type="page"/>
      </w:r>
    </w:p>
    <w:tbl>
      <w:tblPr>
        <w:tblStyle w:val="TableGrid"/>
        <w:tblW w:w="0" w:type="auto"/>
        <w:tblLook w:val="04A0" w:firstRow="1" w:lastRow="0" w:firstColumn="1" w:lastColumn="0" w:noHBand="0" w:noVBand="1"/>
        <w:tblCaption w:val="Table 4.2-6 Leading causes of impairments by water body type."/>
        <w:tblDescription w:val="Leading causes of impairments by water body type."/>
      </w:tblPr>
      <w:tblGrid>
        <w:gridCol w:w="2425"/>
        <w:gridCol w:w="2249"/>
        <w:gridCol w:w="2338"/>
        <w:gridCol w:w="2338"/>
      </w:tblGrid>
      <w:tr w:rsidR="000C7724" w14:paraId="7BC83FDA" w14:textId="77777777" w:rsidTr="00A211F5">
        <w:trPr>
          <w:tblHeader/>
        </w:trPr>
        <w:tc>
          <w:tcPr>
            <w:tcW w:w="9350" w:type="dxa"/>
            <w:gridSpan w:val="4"/>
          </w:tcPr>
          <w:p w14:paraId="718E510C" w14:textId="77777777" w:rsidR="000C7724" w:rsidRDefault="000C7724" w:rsidP="000C7724">
            <w:pPr>
              <w:jc w:val="center"/>
              <w:rPr>
                <w:rFonts w:ascii="Times New Roman" w:hAnsi="Times New Roman"/>
                <w:sz w:val="20"/>
                <w:szCs w:val="24"/>
              </w:rPr>
            </w:pPr>
            <w:r w:rsidRPr="000C7724">
              <w:rPr>
                <w:rFonts w:ascii="Times New Roman" w:hAnsi="Times New Roman"/>
                <w:szCs w:val="24"/>
              </w:rPr>
              <w:lastRenderedPageBreak/>
              <w:t>Leading Causes of Impairment in Virginia Waters</w:t>
            </w:r>
          </w:p>
        </w:tc>
      </w:tr>
      <w:tr w:rsidR="000C7724" w14:paraId="7B5A1B07" w14:textId="77777777" w:rsidTr="000C7724">
        <w:tc>
          <w:tcPr>
            <w:tcW w:w="2425" w:type="dxa"/>
          </w:tcPr>
          <w:p w14:paraId="4C469032" w14:textId="77777777" w:rsidR="000C7724" w:rsidRDefault="000C7724" w:rsidP="00261BA5">
            <w:pPr>
              <w:rPr>
                <w:rFonts w:ascii="Times New Roman" w:hAnsi="Times New Roman"/>
                <w:sz w:val="20"/>
                <w:szCs w:val="24"/>
              </w:rPr>
            </w:pPr>
          </w:p>
        </w:tc>
        <w:tc>
          <w:tcPr>
            <w:tcW w:w="2249" w:type="dxa"/>
          </w:tcPr>
          <w:p w14:paraId="4A16ADB3"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River (mi)</w:t>
            </w:r>
          </w:p>
        </w:tc>
        <w:tc>
          <w:tcPr>
            <w:tcW w:w="2338" w:type="dxa"/>
          </w:tcPr>
          <w:p w14:paraId="63127634"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Lakes (acres)</w:t>
            </w:r>
          </w:p>
        </w:tc>
        <w:tc>
          <w:tcPr>
            <w:tcW w:w="2338" w:type="dxa"/>
          </w:tcPr>
          <w:p w14:paraId="564DA259"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Estuaries (</w:t>
            </w:r>
            <w:proofErr w:type="spellStart"/>
            <w:r w:rsidRPr="000C7724">
              <w:rPr>
                <w:rFonts w:ascii="Times New Roman" w:hAnsi="Times New Roman"/>
                <w:szCs w:val="24"/>
              </w:rPr>
              <w:t>sq</w:t>
            </w:r>
            <w:proofErr w:type="spellEnd"/>
            <w:r w:rsidRPr="000C7724">
              <w:rPr>
                <w:rFonts w:ascii="Times New Roman" w:hAnsi="Times New Roman"/>
                <w:szCs w:val="24"/>
              </w:rPr>
              <w:t xml:space="preserve"> mi)</w:t>
            </w:r>
          </w:p>
        </w:tc>
      </w:tr>
      <w:tr w:rsidR="000C7724" w14:paraId="6A44CDF7" w14:textId="77777777" w:rsidTr="00A363F6">
        <w:trPr>
          <w:trHeight w:val="413"/>
        </w:trPr>
        <w:tc>
          <w:tcPr>
            <w:tcW w:w="2425" w:type="dxa"/>
            <w:vAlign w:val="center"/>
          </w:tcPr>
          <w:p w14:paraId="4ACBCE8F"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Total Impaired</w:t>
            </w:r>
          </w:p>
        </w:tc>
        <w:tc>
          <w:tcPr>
            <w:tcW w:w="2249" w:type="dxa"/>
            <w:vAlign w:val="center"/>
          </w:tcPr>
          <w:p w14:paraId="07C016E6" w14:textId="17D8AFBD" w:rsidR="000C7724" w:rsidRPr="000C7724" w:rsidRDefault="000C7724" w:rsidP="009C34E7">
            <w:pPr>
              <w:jc w:val="center"/>
              <w:rPr>
                <w:rFonts w:ascii="Times New Roman" w:hAnsi="Times New Roman"/>
                <w:szCs w:val="24"/>
              </w:rPr>
            </w:pPr>
            <w:r w:rsidRPr="000C7724">
              <w:rPr>
                <w:rFonts w:ascii="Times New Roman" w:hAnsi="Times New Roman"/>
                <w:szCs w:val="24"/>
              </w:rPr>
              <w:t>16,</w:t>
            </w:r>
            <w:r w:rsidR="009C34E7">
              <w:rPr>
                <w:rFonts w:ascii="Times New Roman" w:hAnsi="Times New Roman"/>
                <w:szCs w:val="24"/>
              </w:rPr>
              <w:t>205</w:t>
            </w:r>
          </w:p>
        </w:tc>
        <w:tc>
          <w:tcPr>
            <w:tcW w:w="2338" w:type="dxa"/>
            <w:vAlign w:val="center"/>
          </w:tcPr>
          <w:p w14:paraId="6F3B2BF3"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101,172</w:t>
            </w:r>
          </w:p>
        </w:tc>
        <w:tc>
          <w:tcPr>
            <w:tcW w:w="2338" w:type="dxa"/>
            <w:vAlign w:val="center"/>
          </w:tcPr>
          <w:p w14:paraId="4C120489"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2,138</w:t>
            </w:r>
          </w:p>
        </w:tc>
      </w:tr>
      <w:tr w:rsidR="000C7724" w14:paraId="2D8407DD" w14:textId="77777777" w:rsidTr="00A363F6">
        <w:trPr>
          <w:trHeight w:val="386"/>
        </w:trPr>
        <w:tc>
          <w:tcPr>
            <w:tcW w:w="2425" w:type="dxa"/>
            <w:vAlign w:val="center"/>
          </w:tcPr>
          <w:p w14:paraId="6C9E6088"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Bacteria</w:t>
            </w:r>
          </w:p>
        </w:tc>
        <w:tc>
          <w:tcPr>
            <w:tcW w:w="2249" w:type="dxa"/>
            <w:vAlign w:val="center"/>
          </w:tcPr>
          <w:p w14:paraId="12EA3F83" w14:textId="0CFEB5E9" w:rsidR="000C7724" w:rsidRPr="000C7724" w:rsidRDefault="000C7724" w:rsidP="006730A7">
            <w:pPr>
              <w:jc w:val="center"/>
              <w:rPr>
                <w:rFonts w:ascii="Times New Roman" w:hAnsi="Times New Roman"/>
                <w:szCs w:val="24"/>
              </w:rPr>
            </w:pPr>
            <w:r w:rsidRPr="000C7724">
              <w:rPr>
                <w:rFonts w:ascii="Times New Roman" w:hAnsi="Times New Roman"/>
                <w:szCs w:val="24"/>
              </w:rPr>
              <w:t>12,3</w:t>
            </w:r>
            <w:r w:rsidR="006730A7">
              <w:rPr>
                <w:rFonts w:ascii="Times New Roman" w:hAnsi="Times New Roman"/>
                <w:szCs w:val="24"/>
              </w:rPr>
              <w:t>46</w:t>
            </w:r>
          </w:p>
        </w:tc>
        <w:tc>
          <w:tcPr>
            <w:tcW w:w="2338" w:type="dxa"/>
            <w:vAlign w:val="center"/>
          </w:tcPr>
          <w:p w14:paraId="3F93530A"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4,304</w:t>
            </w:r>
          </w:p>
        </w:tc>
        <w:tc>
          <w:tcPr>
            <w:tcW w:w="2338" w:type="dxa"/>
            <w:vAlign w:val="center"/>
          </w:tcPr>
          <w:p w14:paraId="11E5874B" w14:textId="06B5ED39" w:rsidR="000C7724" w:rsidRPr="000C7724" w:rsidRDefault="000C7724" w:rsidP="00C42FB7">
            <w:pPr>
              <w:jc w:val="center"/>
              <w:rPr>
                <w:rFonts w:ascii="Times New Roman" w:hAnsi="Times New Roman"/>
                <w:szCs w:val="24"/>
              </w:rPr>
            </w:pPr>
            <w:r w:rsidRPr="000C7724">
              <w:rPr>
                <w:rFonts w:ascii="Times New Roman" w:hAnsi="Times New Roman"/>
                <w:szCs w:val="24"/>
              </w:rPr>
              <w:t>1</w:t>
            </w:r>
            <w:r w:rsidR="00C42FB7">
              <w:rPr>
                <w:rFonts w:ascii="Times New Roman" w:hAnsi="Times New Roman"/>
                <w:szCs w:val="24"/>
              </w:rPr>
              <w:t>40</w:t>
            </w:r>
          </w:p>
        </w:tc>
      </w:tr>
      <w:tr w:rsidR="000C7724" w14:paraId="4EDC321E" w14:textId="77777777" w:rsidTr="00A363F6">
        <w:trPr>
          <w:trHeight w:val="467"/>
        </w:trPr>
        <w:tc>
          <w:tcPr>
            <w:tcW w:w="2425" w:type="dxa"/>
            <w:vAlign w:val="center"/>
          </w:tcPr>
          <w:p w14:paraId="3D2E64EE"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Toxics in Fish Tissue</w:t>
            </w:r>
          </w:p>
        </w:tc>
        <w:tc>
          <w:tcPr>
            <w:tcW w:w="2249" w:type="dxa"/>
            <w:vAlign w:val="center"/>
          </w:tcPr>
          <w:p w14:paraId="37E2C86A" w14:textId="40FCEDF2" w:rsidR="000C7724" w:rsidRPr="000C7724" w:rsidRDefault="000C7724" w:rsidP="009C34E7">
            <w:pPr>
              <w:jc w:val="center"/>
              <w:rPr>
                <w:rFonts w:ascii="Times New Roman" w:hAnsi="Times New Roman"/>
                <w:szCs w:val="24"/>
              </w:rPr>
            </w:pPr>
            <w:r w:rsidRPr="000C7724">
              <w:rPr>
                <w:rFonts w:ascii="Times New Roman" w:hAnsi="Times New Roman"/>
                <w:szCs w:val="24"/>
              </w:rPr>
              <w:t>3,</w:t>
            </w:r>
            <w:r w:rsidR="009C34E7">
              <w:rPr>
                <w:rFonts w:ascii="Times New Roman" w:hAnsi="Times New Roman"/>
                <w:szCs w:val="24"/>
              </w:rPr>
              <w:t>702</w:t>
            </w:r>
          </w:p>
        </w:tc>
        <w:tc>
          <w:tcPr>
            <w:tcW w:w="2338" w:type="dxa"/>
            <w:vAlign w:val="center"/>
          </w:tcPr>
          <w:p w14:paraId="122F6F11" w14:textId="73402D97" w:rsidR="000C7724" w:rsidRPr="000C7724" w:rsidRDefault="00777943" w:rsidP="000C7724">
            <w:pPr>
              <w:jc w:val="center"/>
              <w:rPr>
                <w:rFonts w:ascii="Times New Roman" w:hAnsi="Times New Roman"/>
                <w:szCs w:val="24"/>
              </w:rPr>
            </w:pPr>
            <w:r>
              <w:rPr>
                <w:rFonts w:ascii="Times New Roman" w:hAnsi="Times New Roman"/>
                <w:szCs w:val="24"/>
              </w:rPr>
              <w:t>87,849</w:t>
            </w:r>
          </w:p>
        </w:tc>
        <w:tc>
          <w:tcPr>
            <w:tcW w:w="2338" w:type="dxa"/>
            <w:vAlign w:val="center"/>
          </w:tcPr>
          <w:p w14:paraId="40C48983" w14:textId="02C20BB5" w:rsidR="000C7724" w:rsidRPr="000C7724" w:rsidRDefault="00777943" w:rsidP="000C7724">
            <w:pPr>
              <w:jc w:val="center"/>
              <w:rPr>
                <w:rFonts w:ascii="Times New Roman" w:hAnsi="Times New Roman"/>
                <w:szCs w:val="24"/>
              </w:rPr>
            </w:pPr>
            <w:r>
              <w:rPr>
                <w:rFonts w:ascii="Times New Roman" w:hAnsi="Times New Roman"/>
                <w:szCs w:val="24"/>
              </w:rPr>
              <w:t>2,058</w:t>
            </w:r>
          </w:p>
        </w:tc>
      </w:tr>
      <w:tr w:rsidR="000C7724" w14:paraId="2F994B7E" w14:textId="77777777" w:rsidTr="00A363F6">
        <w:trPr>
          <w:trHeight w:val="467"/>
        </w:trPr>
        <w:tc>
          <w:tcPr>
            <w:tcW w:w="2425" w:type="dxa"/>
            <w:vAlign w:val="center"/>
          </w:tcPr>
          <w:p w14:paraId="707B8655" w14:textId="77777777" w:rsidR="000C7724" w:rsidRPr="000C7724" w:rsidRDefault="000C7724" w:rsidP="000C7724">
            <w:pPr>
              <w:jc w:val="center"/>
              <w:rPr>
                <w:rFonts w:ascii="Times New Roman" w:hAnsi="Times New Roman"/>
                <w:szCs w:val="24"/>
              </w:rPr>
            </w:pPr>
            <w:r w:rsidRPr="000C7724">
              <w:rPr>
                <w:rFonts w:ascii="Times New Roman" w:hAnsi="Times New Roman"/>
                <w:szCs w:val="24"/>
              </w:rPr>
              <w:t>Dissolved Oxygen</w:t>
            </w:r>
          </w:p>
        </w:tc>
        <w:tc>
          <w:tcPr>
            <w:tcW w:w="2249" w:type="dxa"/>
            <w:vAlign w:val="center"/>
          </w:tcPr>
          <w:p w14:paraId="4DDD5820" w14:textId="252E0163" w:rsidR="000C7724" w:rsidRPr="000C7724" w:rsidRDefault="00777943" w:rsidP="000C7724">
            <w:pPr>
              <w:jc w:val="center"/>
              <w:rPr>
                <w:rFonts w:ascii="Times New Roman" w:hAnsi="Times New Roman"/>
                <w:szCs w:val="24"/>
              </w:rPr>
            </w:pPr>
            <w:r>
              <w:rPr>
                <w:rFonts w:ascii="Times New Roman" w:hAnsi="Times New Roman"/>
                <w:szCs w:val="24"/>
              </w:rPr>
              <w:t>704</w:t>
            </w:r>
          </w:p>
        </w:tc>
        <w:tc>
          <w:tcPr>
            <w:tcW w:w="2338" w:type="dxa"/>
            <w:vAlign w:val="center"/>
          </w:tcPr>
          <w:p w14:paraId="3F8A972C" w14:textId="6D2F815C" w:rsidR="000C7724" w:rsidRPr="000C7724" w:rsidRDefault="00777943" w:rsidP="00C42FB7">
            <w:pPr>
              <w:jc w:val="center"/>
              <w:rPr>
                <w:rFonts w:ascii="Times New Roman" w:hAnsi="Times New Roman"/>
                <w:szCs w:val="24"/>
              </w:rPr>
            </w:pPr>
            <w:r>
              <w:rPr>
                <w:rFonts w:ascii="Times New Roman" w:hAnsi="Times New Roman"/>
                <w:szCs w:val="24"/>
              </w:rPr>
              <w:t>47,</w:t>
            </w:r>
            <w:r w:rsidR="00C42FB7">
              <w:rPr>
                <w:rFonts w:ascii="Times New Roman" w:hAnsi="Times New Roman"/>
                <w:szCs w:val="24"/>
              </w:rPr>
              <w:t>590</w:t>
            </w:r>
          </w:p>
        </w:tc>
        <w:tc>
          <w:tcPr>
            <w:tcW w:w="2338" w:type="dxa"/>
            <w:vAlign w:val="center"/>
          </w:tcPr>
          <w:p w14:paraId="42D63AC4" w14:textId="1C25BCAF" w:rsidR="000C7724" w:rsidRPr="000C7724" w:rsidRDefault="00777943" w:rsidP="00C42FB7">
            <w:pPr>
              <w:jc w:val="center"/>
              <w:rPr>
                <w:rFonts w:ascii="Times New Roman" w:hAnsi="Times New Roman"/>
                <w:szCs w:val="24"/>
              </w:rPr>
            </w:pPr>
            <w:r>
              <w:rPr>
                <w:rFonts w:ascii="Times New Roman" w:hAnsi="Times New Roman"/>
                <w:szCs w:val="24"/>
              </w:rPr>
              <w:t>1,61</w:t>
            </w:r>
            <w:r w:rsidR="00C42FB7">
              <w:rPr>
                <w:rFonts w:ascii="Times New Roman" w:hAnsi="Times New Roman"/>
                <w:szCs w:val="24"/>
              </w:rPr>
              <w:t>2</w:t>
            </w:r>
          </w:p>
        </w:tc>
      </w:tr>
    </w:tbl>
    <w:p w14:paraId="73524C30" w14:textId="7A4AAD4F" w:rsidR="00EA11AF" w:rsidRDefault="00EA11AF" w:rsidP="00FD3FB7">
      <w:pPr>
        <w:rPr>
          <w:rFonts w:ascii="Times New Roman" w:hAnsi="Times New Roman"/>
          <w:b/>
          <w:bCs/>
          <w:szCs w:val="24"/>
        </w:rPr>
      </w:pPr>
    </w:p>
    <w:p w14:paraId="0F95E381" w14:textId="3A43A104" w:rsidR="000C7724" w:rsidRPr="00040F90" w:rsidRDefault="000C7724" w:rsidP="000C7724">
      <w:pPr>
        <w:rPr>
          <w:rFonts w:ascii="Times New Roman" w:hAnsi="Times New Roman"/>
          <w:bCs/>
          <w:sz w:val="20"/>
          <w:szCs w:val="24"/>
        </w:rPr>
      </w:pPr>
      <w:r w:rsidRPr="003032F0">
        <w:rPr>
          <w:rFonts w:ascii="Times New Roman" w:hAnsi="Times New Roman"/>
          <w:sz w:val="20"/>
          <w:szCs w:val="24"/>
        </w:rPr>
        <w:t>Table 4.2-6</w:t>
      </w:r>
      <w:r w:rsidRPr="00040F90">
        <w:rPr>
          <w:rFonts w:ascii="Times New Roman" w:hAnsi="Times New Roman"/>
          <w:sz w:val="20"/>
          <w:szCs w:val="24"/>
        </w:rPr>
        <w:t xml:space="preserve"> </w:t>
      </w:r>
      <w:r w:rsidR="003032F0">
        <w:rPr>
          <w:rFonts w:ascii="Times New Roman" w:hAnsi="Times New Roman"/>
          <w:sz w:val="20"/>
          <w:szCs w:val="24"/>
        </w:rPr>
        <w:t>L</w:t>
      </w:r>
      <w:r w:rsidR="00777943">
        <w:rPr>
          <w:rFonts w:ascii="Times New Roman" w:hAnsi="Times New Roman"/>
          <w:sz w:val="20"/>
          <w:szCs w:val="24"/>
        </w:rPr>
        <w:t>eading causes of impairments</w:t>
      </w:r>
      <w:r w:rsidRPr="00040F90">
        <w:rPr>
          <w:rFonts w:ascii="Times New Roman" w:hAnsi="Times New Roman"/>
          <w:sz w:val="20"/>
          <w:szCs w:val="24"/>
        </w:rPr>
        <w:t xml:space="preserve"> by water body type</w:t>
      </w:r>
      <w:r w:rsidR="00777943">
        <w:rPr>
          <w:rFonts w:ascii="Times New Roman" w:hAnsi="Times New Roman"/>
          <w:sz w:val="20"/>
          <w:szCs w:val="24"/>
        </w:rPr>
        <w:t>.</w:t>
      </w:r>
    </w:p>
    <w:p w14:paraId="6934508F" w14:textId="170364D4" w:rsidR="000C7724" w:rsidRDefault="000C7724" w:rsidP="00FD3FB7">
      <w:pPr>
        <w:rPr>
          <w:rFonts w:ascii="Times New Roman" w:hAnsi="Times New Roman"/>
          <w:b/>
          <w:bCs/>
          <w:szCs w:val="24"/>
        </w:rPr>
      </w:pPr>
    </w:p>
    <w:p w14:paraId="783FDB8D" w14:textId="77777777" w:rsidR="000C7724" w:rsidRPr="009B51FC" w:rsidRDefault="000C7724" w:rsidP="00FD3FB7">
      <w:pPr>
        <w:rPr>
          <w:rFonts w:ascii="Times New Roman" w:hAnsi="Times New Roman"/>
          <w:b/>
          <w:bCs/>
          <w:szCs w:val="24"/>
        </w:rPr>
      </w:pPr>
    </w:p>
    <w:tbl>
      <w:tblPr>
        <w:tblStyle w:val="TableGrid"/>
        <w:tblW w:w="0" w:type="auto"/>
        <w:tblCellMar>
          <w:left w:w="115" w:type="dxa"/>
          <w:right w:w="115" w:type="dxa"/>
        </w:tblCellMar>
        <w:tblLook w:val="04A0" w:firstRow="1" w:lastRow="0" w:firstColumn="1" w:lastColumn="0" w:noHBand="0" w:noVBand="1"/>
        <w:tblCaption w:val="Table of Suspected Sources of Designated Use Impairment"/>
        <w:tblDescription w:val="Suspected sources of Designated Use impairment for rivers, lakes, and estuaries ranked by percent of impaired water size"/>
      </w:tblPr>
      <w:tblGrid>
        <w:gridCol w:w="1578"/>
        <w:gridCol w:w="1530"/>
        <w:gridCol w:w="1595"/>
        <w:gridCol w:w="1530"/>
        <w:gridCol w:w="1587"/>
        <w:gridCol w:w="1530"/>
      </w:tblGrid>
      <w:tr w:rsidR="00EA11AF" w:rsidRPr="009B51FC" w14:paraId="4D807083" w14:textId="77777777" w:rsidTr="00E30850">
        <w:trPr>
          <w:cantSplit/>
          <w:trHeight w:val="245"/>
          <w:tblHeader/>
        </w:trPr>
        <w:tc>
          <w:tcPr>
            <w:tcW w:w="3192" w:type="dxa"/>
            <w:gridSpan w:val="2"/>
            <w:vAlign w:val="center"/>
          </w:tcPr>
          <w:p w14:paraId="3741B883" w14:textId="77777777" w:rsidR="00EA11AF" w:rsidRPr="00040F90" w:rsidRDefault="00EA11AF" w:rsidP="00CD051D">
            <w:pPr>
              <w:jc w:val="center"/>
              <w:rPr>
                <w:rFonts w:ascii="Times New Roman" w:hAnsi="Times New Roman"/>
                <w:szCs w:val="24"/>
              </w:rPr>
            </w:pPr>
            <w:r w:rsidRPr="00040F90">
              <w:rPr>
                <w:rFonts w:ascii="Times New Roman" w:hAnsi="Times New Roman"/>
                <w:szCs w:val="24"/>
              </w:rPr>
              <w:t>Rivers</w:t>
            </w:r>
          </w:p>
        </w:tc>
        <w:tc>
          <w:tcPr>
            <w:tcW w:w="3192" w:type="dxa"/>
            <w:gridSpan w:val="2"/>
            <w:vAlign w:val="center"/>
          </w:tcPr>
          <w:p w14:paraId="6F5042CB" w14:textId="77777777" w:rsidR="00EA11AF" w:rsidRPr="00040F90" w:rsidRDefault="00EA11AF" w:rsidP="00CD051D">
            <w:pPr>
              <w:jc w:val="center"/>
              <w:rPr>
                <w:rFonts w:ascii="Times New Roman" w:hAnsi="Times New Roman"/>
                <w:szCs w:val="24"/>
              </w:rPr>
            </w:pPr>
            <w:r w:rsidRPr="00040F90">
              <w:rPr>
                <w:rFonts w:ascii="Times New Roman" w:hAnsi="Times New Roman"/>
                <w:szCs w:val="24"/>
              </w:rPr>
              <w:t>Lakes</w:t>
            </w:r>
          </w:p>
        </w:tc>
        <w:tc>
          <w:tcPr>
            <w:tcW w:w="3192" w:type="dxa"/>
            <w:gridSpan w:val="2"/>
            <w:vAlign w:val="bottom"/>
          </w:tcPr>
          <w:p w14:paraId="751F5157" w14:textId="77777777" w:rsidR="00EA11AF" w:rsidRPr="00040F90" w:rsidRDefault="00EA11AF" w:rsidP="00CD051D">
            <w:pPr>
              <w:jc w:val="center"/>
              <w:rPr>
                <w:rFonts w:ascii="Times New Roman" w:hAnsi="Times New Roman"/>
                <w:szCs w:val="24"/>
              </w:rPr>
            </w:pPr>
            <w:r w:rsidRPr="00040F90">
              <w:rPr>
                <w:rFonts w:ascii="Times New Roman" w:hAnsi="Times New Roman"/>
                <w:szCs w:val="24"/>
              </w:rPr>
              <w:t>Estuaries</w:t>
            </w:r>
          </w:p>
        </w:tc>
      </w:tr>
      <w:tr w:rsidR="00D03BB5" w:rsidRPr="009B51FC" w14:paraId="4293D000" w14:textId="77777777" w:rsidTr="00E30850">
        <w:trPr>
          <w:cantSplit/>
          <w:trHeight w:val="245"/>
        </w:trPr>
        <w:tc>
          <w:tcPr>
            <w:tcW w:w="1596" w:type="dxa"/>
            <w:shd w:val="clear" w:color="auto" w:fill="auto"/>
            <w:vAlign w:val="center"/>
          </w:tcPr>
          <w:p w14:paraId="53693FCF" w14:textId="0D6D5477" w:rsidR="001E26B4" w:rsidRPr="00040F90" w:rsidRDefault="00D03BB5" w:rsidP="0017529A">
            <w:pPr>
              <w:jc w:val="center"/>
              <w:rPr>
                <w:rFonts w:ascii="Times New Roman" w:hAnsi="Times New Roman"/>
                <w:szCs w:val="24"/>
              </w:rPr>
            </w:pPr>
            <w:r w:rsidRPr="00040F90">
              <w:rPr>
                <w:rFonts w:ascii="Times New Roman" w:hAnsi="Times New Roman"/>
                <w:szCs w:val="24"/>
              </w:rPr>
              <w:t>Wildlife other than Waterfowl</w:t>
            </w:r>
          </w:p>
        </w:tc>
        <w:tc>
          <w:tcPr>
            <w:tcW w:w="1596" w:type="dxa"/>
            <w:shd w:val="clear" w:color="auto" w:fill="auto"/>
            <w:vAlign w:val="center"/>
          </w:tcPr>
          <w:p w14:paraId="07C1C976" w14:textId="5973C792" w:rsidR="001E26B4" w:rsidRPr="00040F90" w:rsidRDefault="00D03BB5" w:rsidP="00D03BB5">
            <w:pPr>
              <w:jc w:val="center"/>
              <w:rPr>
                <w:rFonts w:ascii="Times New Roman" w:hAnsi="Times New Roman"/>
                <w:szCs w:val="24"/>
              </w:rPr>
            </w:pPr>
            <w:r>
              <w:rPr>
                <w:rFonts w:ascii="Times New Roman" w:hAnsi="Times New Roman"/>
                <w:szCs w:val="24"/>
              </w:rPr>
              <w:t>41</w:t>
            </w:r>
            <w:r w:rsidR="001E26B4" w:rsidRPr="00040F90">
              <w:rPr>
                <w:rFonts w:ascii="Times New Roman" w:hAnsi="Times New Roman"/>
                <w:szCs w:val="24"/>
              </w:rPr>
              <w:t>%</w:t>
            </w:r>
          </w:p>
        </w:tc>
        <w:tc>
          <w:tcPr>
            <w:tcW w:w="1596" w:type="dxa"/>
            <w:shd w:val="clear" w:color="auto" w:fill="auto"/>
            <w:vAlign w:val="center"/>
          </w:tcPr>
          <w:p w14:paraId="305A5E81" w14:textId="77777777" w:rsidR="001E26B4" w:rsidRPr="00040F90" w:rsidRDefault="001E26B4" w:rsidP="0017529A">
            <w:pPr>
              <w:jc w:val="center"/>
              <w:rPr>
                <w:rFonts w:ascii="Times New Roman" w:hAnsi="Times New Roman"/>
                <w:szCs w:val="24"/>
              </w:rPr>
            </w:pPr>
            <w:r w:rsidRPr="00040F90">
              <w:rPr>
                <w:rFonts w:ascii="Times New Roman" w:hAnsi="Times New Roman"/>
                <w:szCs w:val="24"/>
              </w:rPr>
              <w:t>Source Unknown</w:t>
            </w:r>
          </w:p>
        </w:tc>
        <w:tc>
          <w:tcPr>
            <w:tcW w:w="1596" w:type="dxa"/>
            <w:shd w:val="clear" w:color="auto" w:fill="auto"/>
            <w:vAlign w:val="center"/>
          </w:tcPr>
          <w:p w14:paraId="15E83BE7" w14:textId="346D5238" w:rsidR="001E26B4" w:rsidRPr="00040F90" w:rsidRDefault="00241F9B" w:rsidP="0017529A">
            <w:pPr>
              <w:jc w:val="center"/>
              <w:rPr>
                <w:rFonts w:ascii="Times New Roman" w:hAnsi="Times New Roman"/>
                <w:szCs w:val="24"/>
              </w:rPr>
            </w:pPr>
            <w:r>
              <w:rPr>
                <w:rFonts w:ascii="Times New Roman" w:hAnsi="Times New Roman"/>
                <w:szCs w:val="24"/>
              </w:rPr>
              <w:t>78</w:t>
            </w:r>
            <w:r w:rsidR="001E26B4" w:rsidRPr="00040F90">
              <w:rPr>
                <w:rFonts w:ascii="Times New Roman" w:hAnsi="Times New Roman"/>
                <w:szCs w:val="24"/>
              </w:rPr>
              <w:t>%</w:t>
            </w:r>
          </w:p>
        </w:tc>
        <w:tc>
          <w:tcPr>
            <w:tcW w:w="1596" w:type="dxa"/>
            <w:shd w:val="clear" w:color="auto" w:fill="auto"/>
            <w:vAlign w:val="center"/>
          </w:tcPr>
          <w:p w14:paraId="094ED9DF" w14:textId="1D8F8DDF" w:rsidR="001E26B4" w:rsidRPr="009E563F" w:rsidRDefault="00124F95" w:rsidP="0017529A">
            <w:pPr>
              <w:jc w:val="center"/>
              <w:rPr>
                <w:rFonts w:ascii="Times New Roman" w:hAnsi="Times New Roman"/>
                <w:szCs w:val="24"/>
              </w:rPr>
            </w:pPr>
            <w:r>
              <w:rPr>
                <w:rFonts w:ascii="Times New Roman" w:hAnsi="Times New Roman"/>
                <w:szCs w:val="24"/>
              </w:rPr>
              <w:t>Agriculture</w:t>
            </w:r>
          </w:p>
        </w:tc>
        <w:tc>
          <w:tcPr>
            <w:tcW w:w="1596" w:type="dxa"/>
            <w:shd w:val="clear" w:color="auto" w:fill="auto"/>
            <w:vAlign w:val="center"/>
          </w:tcPr>
          <w:p w14:paraId="31090865" w14:textId="4300FC96" w:rsidR="001E26B4" w:rsidRPr="00040F90" w:rsidRDefault="006C608A" w:rsidP="00124F95">
            <w:pPr>
              <w:jc w:val="center"/>
              <w:rPr>
                <w:rFonts w:ascii="Times New Roman" w:hAnsi="Times New Roman"/>
                <w:szCs w:val="24"/>
              </w:rPr>
            </w:pPr>
            <w:r w:rsidRPr="00040F90">
              <w:rPr>
                <w:rFonts w:ascii="Times New Roman" w:hAnsi="Times New Roman"/>
                <w:szCs w:val="24"/>
              </w:rPr>
              <w:t>9</w:t>
            </w:r>
            <w:r w:rsidR="00124F95">
              <w:rPr>
                <w:rFonts w:ascii="Times New Roman" w:hAnsi="Times New Roman"/>
                <w:szCs w:val="24"/>
              </w:rPr>
              <w:t>7</w:t>
            </w:r>
            <w:r w:rsidR="001E26B4" w:rsidRPr="00040F90">
              <w:rPr>
                <w:rFonts w:ascii="Times New Roman" w:hAnsi="Times New Roman"/>
                <w:szCs w:val="24"/>
              </w:rPr>
              <w:t>%</w:t>
            </w:r>
          </w:p>
        </w:tc>
      </w:tr>
      <w:tr w:rsidR="00D03BB5" w:rsidRPr="009B51FC" w14:paraId="2F6F2FDB" w14:textId="77777777" w:rsidTr="00E30850">
        <w:trPr>
          <w:cantSplit/>
          <w:trHeight w:val="245"/>
        </w:trPr>
        <w:tc>
          <w:tcPr>
            <w:tcW w:w="1596" w:type="dxa"/>
            <w:shd w:val="clear" w:color="auto" w:fill="auto"/>
            <w:vAlign w:val="center"/>
          </w:tcPr>
          <w:p w14:paraId="3B9F6A84" w14:textId="426CAB96" w:rsidR="00F37D20" w:rsidRPr="00040F90" w:rsidRDefault="00D03BB5" w:rsidP="00D03BB5">
            <w:pPr>
              <w:jc w:val="center"/>
              <w:rPr>
                <w:rFonts w:ascii="Times New Roman" w:hAnsi="Times New Roman"/>
                <w:szCs w:val="24"/>
              </w:rPr>
            </w:pPr>
            <w:r>
              <w:rPr>
                <w:rFonts w:ascii="Times New Roman" w:hAnsi="Times New Roman"/>
                <w:szCs w:val="24"/>
              </w:rPr>
              <w:t>Source Unknown</w:t>
            </w:r>
          </w:p>
        </w:tc>
        <w:tc>
          <w:tcPr>
            <w:tcW w:w="1596" w:type="dxa"/>
            <w:shd w:val="clear" w:color="auto" w:fill="auto"/>
            <w:vAlign w:val="center"/>
          </w:tcPr>
          <w:p w14:paraId="6DC60D9C" w14:textId="5B5B2458" w:rsidR="00F37D20" w:rsidRPr="00040F90" w:rsidRDefault="00D03BB5" w:rsidP="00D03BB5">
            <w:pPr>
              <w:jc w:val="center"/>
              <w:rPr>
                <w:rFonts w:ascii="Times New Roman" w:hAnsi="Times New Roman"/>
                <w:szCs w:val="24"/>
              </w:rPr>
            </w:pPr>
            <w:r>
              <w:rPr>
                <w:rFonts w:ascii="Times New Roman" w:hAnsi="Times New Roman"/>
                <w:szCs w:val="24"/>
              </w:rPr>
              <w:t>37</w:t>
            </w:r>
            <w:r w:rsidR="00F37D20" w:rsidRPr="00040F90">
              <w:rPr>
                <w:rFonts w:ascii="Times New Roman" w:hAnsi="Times New Roman"/>
                <w:szCs w:val="24"/>
              </w:rPr>
              <w:t>%</w:t>
            </w:r>
          </w:p>
        </w:tc>
        <w:tc>
          <w:tcPr>
            <w:tcW w:w="1596" w:type="dxa"/>
            <w:shd w:val="clear" w:color="auto" w:fill="auto"/>
            <w:vAlign w:val="center"/>
          </w:tcPr>
          <w:p w14:paraId="62051AB2" w14:textId="4EFA7CC7" w:rsidR="00F37D20" w:rsidRPr="00040F90" w:rsidRDefault="00124F95" w:rsidP="009E563F">
            <w:pPr>
              <w:jc w:val="center"/>
              <w:rPr>
                <w:rFonts w:ascii="Times New Roman" w:hAnsi="Times New Roman"/>
                <w:szCs w:val="24"/>
              </w:rPr>
            </w:pPr>
            <w:r w:rsidRPr="00040F90">
              <w:rPr>
                <w:rFonts w:ascii="Times New Roman" w:hAnsi="Times New Roman"/>
                <w:szCs w:val="24"/>
              </w:rPr>
              <w:t>Industrial Point Source Discharge</w:t>
            </w:r>
            <w:r>
              <w:rPr>
                <w:rFonts w:ascii="Times New Roman" w:hAnsi="Times New Roman"/>
                <w:szCs w:val="24"/>
              </w:rPr>
              <w:t>s</w:t>
            </w:r>
          </w:p>
        </w:tc>
        <w:tc>
          <w:tcPr>
            <w:tcW w:w="1596" w:type="dxa"/>
            <w:shd w:val="clear" w:color="auto" w:fill="auto"/>
            <w:vAlign w:val="center"/>
          </w:tcPr>
          <w:p w14:paraId="78DE16C5" w14:textId="1D59F53F" w:rsidR="00F37D20" w:rsidRPr="00040F90" w:rsidRDefault="00241F9B" w:rsidP="00241F9B">
            <w:pPr>
              <w:jc w:val="center"/>
              <w:rPr>
                <w:rFonts w:ascii="Times New Roman" w:hAnsi="Times New Roman"/>
                <w:szCs w:val="24"/>
              </w:rPr>
            </w:pPr>
            <w:r>
              <w:rPr>
                <w:rFonts w:ascii="Times New Roman" w:hAnsi="Times New Roman"/>
                <w:szCs w:val="24"/>
              </w:rPr>
              <w:t>24</w:t>
            </w:r>
            <w:r w:rsidR="00F37D20" w:rsidRPr="00040F90">
              <w:rPr>
                <w:rFonts w:ascii="Times New Roman" w:hAnsi="Times New Roman"/>
                <w:szCs w:val="24"/>
              </w:rPr>
              <w:t>%</w:t>
            </w:r>
          </w:p>
        </w:tc>
        <w:tc>
          <w:tcPr>
            <w:tcW w:w="1596" w:type="dxa"/>
            <w:shd w:val="clear" w:color="auto" w:fill="auto"/>
            <w:vAlign w:val="center"/>
          </w:tcPr>
          <w:p w14:paraId="7B1C8A49" w14:textId="3B9F706A" w:rsidR="00F37D20" w:rsidRPr="002B6C5C" w:rsidRDefault="00124F95" w:rsidP="00124F95">
            <w:pPr>
              <w:jc w:val="center"/>
              <w:rPr>
                <w:rFonts w:ascii="Times New Roman" w:hAnsi="Times New Roman"/>
                <w:strike/>
                <w:szCs w:val="24"/>
              </w:rPr>
            </w:pPr>
            <w:r>
              <w:rPr>
                <w:rFonts w:ascii="Times New Roman" w:hAnsi="Times New Roman"/>
                <w:szCs w:val="24"/>
              </w:rPr>
              <w:t>Source Unknown</w:t>
            </w:r>
          </w:p>
        </w:tc>
        <w:tc>
          <w:tcPr>
            <w:tcW w:w="1596" w:type="dxa"/>
            <w:shd w:val="clear" w:color="auto" w:fill="auto"/>
            <w:vAlign w:val="center"/>
          </w:tcPr>
          <w:p w14:paraId="10F20324" w14:textId="24FD8189" w:rsidR="00F37D20" w:rsidRPr="00040F90" w:rsidRDefault="00F37D20" w:rsidP="002B6C5C">
            <w:pPr>
              <w:jc w:val="center"/>
              <w:rPr>
                <w:rFonts w:ascii="Times New Roman" w:hAnsi="Times New Roman"/>
                <w:szCs w:val="24"/>
              </w:rPr>
            </w:pPr>
            <w:r w:rsidRPr="00040F90">
              <w:rPr>
                <w:rFonts w:ascii="Times New Roman" w:hAnsi="Times New Roman"/>
                <w:szCs w:val="24"/>
              </w:rPr>
              <w:t>9</w:t>
            </w:r>
            <w:r w:rsidR="002B6C5C">
              <w:rPr>
                <w:rFonts w:ascii="Times New Roman" w:hAnsi="Times New Roman"/>
                <w:szCs w:val="24"/>
              </w:rPr>
              <w:t>6</w:t>
            </w:r>
            <w:r w:rsidRPr="00040F90">
              <w:rPr>
                <w:rFonts w:ascii="Times New Roman" w:hAnsi="Times New Roman"/>
                <w:szCs w:val="24"/>
              </w:rPr>
              <w:t>%</w:t>
            </w:r>
          </w:p>
        </w:tc>
      </w:tr>
      <w:tr w:rsidR="00D03BB5" w:rsidRPr="009B51FC" w14:paraId="3EFA99D2" w14:textId="77777777" w:rsidTr="00E30850">
        <w:trPr>
          <w:cantSplit/>
          <w:trHeight w:val="245"/>
        </w:trPr>
        <w:tc>
          <w:tcPr>
            <w:tcW w:w="1596" w:type="dxa"/>
            <w:shd w:val="clear" w:color="auto" w:fill="auto"/>
            <w:vAlign w:val="center"/>
          </w:tcPr>
          <w:p w14:paraId="578BABBD" w14:textId="5B8ED1E0" w:rsidR="00F37D20" w:rsidRPr="009E563F" w:rsidRDefault="00CA54B1" w:rsidP="00080DDE">
            <w:pPr>
              <w:jc w:val="center"/>
              <w:rPr>
                <w:rFonts w:ascii="Times New Roman" w:hAnsi="Times New Roman"/>
                <w:szCs w:val="24"/>
              </w:rPr>
            </w:pPr>
            <w:r>
              <w:rPr>
                <w:rFonts w:ascii="Times New Roman" w:hAnsi="Times New Roman"/>
                <w:szCs w:val="24"/>
              </w:rPr>
              <w:t xml:space="preserve">On-site </w:t>
            </w:r>
            <w:r w:rsidRPr="00676F18">
              <w:rPr>
                <w:rFonts w:ascii="Times New Roman" w:hAnsi="Times New Roman"/>
                <w:szCs w:val="24"/>
              </w:rPr>
              <w:t>Septic Systems</w:t>
            </w:r>
          </w:p>
        </w:tc>
        <w:tc>
          <w:tcPr>
            <w:tcW w:w="1596" w:type="dxa"/>
            <w:shd w:val="clear" w:color="auto" w:fill="auto"/>
            <w:vAlign w:val="center"/>
          </w:tcPr>
          <w:p w14:paraId="244860EE" w14:textId="52B4E854" w:rsidR="00F37D20" w:rsidRPr="00040F90" w:rsidRDefault="00D03BB5" w:rsidP="00D03BB5">
            <w:pPr>
              <w:jc w:val="center"/>
              <w:rPr>
                <w:rFonts w:ascii="Times New Roman" w:hAnsi="Times New Roman"/>
                <w:szCs w:val="24"/>
              </w:rPr>
            </w:pPr>
            <w:r>
              <w:rPr>
                <w:rFonts w:ascii="Times New Roman" w:hAnsi="Times New Roman"/>
                <w:szCs w:val="24"/>
              </w:rPr>
              <w:t>36</w:t>
            </w:r>
            <w:r w:rsidR="00F37D20" w:rsidRPr="00040F90">
              <w:rPr>
                <w:rFonts w:ascii="Times New Roman" w:hAnsi="Times New Roman"/>
                <w:szCs w:val="24"/>
              </w:rPr>
              <w:t>%</w:t>
            </w:r>
          </w:p>
        </w:tc>
        <w:tc>
          <w:tcPr>
            <w:tcW w:w="1596" w:type="dxa"/>
            <w:shd w:val="clear" w:color="auto" w:fill="auto"/>
            <w:vAlign w:val="center"/>
          </w:tcPr>
          <w:p w14:paraId="07BB5A30" w14:textId="0F01AF20" w:rsidR="00F37D20" w:rsidRPr="00124F95" w:rsidRDefault="00124F95" w:rsidP="00080DDE">
            <w:pPr>
              <w:jc w:val="center"/>
              <w:rPr>
                <w:rFonts w:ascii="Times New Roman" w:hAnsi="Times New Roman"/>
                <w:szCs w:val="24"/>
              </w:rPr>
            </w:pPr>
            <w:r w:rsidRPr="00124F95">
              <w:rPr>
                <w:rFonts w:ascii="Times New Roman" w:hAnsi="Times New Roman"/>
                <w:szCs w:val="24"/>
              </w:rPr>
              <w:t>Atmospheric Deposition</w:t>
            </w:r>
          </w:p>
        </w:tc>
        <w:tc>
          <w:tcPr>
            <w:tcW w:w="1596" w:type="dxa"/>
            <w:shd w:val="clear" w:color="auto" w:fill="auto"/>
            <w:vAlign w:val="center"/>
          </w:tcPr>
          <w:p w14:paraId="397FA11B" w14:textId="3691FF7C" w:rsidR="00F37D20" w:rsidRPr="00040F90" w:rsidRDefault="00241F9B" w:rsidP="00241F9B">
            <w:pPr>
              <w:jc w:val="center"/>
              <w:rPr>
                <w:rFonts w:ascii="Times New Roman" w:hAnsi="Times New Roman"/>
                <w:szCs w:val="24"/>
              </w:rPr>
            </w:pPr>
            <w:r>
              <w:rPr>
                <w:rFonts w:ascii="Times New Roman" w:hAnsi="Times New Roman"/>
                <w:szCs w:val="24"/>
              </w:rPr>
              <w:t>24</w:t>
            </w:r>
            <w:r w:rsidR="00F37D20" w:rsidRPr="00040F90">
              <w:rPr>
                <w:rFonts w:ascii="Times New Roman" w:hAnsi="Times New Roman"/>
                <w:szCs w:val="24"/>
              </w:rPr>
              <w:t>%</w:t>
            </w:r>
          </w:p>
        </w:tc>
        <w:tc>
          <w:tcPr>
            <w:tcW w:w="1596" w:type="dxa"/>
            <w:shd w:val="clear" w:color="auto" w:fill="auto"/>
            <w:vAlign w:val="center"/>
          </w:tcPr>
          <w:p w14:paraId="70544F17" w14:textId="248A7DE4" w:rsidR="00F37D20" w:rsidRPr="000F7A38" w:rsidRDefault="000F7A38" w:rsidP="00080DDE">
            <w:pPr>
              <w:jc w:val="center"/>
              <w:rPr>
                <w:rFonts w:ascii="Times New Roman" w:hAnsi="Times New Roman"/>
                <w:strike/>
                <w:szCs w:val="24"/>
              </w:rPr>
            </w:pPr>
            <w:r w:rsidRPr="00040F90">
              <w:rPr>
                <w:rFonts w:ascii="Times New Roman" w:hAnsi="Times New Roman"/>
                <w:szCs w:val="24"/>
              </w:rPr>
              <w:t>Industrial Point Source Discharge</w:t>
            </w:r>
            <w:r w:rsidR="00080DDE">
              <w:rPr>
                <w:rFonts w:ascii="Times New Roman" w:hAnsi="Times New Roman"/>
                <w:szCs w:val="24"/>
              </w:rPr>
              <w:t>s</w:t>
            </w:r>
          </w:p>
        </w:tc>
        <w:tc>
          <w:tcPr>
            <w:tcW w:w="1596" w:type="dxa"/>
            <w:shd w:val="clear" w:color="auto" w:fill="auto"/>
            <w:vAlign w:val="center"/>
          </w:tcPr>
          <w:p w14:paraId="6D6B0DBA" w14:textId="28E88706" w:rsidR="00F37D20" w:rsidRPr="00040F90" w:rsidRDefault="00F37D20" w:rsidP="00FC12C1">
            <w:pPr>
              <w:jc w:val="center"/>
              <w:rPr>
                <w:rFonts w:ascii="Times New Roman" w:hAnsi="Times New Roman"/>
                <w:szCs w:val="24"/>
              </w:rPr>
            </w:pPr>
            <w:r w:rsidRPr="00040F90">
              <w:rPr>
                <w:rFonts w:ascii="Times New Roman" w:hAnsi="Times New Roman"/>
                <w:szCs w:val="24"/>
              </w:rPr>
              <w:t>9</w:t>
            </w:r>
            <w:r w:rsidR="00FC12C1">
              <w:rPr>
                <w:rFonts w:ascii="Times New Roman" w:hAnsi="Times New Roman"/>
                <w:szCs w:val="24"/>
              </w:rPr>
              <w:t>2</w:t>
            </w:r>
            <w:r w:rsidRPr="00040F90">
              <w:rPr>
                <w:rFonts w:ascii="Times New Roman" w:hAnsi="Times New Roman"/>
                <w:szCs w:val="24"/>
              </w:rPr>
              <w:t>%</w:t>
            </w:r>
          </w:p>
        </w:tc>
      </w:tr>
      <w:tr w:rsidR="00D03BB5" w:rsidRPr="009B51FC" w14:paraId="089404BB" w14:textId="77777777" w:rsidTr="00E30850">
        <w:trPr>
          <w:cantSplit/>
          <w:trHeight w:val="245"/>
        </w:trPr>
        <w:tc>
          <w:tcPr>
            <w:tcW w:w="1596" w:type="dxa"/>
            <w:shd w:val="clear" w:color="auto" w:fill="auto"/>
            <w:vAlign w:val="center"/>
          </w:tcPr>
          <w:p w14:paraId="2EEBF3DE" w14:textId="079D8473" w:rsidR="00F37D20" w:rsidRPr="009E563F" w:rsidRDefault="00D03BB5" w:rsidP="00E30850">
            <w:pPr>
              <w:jc w:val="center"/>
              <w:rPr>
                <w:rFonts w:ascii="Times New Roman" w:hAnsi="Times New Roman"/>
                <w:szCs w:val="24"/>
              </w:rPr>
            </w:pPr>
            <w:r w:rsidRPr="004F0F49">
              <w:rPr>
                <w:rFonts w:ascii="Times New Roman" w:hAnsi="Times New Roman"/>
                <w:szCs w:val="24"/>
              </w:rPr>
              <w:t>Livestock Grazing or Feeding Operations</w:t>
            </w:r>
          </w:p>
        </w:tc>
        <w:tc>
          <w:tcPr>
            <w:tcW w:w="1596" w:type="dxa"/>
            <w:shd w:val="clear" w:color="auto" w:fill="auto"/>
            <w:vAlign w:val="center"/>
          </w:tcPr>
          <w:p w14:paraId="2CF758AD" w14:textId="27FE6BF5" w:rsidR="00F37D20" w:rsidRPr="00040F90" w:rsidRDefault="00D03BB5" w:rsidP="00D03BB5">
            <w:pPr>
              <w:jc w:val="center"/>
              <w:rPr>
                <w:rFonts w:ascii="Times New Roman" w:hAnsi="Times New Roman"/>
                <w:szCs w:val="24"/>
              </w:rPr>
            </w:pPr>
            <w:r>
              <w:rPr>
                <w:rFonts w:ascii="Times New Roman" w:hAnsi="Times New Roman"/>
                <w:szCs w:val="24"/>
              </w:rPr>
              <w:t>3</w:t>
            </w:r>
            <w:r w:rsidR="00CA54B1">
              <w:rPr>
                <w:rFonts w:ascii="Times New Roman" w:hAnsi="Times New Roman"/>
                <w:szCs w:val="24"/>
              </w:rPr>
              <w:t>5</w:t>
            </w:r>
            <w:r w:rsidR="00F37D20" w:rsidRPr="00040F90">
              <w:rPr>
                <w:rFonts w:ascii="Times New Roman" w:hAnsi="Times New Roman"/>
                <w:szCs w:val="24"/>
              </w:rPr>
              <w:t>%</w:t>
            </w:r>
          </w:p>
        </w:tc>
        <w:tc>
          <w:tcPr>
            <w:tcW w:w="1596" w:type="dxa"/>
            <w:shd w:val="clear" w:color="auto" w:fill="auto"/>
            <w:vAlign w:val="center"/>
          </w:tcPr>
          <w:p w14:paraId="2811B433" w14:textId="6D07EB01" w:rsidR="00F37D20" w:rsidRPr="009E563F" w:rsidRDefault="00241F9B" w:rsidP="00E30850">
            <w:pPr>
              <w:jc w:val="center"/>
              <w:rPr>
                <w:rFonts w:ascii="Times New Roman" w:hAnsi="Times New Roman"/>
                <w:szCs w:val="24"/>
              </w:rPr>
            </w:pPr>
            <w:r w:rsidRPr="00241F9B">
              <w:rPr>
                <w:rFonts w:ascii="Times New Roman" w:hAnsi="Times New Roman"/>
                <w:szCs w:val="24"/>
              </w:rPr>
              <w:t>Contaminated Sediments</w:t>
            </w:r>
          </w:p>
        </w:tc>
        <w:tc>
          <w:tcPr>
            <w:tcW w:w="1596" w:type="dxa"/>
            <w:shd w:val="clear" w:color="auto" w:fill="auto"/>
            <w:vAlign w:val="center"/>
          </w:tcPr>
          <w:p w14:paraId="4A3AC9B7" w14:textId="0B15ED48" w:rsidR="00F37D20" w:rsidRPr="00040F90" w:rsidRDefault="00F37D20" w:rsidP="00E30850">
            <w:pPr>
              <w:jc w:val="center"/>
              <w:rPr>
                <w:rFonts w:ascii="Times New Roman" w:hAnsi="Times New Roman"/>
                <w:szCs w:val="24"/>
              </w:rPr>
            </w:pPr>
            <w:r w:rsidRPr="00040F90">
              <w:rPr>
                <w:rFonts w:ascii="Times New Roman" w:hAnsi="Times New Roman"/>
                <w:szCs w:val="24"/>
              </w:rPr>
              <w:t>2</w:t>
            </w:r>
            <w:r w:rsidR="00241F9B">
              <w:rPr>
                <w:rFonts w:ascii="Times New Roman" w:hAnsi="Times New Roman"/>
                <w:szCs w:val="24"/>
              </w:rPr>
              <w:t>4</w:t>
            </w:r>
            <w:r w:rsidRPr="00040F90">
              <w:rPr>
                <w:rFonts w:ascii="Times New Roman" w:hAnsi="Times New Roman"/>
                <w:szCs w:val="24"/>
              </w:rPr>
              <w:t>%</w:t>
            </w:r>
          </w:p>
        </w:tc>
        <w:tc>
          <w:tcPr>
            <w:tcW w:w="1596" w:type="dxa"/>
            <w:shd w:val="clear" w:color="auto" w:fill="auto"/>
            <w:vAlign w:val="center"/>
          </w:tcPr>
          <w:p w14:paraId="4C594C5E" w14:textId="65826CD6" w:rsidR="00F37D20" w:rsidRPr="00040F90" w:rsidRDefault="00F37D20" w:rsidP="00E30850">
            <w:pPr>
              <w:jc w:val="center"/>
              <w:rPr>
                <w:rFonts w:ascii="Times New Roman" w:hAnsi="Times New Roman"/>
                <w:szCs w:val="24"/>
              </w:rPr>
            </w:pPr>
            <w:r w:rsidRPr="00040F90">
              <w:rPr>
                <w:rFonts w:ascii="Times New Roman" w:hAnsi="Times New Roman"/>
                <w:szCs w:val="24"/>
              </w:rPr>
              <w:t>Sources Outside State Borders</w:t>
            </w:r>
          </w:p>
        </w:tc>
        <w:tc>
          <w:tcPr>
            <w:tcW w:w="1596" w:type="dxa"/>
            <w:shd w:val="clear" w:color="auto" w:fill="auto"/>
            <w:vAlign w:val="center"/>
          </w:tcPr>
          <w:p w14:paraId="18D398A7" w14:textId="3BAF338A" w:rsidR="00F37D20" w:rsidRPr="00040F90" w:rsidRDefault="00037196" w:rsidP="00E30850">
            <w:pPr>
              <w:jc w:val="center"/>
              <w:rPr>
                <w:rFonts w:ascii="Times New Roman" w:hAnsi="Times New Roman"/>
                <w:szCs w:val="24"/>
              </w:rPr>
            </w:pPr>
            <w:r>
              <w:rPr>
                <w:rFonts w:ascii="Times New Roman" w:hAnsi="Times New Roman"/>
                <w:szCs w:val="24"/>
              </w:rPr>
              <w:t>89</w:t>
            </w:r>
            <w:r w:rsidR="00F37D20" w:rsidRPr="00040F90">
              <w:rPr>
                <w:rFonts w:ascii="Times New Roman" w:hAnsi="Times New Roman"/>
                <w:szCs w:val="24"/>
              </w:rPr>
              <w:t>%</w:t>
            </w:r>
          </w:p>
        </w:tc>
      </w:tr>
      <w:tr w:rsidR="00D03BB5" w:rsidRPr="009B51FC" w14:paraId="2AECF6CE" w14:textId="77777777" w:rsidTr="00E30850">
        <w:trPr>
          <w:cantSplit/>
          <w:trHeight w:val="245"/>
        </w:trPr>
        <w:tc>
          <w:tcPr>
            <w:tcW w:w="1596" w:type="dxa"/>
            <w:shd w:val="clear" w:color="auto" w:fill="auto"/>
            <w:vAlign w:val="center"/>
          </w:tcPr>
          <w:p w14:paraId="3186270B" w14:textId="42E90FDB" w:rsidR="00F37D20" w:rsidRPr="009E563F" w:rsidRDefault="00D03BB5" w:rsidP="00E30850">
            <w:pPr>
              <w:jc w:val="center"/>
              <w:rPr>
                <w:rFonts w:ascii="Times New Roman" w:hAnsi="Times New Roman"/>
                <w:szCs w:val="24"/>
              </w:rPr>
            </w:pPr>
            <w:r>
              <w:rPr>
                <w:rFonts w:ascii="Times New Roman" w:hAnsi="Times New Roman"/>
                <w:szCs w:val="24"/>
              </w:rPr>
              <w:t>Agriculture</w:t>
            </w:r>
          </w:p>
        </w:tc>
        <w:tc>
          <w:tcPr>
            <w:tcW w:w="1596" w:type="dxa"/>
            <w:shd w:val="clear" w:color="auto" w:fill="auto"/>
            <w:vAlign w:val="center"/>
          </w:tcPr>
          <w:p w14:paraId="029491D0" w14:textId="60EC55F5" w:rsidR="00F37D20" w:rsidRPr="00040F90" w:rsidRDefault="00D03BB5" w:rsidP="00E30850">
            <w:pPr>
              <w:jc w:val="center"/>
              <w:rPr>
                <w:rFonts w:ascii="Times New Roman" w:hAnsi="Times New Roman"/>
                <w:szCs w:val="24"/>
              </w:rPr>
            </w:pPr>
            <w:r>
              <w:rPr>
                <w:rFonts w:ascii="Times New Roman" w:hAnsi="Times New Roman"/>
                <w:szCs w:val="24"/>
              </w:rPr>
              <w:t>31%</w:t>
            </w:r>
          </w:p>
        </w:tc>
        <w:tc>
          <w:tcPr>
            <w:tcW w:w="1596" w:type="dxa"/>
            <w:shd w:val="clear" w:color="auto" w:fill="auto"/>
            <w:vAlign w:val="center"/>
          </w:tcPr>
          <w:p w14:paraId="18AA909D" w14:textId="2B141954" w:rsidR="00F37D20" w:rsidRPr="009E563F" w:rsidRDefault="00241F9B" w:rsidP="00E30850">
            <w:pPr>
              <w:jc w:val="center"/>
              <w:rPr>
                <w:rFonts w:ascii="Times New Roman" w:hAnsi="Times New Roman"/>
                <w:szCs w:val="24"/>
              </w:rPr>
            </w:pPr>
            <w:r w:rsidRPr="00241F9B">
              <w:rPr>
                <w:rFonts w:ascii="Times New Roman" w:hAnsi="Times New Roman"/>
                <w:szCs w:val="24"/>
              </w:rPr>
              <w:t>Atmospheric Deposition (Toxics)</w:t>
            </w:r>
          </w:p>
        </w:tc>
        <w:tc>
          <w:tcPr>
            <w:tcW w:w="1596" w:type="dxa"/>
            <w:shd w:val="clear" w:color="auto" w:fill="auto"/>
            <w:vAlign w:val="center"/>
          </w:tcPr>
          <w:p w14:paraId="627A856B" w14:textId="2F9C319C" w:rsidR="00F37D20" w:rsidRPr="00040F90" w:rsidRDefault="00241F9B" w:rsidP="00241F9B">
            <w:pPr>
              <w:jc w:val="center"/>
              <w:rPr>
                <w:rFonts w:ascii="Times New Roman" w:hAnsi="Times New Roman"/>
                <w:szCs w:val="24"/>
              </w:rPr>
            </w:pPr>
            <w:r>
              <w:rPr>
                <w:rFonts w:ascii="Times New Roman" w:hAnsi="Times New Roman"/>
                <w:szCs w:val="24"/>
              </w:rPr>
              <w:t>5</w:t>
            </w:r>
            <w:r w:rsidR="00F37D20" w:rsidRPr="00040F90">
              <w:rPr>
                <w:rFonts w:ascii="Times New Roman" w:hAnsi="Times New Roman"/>
                <w:szCs w:val="24"/>
              </w:rPr>
              <w:t>%</w:t>
            </w:r>
          </w:p>
        </w:tc>
        <w:tc>
          <w:tcPr>
            <w:tcW w:w="1596" w:type="dxa"/>
            <w:shd w:val="clear" w:color="auto" w:fill="auto"/>
            <w:vAlign w:val="center"/>
          </w:tcPr>
          <w:p w14:paraId="115D3510" w14:textId="77777777" w:rsidR="00F37D20" w:rsidRPr="00040F90" w:rsidRDefault="00F37D20" w:rsidP="00E30850">
            <w:pPr>
              <w:jc w:val="center"/>
              <w:rPr>
                <w:rFonts w:ascii="Times New Roman" w:hAnsi="Times New Roman"/>
                <w:szCs w:val="24"/>
              </w:rPr>
            </w:pPr>
            <w:r w:rsidRPr="00040F90">
              <w:rPr>
                <w:rFonts w:ascii="Times New Roman" w:hAnsi="Times New Roman"/>
                <w:szCs w:val="24"/>
              </w:rPr>
              <w:t>Atmospheric Deposition (Nitrogen)</w:t>
            </w:r>
          </w:p>
        </w:tc>
        <w:tc>
          <w:tcPr>
            <w:tcW w:w="1596" w:type="dxa"/>
            <w:shd w:val="clear" w:color="auto" w:fill="auto"/>
            <w:vAlign w:val="center"/>
          </w:tcPr>
          <w:p w14:paraId="3FC95C76" w14:textId="195389AE" w:rsidR="00F37D20" w:rsidRPr="00040F90" w:rsidRDefault="00037196" w:rsidP="00E30850">
            <w:pPr>
              <w:jc w:val="center"/>
              <w:rPr>
                <w:rFonts w:ascii="Times New Roman" w:hAnsi="Times New Roman"/>
                <w:szCs w:val="24"/>
              </w:rPr>
            </w:pPr>
            <w:r>
              <w:rPr>
                <w:rFonts w:ascii="Times New Roman" w:hAnsi="Times New Roman"/>
                <w:szCs w:val="24"/>
              </w:rPr>
              <w:t>89</w:t>
            </w:r>
            <w:r w:rsidR="00F37D20" w:rsidRPr="00040F90">
              <w:rPr>
                <w:rFonts w:ascii="Times New Roman" w:hAnsi="Times New Roman"/>
                <w:szCs w:val="24"/>
              </w:rPr>
              <w:t>%</w:t>
            </w:r>
          </w:p>
        </w:tc>
      </w:tr>
      <w:tr w:rsidR="00D03BB5" w:rsidRPr="009B51FC" w14:paraId="0C1B051B" w14:textId="77777777" w:rsidTr="00E30850">
        <w:trPr>
          <w:cantSplit/>
          <w:trHeight w:val="245"/>
        </w:trPr>
        <w:tc>
          <w:tcPr>
            <w:tcW w:w="1596" w:type="dxa"/>
            <w:shd w:val="clear" w:color="auto" w:fill="auto"/>
            <w:vAlign w:val="center"/>
          </w:tcPr>
          <w:p w14:paraId="5FC511CE" w14:textId="39D2D4F1" w:rsidR="00F37D20" w:rsidRPr="00D03BB5" w:rsidRDefault="00D03BB5" w:rsidP="009E563F">
            <w:pPr>
              <w:jc w:val="center"/>
              <w:rPr>
                <w:rFonts w:ascii="Times New Roman" w:hAnsi="Times New Roman"/>
                <w:szCs w:val="24"/>
              </w:rPr>
            </w:pPr>
            <w:r w:rsidRPr="00D03BB5">
              <w:rPr>
                <w:rFonts w:ascii="Times New Roman" w:hAnsi="Times New Roman"/>
                <w:szCs w:val="24"/>
              </w:rPr>
              <w:t>Non-Point Sources</w:t>
            </w:r>
          </w:p>
        </w:tc>
        <w:tc>
          <w:tcPr>
            <w:tcW w:w="1596" w:type="dxa"/>
            <w:shd w:val="clear" w:color="auto" w:fill="auto"/>
            <w:vAlign w:val="center"/>
          </w:tcPr>
          <w:p w14:paraId="2648E4ED" w14:textId="014FF8AF" w:rsidR="00F37D20" w:rsidRPr="00040F90" w:rsidRDefault="00D03BB5" w:rsidP="00D03BB5">
            <w:pPr>
              <w:jc w:val="center"/>
              <w:rPr>
                <w:rFonts w:ascii="Times New Roman" w:hAnsi="Times New Roman"/>
                <w:szCs w:val="24"/>
              </w:rPr>
            </w:pPr>
            <w:r>
              <w:rPr>
                <w:rFonts w:ascii="Times New Roman" w:hAnsi="Times New Roman"/>
                <w:szCs w:val="24"/>
              </w:rPr>
              <w:t>30</w:t>
            </w:r>
            <w:r w:rsidR="00F37D20" w:rsidRPr="00040F90">
              <w:rPr>
                <w:rFonts w:ascii="Times New Roman" w:hAnsi="Times New Roman"/>
                <w:szCs w:val="24"/>
              </w:rPr>
              <w:t>%</w:t>
            </w:r>
          </w:p>
        </w:tc>
        <w:tc>
          <w:tcPr>
            <w:tcW w:w="1596" w:type="dxa"/>
            <w:shd w:val="clear" w:color="auto" w:fill="auto"/>
            <w:vAlign w:val="center"/>
          </w:tcPr>
          <w:p w14:paraId="558330D0" w14:textId="36D5C5BB" w:rsidR="00F37D20" w:rsidRPr="009E563F" w:rsidRDefault="00EE7584" w:rsidP="00E30850">
            <w:pPr>
              <w:jc w:val="center"/>
              <w:rPr>
                <w:rFonts w:ascii="Times New Roman" w:hAnsi="Times New Roman"/>
                <w:szCs w:val="24"/>
              </w:rPr>
            </w:pPr>
            <w:r>
              <w:rPr>
                <w:rFonts w:ascii="Times New Roman" w:hAnsi="Times New Roman"/>
                <w:szCs w:val="24"/>
              </w:rPr>
              <w:t>Natural Conditions</w:t>
            </w:r>
          </w:p>
        </w:tc>
        <w:tc>
          <w:tcPr>
            <w:tcW w:w="1596" w:type="dxa"/>
            <w:shd w:val="clear" w:color="auto" w:fill="auto"/>
            <w:vAlign w:val="center"/>
          </w:tcPr>
          <w:p w14:paraId="24F477CD" w14:textId="3BC4D9CE" w:rsidR="00F37D20" w:rsidRPr="00040F90" w:rsidRDefault="00EE7584" w:rsidP="00EE7584">
            <w:pPr>
              <w:jc w:val="center"/>
              <w:rPr>
                <w:rFonts w:ascii="Times New Roman" w:hAnsi="Times New Roman"/>
                <w:szCs w:val="24"/>
              </w:rPr>
            </w:pPr>
            <w:r>
              <w:rPr>
                <w:rFonts w:ascii="Times New Roman" w:hAnsi="Times New Roman"/>
                <w:szCs w:val="24"/>
              </w:rPr>
              <w:t>5</w:t>
            </w:r>
            <w:r w:rsidR="00F37D20" w:rsidRPr="00040F90">
              <w:rPr>
                <w:rFonts w:ascii="Times New Roman" w:hAnsi="Times New Roman"/>
                <w:szCs w:val="24"/>
              </w:rPr>
              <w:t>%</w:t>
            </w:r>
          </w:p>
        </w:tc>
        <w:tc>
          <w:tcPr>
            <w:tcW w:w="1596" w:type="dxa"/>
            <w:shd w:val="clear" w:color="auto" w:fill="auto"/>
            <w:vAlign w:val="center"/>
          </w:tcPr>
          <w:p w14:paraId="51A4BDF3" w14:textId="41D6A993" w:rsidR="00F37D20" w:rsidRPr="009E563F" w:rsidRDefault="000F7A38" w:rsidP="00E30850">
            <w:pPr>
              <w:jc w:val="center"/>
              <w:rPr>
                <w:rFonts w:ascii="Times New Roman" w:hAnsi="Times New Roman"/>
                <w:szCs w:val="24"/>
              </w:rPr>
            </w:pPr>
            <w:r w:rsidRPr="000F7A38">
              <w:rPr>
                <w:rFonts w:ascii="Times New Roman" w:hAnsi="Times New Roman"/>
                <w:szCs w:val="24"/>
              </w:rPr>
              <w:t>Internal Nutrient Recycling</w:t>
            </w:r>
          </w:p>
        </w:tc>
        <w:tc>
          <w:tcPr>
            <w:tcW w:w="1596" w:type="dxa"/>
            <w:shd w:val="clear" w:color="auto" w:fill="auto"/>
            <w:vAlign w:val="center"/>
          </w:tcPr>
          <w:p w14:paraId="3818023F" w14:textId="0538D085" w:rsidR="00F37D20" w:rsidRPr="00040F90" w:rsidRDefault="00037196" w:rsidP="00FC12C1">
            <w:pPr>
              <w:jc w:val="center"/>
              <w:rPr>
                <w:rFonts w:ascii="Times New Roman" w:hAnsi="Times New Roman"/>
                <w:szCs w:val="24"/>
              </w:rPr>
            </w:pPr>
            <w:r>
              <w:rPr>
                <w:rFonts w:ascii="Times New Roman" w:hAnsi="Times New Roman"/>
                <w:szCs w:val="24"/>
              </w:rPr>
              <w:t>89</w:t>
            </w:r>
            <w:r w:rsidR="00F37D20" w:rsidRPr="00040F90">
              <w:rPr>
                <w:rFonts w:ascii="Times New Roman" w:hAnsi="Times New Roman"/>
                <w:szCs w:val="24"/>
              </w:rPr>
              <w:t>%</w:t>
            </w:r>
          </w:p>
        </w:tc>
      </w:tr>
    </w:tbl>
    <w:p w14:paraId="03063035" w14:textId="77777777" w:rsidR="000C7724" w:rsidRDefault="000C7724" w:rsidP="00FD3FB7">
      <w:pPr>
        <w:rPr>
          <w:rFonts w:ascii="Times New Roman" w:hAnsi="Times New Roman"/>
          <w:sz w:val="20"/>
          <w:szCs w:val="24"/>
        </w:rPr>
      </w:pPr>
    </w:p>
    <w:p w14:paraId="36839EDD" w14:textId="7CB995AA" w:rsidR="00FD3FB7" w:rsidRPr="00040F90" w:rsidRDefault="00040F90" w:rsidP="00FD3FB7">
      <w:pPr>
        <w:rPr>
          <w:rFonts w:ascii="Times New Roman" w:hAnsi="Times New Roman"/>
          <w:bCs/>
          <w:sz w:val="20"/>
          <w:szCs w:val="24"/>
        </w:rPr>
      </w:pPr>
      <w:r w:rsidRPr="003032F0">
        <w:rPr>
          <w:rFonts w:ascii="Times New Roman" w:hAnsi="Times New Roman"/>
          <w:sz w:val="20"/>
          <w:szCs w:val="24"/>
        </w:rPr>
        <w:t>Table 4.2-</w:t>
      </w:r>
      <w:r w:rsidR="000C7724" w:rsidRPr="003032F0">
        <w:rPr>
          <w:rFonts w:ascii="Times New Roman" w:hAnsi="Times New Roman"/>
          <w:sz w:val="20"/>
          <w:szCs w:val="24"/>
        </w:rPr>
        <w:t>7</w:t>
      </w:r>
      <w:r w:rsidR="00FD3FB7" w:rsidRPr="00040F90">
        <w:rPr>
          <w:rFonts w:ascii="Times New Roman" w:hAnsi="Times New Roman"/>
          <w:sz w:val="20"/>
          <w:szCs w:val="24"/>
        </w:rPr>
        <w:t xml:space="preserve"> </w:t>
      </w:r>
      <w:proofErr w:type="gramStart"/>
      <w:r w:rsidR="00FD3FB7" w:rsidRPr="00040F90">
        <w:rPr>
          <w:rFonts w:ascii="Times New Roman" w:hAnsi="Times New Roman"/>
          <w:sz w:val="20"/>
          <w:szCs w:val="24"/>
        </w:rPr>
        <w:t>Suspected</w:t>
      </w:r>
      <w:proofErr w:type="gramEnd"/>
      <w:r w:rsidR="00FD3FB7" w:rsidRPr="00040F90">
        <w:rPr>
          <w:rFonts w:ascii="Times New Roman" w:hAnsi="Times New Roman"/>
          <w:sz w:val="20"/>
          <w:szCs w:val="24"/>
        </w:rPr>
        <w:t xml:space="preserve"> sources of designated use impairment, by water body type, ranked by percentage of impaired water size. (Note: Waters can have multiple sources of pollution.)</w:t>
      </w:r>
    </w:p>
    <w:p w14:paraId="039F8499" w14:textId="77777777" w:rsidR="004F73AD" w:rsidRPr="009B51FC" w:rsidRDefault="004F73AD" w:rsidP="006C608A">
      <w:pPr>
        <w:rPr>
          <w:rFonts w:ascii="Times New Roman" w:hAnsi="Times New Roman"/>
          <w:b/>
          <w:szCs w:val="24"/>
        </w:rPr>
      </w:pPr>
    </w:p>
    <w:sectPr w:rsidR="004F73AD" w:rsidRPr="009B51FC" w:rsidSect="003032F0">
      <w:footerReference w:type="default" r:id="rId16"/>
      <w:endnotePr>
        <w:numFmt w:val="decimal"/>
      </w:endnotePr>
      <w:pgSz w:w="12240" w:h="15840" w:code="1"/>
      <w:pgMar w:top="1440" w:right="1440" w:bottom="864" w:left="1440" w:header="0" w:footer="720" w:gutter="0"/>
      <w:pgNumType w:start="4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89129" w14:textId="77777777" w:rsidR="00C909C0" w:rsidRDefault="00C909C0">
      <w:r>
        <w:separator/>
      </w:r>
    </w:p>
  </w:endnote>
  <w:endnote w:type="continuationSeparator" w:id="0">
    <w:p w14:paraId="01012C7E" w14:textId="77777777" w:rsidR="00C909C0" w:rsidRDefault="00C9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4F37" w14:textId="71927CEC" w:rsidR="004D5248" w:rsidRPr="003032F0" w:rsidRDefault="004D5248" w:rsidP="003032F0">
    <w:pPr>
      <w:pStyle w:val="Footer"/>
      <w:rPr>
        <w:rFonts w:ascii="Times New Roman" w:hAnsi="Times New Roman"/>
        <w:sz w:val="20"/>
      </w:rPr>
    </w:pPr>
    <w:r>
      <w:rPr>
        <w:rFonts w:ascii="Times New Roman" w:hAnsi="Times New Roman"/>
        <w:sz w:val="20"/>
      </w:rPr>
      <w:t>Final</w:t>
    </w:r>
    <w:r w:rsidRPr="003032F0">
      <w:rPr>
        <w:rFonts w:ascii="Times New Roman" w:hAnsi="Times New Roman"/>
        <w:sz w:val="20"/>
      </w:rPr>
      <w:t xml:space="preserve"> 2022</w:t>
    </w:r>
  </w:p>
  <w:p w14:paraId="151F4D67" w14:textId="6D89D732" w:rsidR="004D5248" w:rsidRPr="003032F0" w:rsidRDefault="004D5248">
    <w:pPr>
      <w:pStyle w:val="Footer"/>
      <w:jc w:val="center"/>
      <w:rPr>
        <w:rFonts w:ascii="Times New Roman" w:hAnsi="Times New Roman"/>
        <w:sz w:val="20"/>
      </w:rPr>
    </w:pPr>
    <w:sdt>
      <w:sdtPr>
        <w:rPr>
          <w:rFonts w:ascii="Times New Roman" w:hAnsi="Times New Roman"/>
          <w:sz w:val="20"/>
        </w:rPr>
        <w:id w:val="69473945"/>
        <w:docPartObj>
          <w:docPartGallery w:val="Page Numbers (Bottom of Page)"/>
          <w:docPartUnique/>
        </w:docPartObj>
      </w:sdtPr>
      <w:sdtEndPr>
        <w:rPr>
          <w:noProof/>
        </w:rPr>
      </w:sdtEndPr>
      <w:sdtContent>
        <w:r w:rsidRPr="003032F0">
          <w:rPr>
            <w:rFonts w:ascii="Times New Roman" w:hAnsi="Times New Roman"/>
            <w:sz w:val="20"/>
          </w:rPr>
          <w:fldChar w:fldCharType="begin"/>
        </w:r>
        <w:r w:rsidRPr="003032F0">
          <w:rPr>
            <w:rFonts w:ascii="Times New Roman" w:hAnsi="Times New Roman"/>
            <w:sz w:val="20"/>
          </w:rPr>
          <w:instrText xml:space="preserve"> PAGE   \* MERGEFORMAT </w:instrText>
        </w:r>
        <w:r w:rsidRPr="003032F0">
          <w:rPr>
            <w:rFonts w:ascii="Times New Roman" w:hAnsi="Times New Roman"/>
            <w:sz w:val="20"/>
          </w:rPr>
          <w:fldChar w:fldCharType="separate"/>
        </w:r>
        <w:r w:rsidR="0002124C">
          <w:rPr>
            <w:rFonts w:ascii="Times New Roman" w:hAnsi="Times New Roman"/>
            <w:noProof/>
            <w:sz w:val="20"/>
          </w:rPr>
          <w:t>61</w:t>
        </w:r>
        <w:r w:rsidRPr="003032F0">
          <w:rPr>
            <w:rFonts w:ascii="Times New Roman" w:hAnsi="Times New Roman"/>
            <w:noProof/>
            <w:sz w:val="20"/>
          </w:rPr>
          <w:fldChar w:fldCharType="end"/>
        </w:r>
      </w:sdtContent>
    </w:sdt>
  </w:p>
  <w:p w14:paraId="011F10C6" w14:textId="769A363A" w:rsidR="004D5248" w:rsidRPr="009B51FC" w:rsidRDefault="004D5248" w:rsidP="005573A2">
    <w:pPr>
      <w:tabs>
        <w:tab w:val="center" w:pos="4680"/>
        <w:tab w:val="left" w:pos="534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FA65" w14:textId="77777777" w:rsidR="00C909C0" w:rsidRDefault="00C909C0">
      <w:r>
        <w:separator/>
      </w:r>
    </w:p>
  </w:footnote>
  <w:footnote w:type="continuationSeparator" w:id="0">
    <w:p w14:paraId="385FA9AB" w14:textId="77777777" w:rsidR="00C909C0" w:rsidRDefault="00C909C0">
      <w:r>
        <w:continuationSeparator/>
      </w:r>
    </w:p>
  </w:footnote>
  <w:footnote w:id="1">
    <w:p w14:paraId="0BB6FFE9" w14:textId="51D6430E" w:rsidR="004D5248" w:rsidRPr="00CB719A" w:rsidRDefault="004D5248" w:rsidP="006E4A61">
      <w:pPr>
        <w:pStyle w:val="FootnoteText"/>
        <w:rPr>
          <w:rFonts w:ascii="Times New Roman" w:hAnsi="Times New Roman"/>
          <w:sz w:val="18"/>
          <w:szCs w:val="18"/>
        </w:rPr>
      </w:pPr>
      <w:r w:rsidRPr="00CB719A">
        <w:rPr>
          <w:rStyle w:val="FootnoteReference"/>
          <w:rFonts w:ascii="Times New Roman" w:hAnsi="Times New Roman"/>
          <w:vertAlign w:val="superscript"/>
        </w:rPr>
        <w:footnoteRef/>
      </w:r>
      <w:r w:rsidRPr="00CB719A">
        <w:rPr>
          <w:rFonts w:ascii="Times New Roman" w:hAnsi="Times New Roman"/>
          <w:vertAlign w:val="superscript"/>
        </w:rPr>
        <w:t xml:space="preserve"> </w:t>
      </w:r>
      <w:r>
        <w:rPr>
          <w:rFonts w:ascii="Times New Roman" w:hAnsi="Times New Roman"/>
          <w:snapToGrid/>
          <w:color w:val="000000" w:themeColor="text1"/>
          <w:sz w:val="18"/>
          <w:szCs w:val="18"/>
        </w:rPr>
        <w:t>~65% of Virginia’s rivers are headwaters systems not monitored by DEQ’s ambient network. These waters are routinely monitored via Probabilistic Monitoring.</w:t>
      </w:r>
    </w:p>
  </w:footnote>
  <w:footnote w:id="2">
    <w:p w14:paraId="2688D90A" w14:textId="76E32C0F" w:rsidR="004D5248" w:rsidRPr="002556BC" w:rsidRDefault="004D5248">
      <w:pPr>
        <w:pStyle w:val="FootnoteText"/>
        <w:rPr>
          <w:rFonts w:ascii="Times New Roman" w:hAnsi="Times New Roman"/>
        </w:rPr>
      </w:pPr>
      <w:r w:rsidRPr="00CB719A">
        <w:rPr>
          <w:rStyle w:val="FootnoteReference"/>
          <w:rFonts w:ascii="Times New Roman" w:hAnsi="Times New Roman"/>
          <w:vertAlign w:val="superscript"/>
        </w:rPr>
        <w:footnoteRef/>
      </w:r>
      <w:r w:rsidRPr="00CB719A">
        <w:rPr>
          <w:rFonts w:ascii="Times New Roman" w:hAnsi="Times New Roman"/>
          <w:vertAlign w:val="superscript"/>
        </w:rPr>
        <w:t xml:space="preserve"> </w:t>
      </w:r>
      <w:r w:rsidRPr="00CB719A">
        <w:rPr>
          <w:rFonts w:ascii="Times New Roman" w:hAnsi="Times New Roman"/>
          <w:snapToGrid/>
          <w:color w:val="000000" w:themeColor="text1"/>
          <w:sz w:val="18"/>
          <w:szCs w:val="18"/>
        </w:rPr>
        <w:t>Updates to Virginia's portion of the National Watershed Boundary Dataset (NWBD) with the release of Version 5 in summer 2016, resulted in the removal of 6 square miles of ocean water.</w:t>
      </w:r>
    </w:p>
  </w:footnote>
  <w:footnote w:id="3">
    <w:p w14:paraId="380CB5C5" w14:textId="06D7062B" w:rsidR="004D5248" w:rsidRPr="009B51FC" w:rsidRDefault="004D5248">
      <w:pPr>
        <w:pStyle w:val="FootnoteText"/>
        <w:rPr>
          <w:rFonts w:ascii="Times New Roman" w:hAnsi="Times New Roman"/>
          <w:sz w:val="18"/>
          <w:szCs w:val="18"/>
        </w:rPr>
      </w:pPr>
      <w:r w:rsidRPr="009B51FC">
        <w:rPr>
          <w:rStyle w:val="FootnoteReference"/>
          <w:rFonts w:ascii="Times New Roman" w:hAnsi="Times New Roman"/>
          <w:sz w:val="18"/>
          <w:szCs w:val="18"/>
        </w:rPr>
        <w:footnoteRef/>
      </w:r>
      <w:r w:rsidRPr="009B51FC">
        <w:rPr>
          <w:rFonts w:ascii="Times New Roman" w:hAnsi="Times New Roman"/>
          <w:sz w:val="18"/>
          <w:szCs w:val="18"/>
        </w:rPr>
        <w:t xml:space="preserve"> </w:t>
      </w:r>
      <w:r>
        <w:rPr>
          <w:rFonts w:ascii="Times New Roman" w:hAnsi="Times New Roman"/>
          <w:snapToGrid/>
          <w:color w:val="000000" w:themeColor="text1"/>
          <w:sz w:val="18"/>
          <w:szCs w:val="18"/>
        </w:rPr>
        <w:t>C</w:t>
      </w:r>
      <w:r w:rsidRPr="009B51FC">
        <w:rPr>
          <w:rFonts w:ascii="Times New Roman" w:hAnsi="Times New Roman"/>
          <w:snapToGrid/>
          <w:color w:val="000000" w:themeColor="text1"/>
          <w:sz w:val="18"/>
          <w:szCs w:val="18"/>
        </w:rPr>
        <w:t xml:space="preserve">onversion to </w:t>
      </w:r>
      <w:r>
        <w:rPr>
          <w:rFonts w:ascii="Times New Roman" w:hAnsi="Times New Roman"/>
          <w:snapToGrid/>
          <w:color w:val="000000" w:themeColor="text1"/>
          <w:sz w:val="18"/>
          <w:szCs w:val="18"/>
        </w:rPr>
        <w:t xml:space="preserve">the </w:t>
      </w:r>
      <w:r w:rsidRPr="009B51FC">
        <w:rPr>
          <w:rFonts w:ascii="Times New Roman" w:hAnsi="Times New Roman"/>
          <w:snapToGrid/>
          <w:color w:val="000000" w:themeColor="text1"/>
          <w:sz w:val="18"/>
          <w:szCs w:val="18"/>
        </w:rPr>
        <w:t xml:space="preserve">high resolution (1:24,000) National Hydrography Dataset (NHD) resulted in a significant increase in stream mileage, and, consequently, a higher percentage of waters considered “not assessed” due to the inclusion of previously unmapped waterways—mostly </w:t>
      </w:r>
      <w:r>
        <w:rPr>
          <w:rFonts w:ascii="Times New Roman" w:hAnsi="Times New Roman"/>
          <w:snapToGrid/>
          <w:color w:val="000000" w:themeColor="text1"/>
          <w:sz w:val="18"/>
          <w:szCs w:val="18"/>
        </w:rPr>
        <w:t xml:space="preserve">small unnamed tributaries. </w:t>
      </w:r>
      <w:r w:rsidRPr="009B51FC">
        <w:rPr>
          <w:rFonts w:ascii="Times New Roman" w:hAnsi="Times New Roman"/>
          <w:color w:val="000000" w:themeColor="text1"/>
          <w:sz w:val="18"/>
          <w:szCs w:val="18"/>
        </w:rPr>
        <w:t>DEQ’s freshwater probabilistic monitoring program, described in chapter 4.4, includes coverage of small unnamed tributaries as part of the randoml</w:t>
      </w:r>
      <w:r>
        <w:rPr>
          <w:rFonts w:ascii="Times New Roman" w:hAnsi="Times New Roman"/>
          <w:color w:val="000000" w:themeColor="text1"/>
          <w:sz w:val="18"/>
          <w:szCs w:val="18"/>
        </w:rPr>
        <w:t xml:space="preserve">y generated station locations. </w:t>
      </w:r>
      <w:r w:rsidRPr="009B51FC">
        <w:rPr>
          <w:rFonts w:ascii="Times New Roman" w:hAnsi="Times New Roman"/>
          <w:color w:val="000000" w:themeColor="text1"/>
          <w:sz w:val="18"/>
          <w:szCs w:val="18"/>
        </w:rPr>
        <w:t>ProbMon data</w:t>
      </w:r>
      <w:r w:rsidRPr="009B51FC">
        <w:rPr>
          <w:rFonts w:ascii="Times New Roman" w:hAnsi="Times New Roman"/>
          <w:sz w:val="18"/>
          <w:szCs w:val="18"/>
        </w:rPr>
        <w:t xml:space="preserve"> is used to answer questions about statewide and regional water quality conditions, and to identify problem areas for follow-up monitoring.</w:t>
      </w:r>
    </w:p>
  </w:footnote>
  <w:footnote w:id="4">
    <w:p w14:paraId="12DBCB7A" w14:textId="1000970C" w:rsidR="004D5248" w:rsidRDefault="004D5248">
      <w:pPr>
        <w:pStyle w:val="FootnoteText"/>
      </w:pPr>
      <w:r w:rsidRPr="00444875">
        <w:rPr>
          <w:rStyle w:val="FootnoteReference"/>
          <w:rFonts w:ascii="Times New Roman" w:hAnsi="Times New Roman"/>
          <w:vertAlign w:val="superscript"/>
        </w:rPr>
        <w:footnoteRef/>
      </w:r>
      <w:r w:rsidRPr="002556BC">
        <w:rPr>
          <w:rFonts w:ascii="Times New Roman" w:hAnsi="Times New Roman"/>
        </w:rPr>
        <w:t xml:space="preserve"> </w:t>
      </w:r>
      <w:r w:rsidRPr="00444875">
        <w:rPr>
          <w:rFonts w:ascii="Times New Roman" w:hAnsi="Times New Roman"/>
          <w:color w:val="222222"/>
          <w:sz w:val="18"/>
          <w:shd w:val="clear" w:color="auto" w:fill="FFFFFF"/>
        </w:rPr>
        <w:t>Updates to Virginia's portion of the National Watershed Boundary Dataset (NWBD) with the release of Version 5 in summer 2016, resulted in the removal of 6 square miles of ocean water.</w:t>
      </w:r>
    </w:p>
  </w:footnote>
  <w:footnote w:id="5">
    <w:p w14:paraId="2162366C" w14:textId="3E6614DC" w:rsidR="004D5248" w:rsidRDefault="004D5248">
      <w:pPr>
        <w:pStyle w:val="FootnoteText"/>
      </w:pPr>
      <w:r w:rsidRPr="00EC2D1A">
        <w:rPr>
          <w:rStyle w:val="FootnoteReference"/>
          <w:vertAlign w:val="superscript"/>
        </w:rPr>
        <w:footnoteRef/>
      </w:r>
      <w:r w:rsidRPr="00EC2D1A">
        <w:t xml:space="preserve"> </w:t>
      </w:r>
      <w:r w:rsidRPr="00EC2D1A">
        <w:rPr>
          <w:rFonts w:ascii="Times New Roman" w:hAnsi="Times New Roman"/>
          <w:sz w:val="18"/>
          <w:szCs w:val="18"/>
        </w:rPr>
        <w:t>The 2022 IR is first cycle in which waterbodies can be listed as impaired as a result of Virginia Department of Health recreational advisories based on the presence of Harmful Algal Blooms (HABs). Also note that the 2022 IR reflects changes in the recreation designated use assessments, as the Commonwealth began implementing the revised bacteria criteria. DEQ has updated the monitoring strategy to implement the new criteria, and, as a result, many lakes and estuarine segments moved to “unassessed” this cycle.</w:t>
      </w:r>
    </w:p>
  </w:footnote>
  <w:footnote w:id="6">
    <w:p w14:paraId="6C597E17" w14:textId="21B37BBC" w:rsidR="004D5248" w:rsidRPr="00F97638" w:rsidRDefault="004D5248">
      <w:pPr>
        <w:pStyle w:val="FootnoteText"/>
        <w:rPr>
          <w:rFonts w:ascii="Times New Roman" w:hAnsi="Times New Roman"/>
          <w:sz w:val="18"/>
          <w:szCs w:val="18"/>
        </w:rPr>
      </w:pPr>
      <w:r w:rsidRPr="00EC2D1A">
        <w:rPr>
          <w:rStyle w:val="FootnoteReference"/>
          <w:vertAlign w:val="superscript"/>
        </w:rPr>
        <w:footnoteRef/>
      </w:r>
      <w:r w:rsidRPr="00EC2D1A">
        <w:t xml:space="preserve"> </w:t>
      </w:r>
      <w:r w:rsidRPr="00EC2D1A">
        <w:rPr>
          <w:rFonts w:ascii="Times New Roman" w:hAnsi="Times New Roman"/>
          <w:sz w:val="18"/>
          <w:szCs w:val="18"/>
          <w:vertAlign w:val="superscript"/>
        </w:rPr>
        <w:t xml:space="preserve"> </w:t>
      </w:r>
      <w:r w:rsidRPr="00EC2D1A">
        <w:rPr>
          <w:rFonts w:ascii="Times New Roman" w:hAnsi="Times New Roman"/>
          <w:sz w:val="18"/>
          <w:szCs w:val="18"/>
        </w:rPr>
        <w:t>The 2022 IR reflects changes in the recreation designated use assessments, as the Commonwealth began implementing the revised bacteria criteria. DEQ has updated the monitoring strategy to implement the new criteria, and, as a result, many lakes and estuarine segments moved to “unassessed” this cycle.</w:t>
      </w:r>
    </w:p>
  </w:footnote>
  <w:footnote w:id="7">
    <w:p w14:paraId="33662154" w14:textId="6A02A7B4" w:rsidR="004D5248" w:rsidRPr="0097543D" w:rsidRDefault="004D5248">
      <w:pPr>
        <w:pStyle w:val="FootnoteText"/>
        <w:rPr>
          <w:rFonts w:ascii="Times New Roman" w:hAnsi="Times New Roman"/>
        </w:rPr>
      </w:pPr>
      <w:r w:rsidRPr="00EC2D1A">
        <w:rPr>
          <w:rStyle w:val="FootnoteReference"/>
          <w:rFonts w:ascii="Times New Roman" w:hAnsi="Times New Roman"/>
          <w:vertAlign w:val="superscript"/>
        </w:rPr>
        <w:footnoteRef/>
      </w:r>
      <w:r w:rsidRPr="00EC2D1A">
        <w:rPr>
          <w:rFonts w:ascii="Times New Roman" w:hAnsi="Times New Roman"/>
        </w:rPr>
        <w:t xml:space="preserve"> </w:t>
      </w:r>
      <w:r w:rsidRPr="00EC2D1A">
        <w:rPr>
          <w:rFonts w:ascii="Times New Roman" w:hAnsi="Times New Roman"/>
          <w:sz w:val="18"/>
          <w:szCs w:val="18"/>
        </w:rPr>
        <w:t>Dissolved oxygen impairments increased this cycle. This increase in impairments is in part due to several previously impaired or borderline-impaired lakes</w:t>
      </w:r>
      <w:r w:rsidRPr="00EC2D1A">
        <w:rPr>
          <w:rFonts w:ascii="Times New Roman" w:hAnsi="Times New Roman"/>
          <w:snapToGrid/>
          <w:color w:val="000000" w:themeColor="text1"/>
          <w:sz w:val="18"/>
          <w:szCs w:val="18"/>
        </w:rPr>
        <w:t>—</w:t>
      </w:r>
      <w:r w:rsidRPr="00EC2D1A">
        <w:rPr>
          <w:rFonts w:ascii="Times New Roman" w:hAnsi="Times New Roman"/>
          <w:sz w:val="18"/>
          <w:szCs w:val="18"/>
        </w:rPr>
        <w:t xml:space="preserve"> including portions of Kerr Reservoir, Lake </w:t>
      </w:r>
      <w:proofErr w:type="spellStart"/>
      <w:r w:rsidRPr="00EC2D1A">
        <w:rPr>
          <w:rFonts w:ascii="Times New Roman" w:hAnsi="Times New Roman"/>
          <w:sz w:val="18"/>
          <w:szCs w:val="18"/>
        </w:rPr>
        <w:t>Chesdin</w:t>
      </w:r>
      <w:proofErr w:type="spellEnd"/>
      <w:r w:rsidRPr="00EC2D1A">
        <w:rPr>
          <w:rFonts w:ascii="Times New Roman" w:hAnsi="Times New Roman"/>
          <w:sz w:val="18"/>
          <w:szCs w:val="18"/>
        </w:rPr>
        <w:t xml:space="preserve"> and Leesville Lake</w:t>
      </w:r>
      <w:r w:rsidRPr="00EC2D1A">
        <w:rPr>
          <w:rFonts w:ascii="Times New Roman" w:hAnsi="Times New Roman"/>
          <w:snapToGrid/>
          <w:color w:val="000000" w:themeColor="text1"/>
          <w:sz w:val="18"/>
          <w:szCs w:val="18"/>
        </w:rPr>
        <w:t>—</w:t>
      </w:r>
      <w:r w:rsidRPr="00EC2D1A">
        <w:rPr>
          <w:rFonts w:ascii="Times New Roman" w:hAnsi="Times New Roman"/>
          <w:sz w:val="18"/>
          <w:szCs w:val="18"/>
        </w:rPr>
        <w:t>crossing the impairment threshold this cycle. Additionally, the 2022 IR is first cycle in which waterbodies can be listed as impaired as a result of Virginia Department of Health recreational advisories based on the presence of Harmful Algal Blooms (HABs).</w:t>
      </w:r>
    </w:p>
  </w:footnote>
  <w:footnote w:id="8">
    <w:p w14:paraId="1793389C" w14:textId="4F827AFA" w:rsidR="004D5248" w:rsidRPr="009B51FC" w:rsidRDefault="004D5248" w:rsidP="009B51FC">
      <w:pPr>
        <w:pStyle w:val="FootnoteText"/>
        <w:rPr>
          <w:rFonts w:ascii="Times New Roman" w:hAnsi="Times New Roman"/>
          <w:sz w:val="16"/>
          <w:szCs w:val="16"/>
        </w:rPr>
      </w:pPr>
      <w:r w:rsidRPr="0084020A">
        <w:rPr>
          <w:rStyle w:val="FootnoteReference"/>
          <w:rFonts w:ascii="Times New Roman" w:hAnsi="Times New Roman"/>
          <w:vertAlign w:val="superscript"/>
        </w:rPr>
        <w:t>6</w:t>
      </w:r>
      <w:r w:rsidRPr="009B51FC">
        <w:rPr>
          <w:rFonts w:ascii="Times New Roman" w:hAnsi="Times New Roman"/>
        </w:rPr>
        <w:t xml:space="preserve"> </w:t>
      </w:r>
      <w:r w:rsidRPr="0084020A">
        <w:rPr>
          <w:rFonts w:ascii="Times New Roman" w:hAnsi="Times New Roman"/>
          <w:sz w:val="18"/>
        </w:rPr>
        <w:t>Metals, chlorides and other water column toxics impair less than 10 square miles of Virginia’s estuarine waters.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A10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0B36C7"/>
    <w:multiLevelType w:val="singleLevel"/>
    <w:tmpl w:val="743A3CDC"/>
    <w:lvl w:ilvl="0">
      <w:start w:val="8"/>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1AA25F15"/>
    <w:multiLevelType w:val="hybridMultilevel"/>
    <w:tmpl w:val="B6CA019A"/>
    <w:lvl w:ilvl="0" w:tplc="04E040D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D5A2DA6"/>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E936C21"/>
    <w:multiLevelType w:val="hybridMultilevel"/>
    <w:tmpl w:val="1C902E6C"/>
    <w:lvl w:ilvl="0" w:tplc="F490C7C4">
      <w:start w:val="1"/>
      <w:numFmt w:val="lowerLetter"/>
      <w:lvlText w:val="%1."/>
      <w:lvlJc w:val="left"/>
      <w:pPr>
        <w:ind w:left="720" w:hanging="360"/>
      </w:pPr>
      <w:rPr>
        <w:rFonts w:ascii="Univers" w:hAnsi="Univer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73368"/>
    <w:multiLevelType w:val="hybridMultilevel"/>
    <w:tmpl w:val="9C78452C"/>
    <w:lvl w:ilvl="0" w:tplc="770802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2C3F14"/>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2516623"/>
    <w:multiLevelType w:val="hybridMultilevel"/>
    <w:tmpl w:val="3F98301C"/>
    <w:lvl w:ilvl="0" w:tplc="F9EED7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15C7CE3"/>
    <w:multiLevelType w:val="hybridMultilevel"/>
    <w:tmpl w:val="2BFCDFAA"/>
    <w:lvl w:ilvl="0" w:tplc="602868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D72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850E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50267D"/>
    <w:multiLevelType w:val="hybridMultilevel"/>
    <w:tmpl w:val="BAFABAAA"/>
    <w:lvl w:ilvl="0" w:tplc="2E48F6A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7725665"/>
    <w:multiLevelType w:val="singleLevel"/>
    <w:tmpl w:val="6150BC40"/>
    <w:lvl w:ilvl="0">
      <w:start w:val="1"/>
      <w:numFmt w:val="decimal"/>
      <w:lvlText w:val="%1."/>
      <w:lvlJc w:val="left"/>
      <w:pPr>
        <w:tabs>
          <w:tab w:val="num" w:pos="720"/>
        </w:tabs>
        <w:ind w:left="720" w:hanging="720"/>
      </w:pPr>
      <w:rPr>
        <w:rFonts w:hint="default"/>
        <w:u w:val="none"/>
      </w:rPr>
    </w:lvl>
  </w:abstractNum>
  <w:abstractNum w:abstractNumId="14" w15:restartNumberingAfterBreak="0">
    <w:nsid w:val="6CF1330E"/>
    <w:multiLevelType w:val="hybridMultilevel"/>
    <w:tmpl w:val="D0863C08"/>
    <w:lvl w:ilvl="0" w:tplc="B9FEFB92">
      <w:start w:val="1"/>
      <w:numFmt w:val="lowerLetter"/>
      <w:lvlText w:val="%1."/>
      <w:lvlJc w:val="left"/>
      <w:pPr>
        <w:ind w:left="1080" w:hanging="36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
  </w:num>
  <w:num w:numId="4">
    <w:abstractNumId w:val="10"/>
  </w:num>
  <w:num w:numId="5">
    <w:abstractNumId w:val="2"/>
  </w:num>
  <w:num w:numId="6">
    <w:abstractNumId w:val="13"/>
  </w:num>
  <w:num w:numId="7">
    <w:abstractNumId w:val="7"/>
  </w:num>
  <w:num w:numId="8">
    <w:abstractNumId w:val="12"/>
  </w:num>
  <w:num w:numId="9">
    <w:abstractNumId w:val="3"/>
  </w:num>
  <w:num w:numId="10">
    <w:abstractNumId w:val="5"/>
  </w:num>
  <w:num w:numId="11">
    <w:abstractNumId w:val="14"/>
  </w:num>
  <w:num w:numId="12">
    <w:abstractNumId w:val="6"/>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5E"/>
    <w:rsid w:val="00001885"/>
    <w:rsid w:val="00010029"/>
    <w:rsid w:val="000159A3"/>
    <w:rsid w:val="00017DF9"/>
    <w:rsid w:val="00020A18"/>
    <w:rsid w:val="0002124C"/>
    <w:rsid w:val="00026087"/>
    <w:rsid w:val="00026093"/>
    <w:rsid w:val="0003162E"/>
    <w:rsid w:val="00031C92"/>
    <w:rsid w:val="00031DE1"/>
    <w:rsid w:val="00034851"/>
    <w:rsid w:val="00037196"/>
    <w:rsid w:val="000376A3"/>
    <w:rsid w:val="00037C37"/>
    <w:rsid w:val="00040384"/>
    <w:rsid w:val="00040F90"/>
    <w:rsid w:val="00043873"/>
    <w:rsid w:val="00043BFF"/>
    <w:rsid w:val="00055660"/>
    <w:rsid w:val="00062973"/>
    <w:rsid w:val="00067FBD"/>
    <w:rsid w:val="00073406"/>
    <w:rsid w:val="00074228"/>
    <w:rsid w:val="0007505F"/>
    <w:rsid w:val="00080DDE"/>
    <w:rsid w:val="00091DC5"/>
    <w:rsid w:val="00092726"/>
    <w:rsid w:val="000A12E6"/>
    <w:rsid w:val="000A4D40"/>
    <w:rsid w:val="000B29D5"/>
    <w:rsid w:val="000C0EC7"/>
    <w:rsid w:val="000C1024"/>
    <w:rsid w:val="000C1844"/>
    <w:rsid w:val="000C4C41"/>
    <w:rsid w:val="000C7724"/>
    <w:rsid w:val="000D4460"/>
    <w:rsid w:val="000D45BF"/>
    <w:rsid w:val="000D7FC5"/>
    <w:rsid w:val="000E2C3A"/>
    <w:rsid w:val="000E553E"/>
    <w:rsid w:val="000E7E78"/>
    <w:rsid w:val="000F7A38"/>
    <w:rsid w:val="000F7FE2"/>
    <w:rsid w:val="0010528D"/>
    <w:rsid w:val="00110E04"/>
    <w:rsid w:val="001143C1"/>
    <w:rsid w:val="0012038F"/>
    <w:rsid w:val="00122F1F"/>
    <w:rsid w:val="00123AD9"/>
    <w:rsid w:val="00124F95"/>
    <w:rsid w:val="001277E3"/>
    <w:rsid w:val="00132632"/>
    <w:rsid w:val="0013360F"/>
    <w:rsid w:val="00133CEA"/>
    <w:rsid w:val="00135BB9"/>
    <w:rsid w:val="00136BAF"/>
    <w:rsid w:val="001420D0"/>
    <w:rsid w:val="0014485C"/>
    <w:rsid w:val="0015057A"/>
    <w:rsid w:val="00154EA4"/>
    <w:rsid w:val="00164C05"/>
    <w:rsid w:val="0017114E"/>
    <w:rsid w:val="0017529A"/>
    <w:rsid w:val="0017762A"/>
    <w:rsid w:val="00184D54"/>
    <w:rsid w:val="001A14CF"/>
    <w:rsid w:val="001B0139"/>
    <w:rsid w:val="001B03CF"/>
    <w:rsid w:val="001B186D"/>
    <w:rsid w:val="001B6279"/>
    <w:rsid w:val="001D3D8D"/>
    <w:rsid w:val="001E26B4"/>
    <w:rsid w:val="001E4D19"/>
    <w:rsid w:val="001E53BF"/>
    <w:rsid w:val="001F0A9B"/>
    <w:rsid w:val="001F0E11"/>
    <w:rsid w:val="001F1109"/>
    <w:rsid w:val="001F154C"/>
    <w:rsid w:val="0020557C"/>
    <w:rsid w:val="002107EF"/>
    <w:rsid w:val="002313C3"/>
    <w:rsid w:val="00236F18"/>
    <w:rsid w:val="00237B82"/>
    <w:rsid w:val="00241F9B"/>
    <w:rsid w:val="00243CD0"/>
    <w:rsid w:val="0024772B"/>
    <w:rsid w:val="00250A81"/>
    <w:rsid w:val="00253180"/>
    <w:rsid w:val="00253736"/>
    <w:rsid w:val="002542E6"/>
    <w:rsid w:val="002556BC"/>
    <w:rsid w:val="0025778E"/>
    <w:rsid w:val="00257DAE"/>
    <w:rsid w:val="00261BA5"/>
    <w:rsid w:val="002626EA"/>
    <w:rsid w:val="00262DA5"/>
    <w:rsid w:val="00263375"/>
    <w:rsid w:val="00266384"/>
    <w:rsid w:val="002935D3"/>
    <w:rsid w:val="00294266"/>
    <w:rsid w:val="002963E5"/>
    <w:rsid w:val="002A15DF"/>
    <w:rsid w:val="002A1D1F"/>
    <w:rsid w:val="002A23A8"/>
    <w:rsid w:val="002A4EFC"/>
    <w:rsid w:val="002B094D"/>
    <w:rsid w:val="002B2B7D"/>
    <w:rsid w:val="002B61A4"/>
    <w:rsid w:val="002B6C5C"/>
    <w:rsid w:val="002B6D0F"/>
    <w:rsid w:val="002C0F1D"/>
    <w:rsid w:val="002C4198"/>
    <w:rsid w:val="002D2EB1"/>
    <w:rsid w:val="002D4232"/>
    <w:rsid w:val="002D7711"/>
    <w:rsid w:val="002E3BA6"/>
    <w:rsid w:val="002E5645"/>
    <w:rsid w:val="002E61E5"/>
    <w:rsid w:val="002E6FC8"/>
    <w:rsid w:val="002E7250"/>
    <w:rsid w:val="002E7A83"/>
    <w:rsid w:val="002F6742"/>
    <w:rsid w:val="00302568"/>
    <w:rsid w:val="00302D7A"/>
    <w:rsid w:val="003032F0"/>
    <w:rsid w:val="00312A2A"/>
    <w:rsid w:val="00316856"/>
    <w:rsid w:val="0032043A"/>
    <w:rsid w:val="003214B9"/>
    <w:rsid w:val="00323A59"/>
    <w:rsid w:val="00324BD3"/>
    <w:rsid w:val="00324EA8"/>
    <w:rsid w:val="00331A97"/>
    <w:rsid w:val="00334256"/>
    <w:rsid w:val="00353220"/>
    <w:rsid w:val="00353495"/>
    <w:rsid w:val="00354806"/>
    <w:rsid w:val="00357363"/>
    <w:rsid w:val="00362412"/>
    <w:rsid w:val="00362F66"/>
    <w:rsid w:val="003723B8"/>
    <w:rsid w:val="00374F98"/>
    <w:rsid w:val="00376723"/>
    <w:rsid w:val="00386D3C"/>
    <w:rsid w:val="00391881"/>
    <w:rsid w:val="003A2C02"/>
    <w:rsid w:val="003A4217"/>
    <w:rsid w:val="003A46C4"/>
    <w:rsid w:val="003A7465"/>
    <w:rsid w:val="003B2E9A"/>
    <w:rsid w:val="003B31A1"/>
    <w:rsid w:val="003E0B71"/>
    <w:rsid w:val="003E2169"/>
    <w:rsid w:val="003E3A2C"/>
    <w:rsid w:val="003F1653"/>
    <w:rsid w:val="00402D8C"/>
    <w:rsid w:val="00405C8C"/>
    <w:rsid w:val="0042017A"/>
    <w:rsid w:val="00421879"/>
    <w:rsid w:val="00423E4C"/>
    <w:rsid w:val="00424F81"/>
    <w:rsid w:val="00425586"/>
    <w:rsid w:val="004303AF"/>
    <w:rsid w:val="00432884"/>
    <w:rsid w:val="00432F68"/>
    <w:rsid w:val="00440889"/>
    <w:rsid w:val="00440A4C"/>
    <w:rsid w:val="00443812"/>
    <w:rsid w:val="00444875"/>
    <w:rsid w:val="004462FF"/>
    <w:rsid w:val="0045062E"/>
    <w:rsid w:val="0046035F"/>
    <w:rsid w:val="00461379"/>
    <w:rsid w:val="00465F36"/>
    <w:rsid w:val="004709D8"/>
    <w:rsid w:val="00471295"/>
    <w:rsid w:val="004716B0"/>
    <w:rsid w:val="00474270"/>
    <w:rsid w:val="004953C7"/>
    <w:rsid w:val="004964C7"/>
    <w:rsid w:val="004A1EA2"/>
    <w:rsid w:val="004A2702"/>
    <w:rsid w:val="004A3031"/>
    <w:rsid w:val="004A3952"/>
    <w:rsid w:val="004A4C10"/>
    <w:rsid w:val="004B16B8"/>
    <w:rsid w:val="004D08A3"/>
    <w:rsid w:val="004D1340"/>
    <w:rsid w:val="004D4633"/>
    <w:rsid w:val="004D4A4E"/>
    <w:rsid w:val="004D5248"/>
    <w:rsid w:val="004D68FD"/>
    <w:rsid w:val="004E2C31"/>
    <w:rsid w:val="004F0F49"/>
    <w:rsid w:val="004F73AD"/>
    <w:rsid w:val="00500722"/>
    <w:rsid w:val="00502B0B"/>
    <w:rsid w:val="00502E48"/>
    <w:rsid w:val="0050385C"/>
    <w:rsid w:val="00504E27"/>
    <w:rsid w:val="00513892"/>
    <w:rsid w:val="00513B97"/>
    <w:rsid w:val="00515B7C"/>
    <w:rsid w:val="005167FA"/>
    <w:rsid w:val="00520458"/>
    <w:rsid w:val="00521306"/>
    <w:rsid w:val="005216B9"/>
    <w:rsid w:val="00521B72"/>
    <w:rsid w:val="005227E9"/>
    <w:rsid w:val="00523F15"/>
    <w:rsid w:val="005338E2"/>
    <w:rsid w:val="00535AEF"/>
    <w:rsid w:val="00546523"/>
    <w:rsid w:val="005573A2"/>
    <w:rsid w:val="00562879"/>
    <w:rsid w:val="00563947"/>
    <w:rsid w:val="00565862"/>
    <w:rsid w:val="0056663E"/>
    <w:rsid w:val="00570181"/>
    <w:rsid w:val="005731F7"/>
    <w:rsid w:val="00576453"/>
    <w:rsid w:val="00591586"/>
    <w:rsid w:val="005930C8"/>
    <w:rsid w:val="005936EE"/>
    <w:rsid w:val="005973C3"/>
    <w:rsid w:val="005B0DAA"/>
    <w:rsid w:val="005B0DFE"/>
    <w:rsid w:val="005B15A4"/>
    <w:rsid w:val="005B18D6"/>
    <w:rsid w:val="005B31C3"/>
    <w:rsid w:val="005C0979"/>
    <w:rsid w:val="005D0855"/>
    <w:rsid w:val="005D5AF5"/>
    <w:rsid w:val="005D6530"/>
    <w:rsid w:val="005E1F87"/>
    <w:rsid w:val="005E2480"/>
    <w:rsid w:val="005E44D4"/>
    <w:rsid w:val="005E5208"/>
    <w:rsid w:val="005E5C1D"/>
    <w:rsid w:val="005E5EE9"/>
    <w:rsid w:val="005E7464"/>
    <w:rsid w:val="005F3215"/>
    <w:rsid w:val="005F3882"/>
    <w:rsid w:val="005F5B45"/>
    <w:rsid w:val="005F600A"/>
    <w:rsid w:val="005F700F"/>
    <w:rsid w:val="005F7159"/>
    <w:rsid w:val="006117A3"/>
    <w:rsid w:val="00612396"/>
    <w:rsid w:val="006242AE"/>
    <w:rsid w:val="00626624"/>
    <w:rsid w:val="00626F91"/>
    <w:rsid w:val="00630679"/>
    <w:rsid w:val="006315D3"/>
    <w:rsid w:val="00636C19"/>
    <w:rsid w:val="006371AA"/>
    <w:rsid w:val="006422F4"/>
    <w:rsid w:val="00645066"/>
    <w:rsid w:val="00651494"/>
    <w:rsid w:val="00652F1B"/>
    <w:rsid w:val="00653B3F"/>
    <w:rsid w:val="006661BE"/>
    <w:rsid w:val="00670079"/>
    <w:rsid w:val="006730A7"/>
    <w:rsid w:val="00673665"/>
    <w:rsid w:val="00676F18"/>
    <w:rsid w:val="00680784"/>
    <w:rsid w:val="00684D19"/>
    <w:rsid w:val="0069188D"/>
    <w:rsid w:val="00696345"/>
    <w:rsid w:val="006964E7"/>
    <w:rsid w:val="006A363D"/>
    <w:rsid w:val="006A5BFF"/>
    <w:rsid w:val="006A76DA"/>
    <w:rsid w:val="006B0E0D"/>
    <w:rsid w:val="006B2289"/>
    <w:rsid w:val="006B41AA"/>
    <w:rsid w:val="006C2668"/>
    <w:rsid w:val="006C608A"/>
    <w:rsid w:val="006D44E1"/>
    <w:rsid w:val="006E0490"/>
    <w:rsid w:val="006E0DBB"/>
    <w:rsid w:val="006E4A61"/>
    <w:rsid w:val="006E63E1"/>
    <w:rsid w:val="006E7719"/>
    <w:rsid w:val="006F234A"/>
    <w:rsid w:val="007051F1"/>
    <w:rsid w:val="00705336"/>
    <w:rsid w:val="00717FC2"/>
    <w:rsid w:val="007203F5"/>
    <w:rsid w:val="007229AB"/>
    <w:rsid w:val="007235B1"/>
    <w:rsid w:val="0072536D"/>
    <w:rsid w:val="00726960"/>
    <w:rsid w:val="00733CB2"/>
    <w:rsid w:val="00734A87"/>
    <w:rsid w:val="00735D37"/>
    <w:rsid w:val="007408D0"/>
    <w:rsid w:val="00745BDA"/>
    <w:rsid w:val="007471EF"/>
    <w:rsid w:val="00750147"/>
    <w:rsid w:val="00760201"/>
    <w:rsid w:val="0076415C"/>
    <w:rsid w:val="0076695D"/>
    <w:rsid w:val="00773AAC"/>
    <w:rsid w:val="00776A5E"/>
    <w:rsid w:val="00777943"/>
    <w:rsid w:val="00780017"/>
    <w:rsid w:val="00781BAF"/>
    <w:rsid w:val="007955B0"/>
    <w:rsid w:val="007A3ECA"/>
    <w:rsid w:val="007A7D80"/>
    <w:rsid w:val="007B0093"/>
    <w:rsid w:val="007B1DA5"/>
    <w:rsid w:val="007B47F2"/>
    <w:rsid w:val="007C02F5"/>
    <w:rsid w:val="007D45D5"/>
    <w:rsid w:val="007D5055"/>
    <w:rsid w:val="007E17A8"/>
    <w:rsid w:val="007E327C"/>
    <w:rsid w:val="007E4823"/>
    <w:rsid w:val="007F134C"/>
    <w:rsid w:val="007F5619"/>
    <w:rsid w:val="00800D7E"/>
    <w:rsid w:val="00801A0F"/>
    <w:rsid w:val="00803F00"/>
    <w:rsid w:val="008111F6"/>
    <w:rsid w:val="008121A0"/>
    <w:rsid w:val="008128A1"/>
    <w:rsid w:val="00812FCF"/>
    <w:rsid w:val="00815F45"/>
    <w:rsid w:val="00816B41"/>
    <w:rsid w:val="00817320"/>
    <w:rsid w:val="0081792B"/>
    <w:rsid w:val="008232BA"/>
    <w:rsid w:val="00824600"/>
    <w:rsid w:val="008259F8"/>
    <w:rsid w:val="008330D5"/>
    <w:rsid w:val="0084020A"/>
    <w:rsid w:val="008408BC"/>
    <w:rsid w:val="00841881"/>
    <w:rsid w:val="008424AB"/>
    <w:rsid w:val="00852BB6"/>
    <w:rsid w:val="008568A4"/>
    <w:rsid w:val="00863168"/>
    <w:rsid w:val="0086363A"/>
    <w:rsid w:val="00864907"/>
    <w:rsid w:val="00864A57"/>
    <w:rsid w:val="008714A7"/>
    <w:rsid w:val="00872A6D"/>
    <w:rsid w:val="0087447E"/>
    <w:rsid w:val="0087522E"/>
    <w:rsid w:val="00877119"/>
    <w:rsid w:val="008816F1"/>
    <w:rsid w:val="0089086D"/>
    <w:rsid w:val="00890F38"/>
    <w:rsid w:val="008925C5"/>
    <w:rsid w:val="0089332A"/>
    <w:rsid w:val="008A2B04"/>
    <w:rsid w:val="008A2FD1"/>
    <w:rsid w:val="008A350C"/>
    <w:rsid w:val="008A36FA"/>
    <w:rsid w:val="008A447D"/>
    <w:rsid w:val="008A471F"/>
    <w:rsid w:val="008B1C02"/>
    <w:rsid w:val="008B1ED0"/>
    <w:rsid w:val="008B2F7D"/>
    <w:rsid w:val="008B392E"/>
    <w:rsid w:val="008B5E6B"/>
    <w:rsid w:val="008C55E2"/>
    <w:rsid w:val="008E0E5A"/>
    <w:rsid w:val="008E19B2"/>
    <w:rsid w:val="008E6FC4"/>
    <w:rsid w:val="008F0AF3"/>
    <w:rsid w:val="008F1F03"/>
    <w:rsid w:val="008F556C"/>
    <w:rsid w:val="008F74F7"/>
    <w:rsid w:val="009004F1"/>
    <w:rsid w:val="00901EC3"/>
    <w:rsid w:val="009055EC"/>
    <w:rsid w:val="00907A4E"/>
    <w:rsid w:val="00910F8D"/>
    <w:rsid w:val="00916DAD"/>
    <w:rsid w:val="00917640"/>
    <w:rsid w:val="00917D5E"/>
    <w:rsid w:val="009264C2"/>
    <w:rsid w:val="00926CF7"/>
    <w:rsid w:val="00927D56"/>
    <w:rsid w:val="00937C13"/>
    <w:rsid w:val="009439A3"/>
    <w:rsid w:val="0095351A"/>
    <w:rsid w:val="009552F8"/>
    <w:rsid w:val="00960F4E"/>
    <w:rsid w:val="00961151"/>
    <w:rsid w:val="00962754"/>
    <w:rsid w:val="009633D3"/>
    <w:rsid w:val="00964865"/>
    <w:rsid w:val="0097543D"/>
    <w:rsid w:val="00982C57"/>
    <w:rsid w:val="00983963"/>
    <w:rsid w:val="00984335"/>
    <w:rsid w:val="00984808"/>
    <w:rsid w:val="00987284"/>
    <w:rsid w:val="009924FD"/>
    <w:rsid w:val="009A1B07"/>
    <w:rsid w:val="009A3DED"/>
    <w:rsid w:val="009A625E"/>
    <w:rsid w:val="009B0661"/>
    <w:rsid w:val="009B06E6"/>
    <w:rsid w:val="009B4526"/>
    <w:rsid w:val="009B51FC"/>
    <w:rsid w:val="009B6022"/>
    <w:rsid w:val="009B7C3D"/>
    <w:rsid w:val="009C2E66"/>
    <w:rsid w:val="009C34E7"/>
    <w:rsid w:val="009C454F"/>
    <w:rsid w:val="009C69B2"/>
    <w:rsid w:val="009D751D"/>
    <w:rsid w:val="009D7C85"/>
    <w:rsid w:val="009E2F23"/>
    <w:rsid w:val="009E553C"/>
    <w:rsid w:val="009E563F"/>
    <w:rsid w:val="009E59AF"/>
    <w:rsid w:val="009E7586"/>
    <w:rsid w:val="009F3733"/>
    <w:rsid w:val="00A01896"/>
    <w:rsid w:val="00A01995"/>
    <w:rsid w:val="00A023A1"/>
    <w:rsid w:val="00A0557F"/>
    <w:rsid w:val="00A071D6"/>
    <w:rsid w:val="00A0767F"/>
    <w:rsid w:val="00A07A30"/>
    <w:rsid w:val="00A167A6"/>
    <w:rsid w:val="00A2093E"/>
    <w:rsid w:val="00A211F5"/>
    <w:rsid w:val="00A21A50"/>
    <w:rsid w:val="00A23B2B"/>
    <w:rsid w:val="00A249A0"/>
    <w:rsid w:val="00A26459"/>
    <w:rsid w:val="00A27BF9"/>
    <w:rsid w:val="00A3208D"/>
    <w:rsid w:val="00A34865"/>
    <w:rsid w:val="00A3498C"/>
    <w:rsid w:val="00A363F6"/>
    <w:rsid w:val="00A3713A"/>
    <w:rsid w:val="00A430CC"/>
    <w:rsid w:val="00A443C4"/>
    <w:rsid w:val="00A444AA"/>
    <w:rsid w:val="00A445A3"/>
    <w:rsid w:val="00A46635"/>
    <w:rsid w:val="00A545E2"/>
    <w:rsid w:val="00A5490D"/>
    <w:rsid w:val="00A651F3"/>
    <w:rsid w:val="00A66C7A"/>
    <w:rsid w:val="00A67BCF"/>
    <w:rsid w:val="00A70457"/>
    <w:rsid w:val="00A71935"/>
    <w:rsid w:val="00A75EB2"/>
    <w:rsid w:val="00A762EC"/>
    <w:rsid w:val="00A800CD"/>
    <w:rsid w:val="00A824F4"/>
    <w:rsid w:val="00A85BAA"/>
    <w:rsid w:val="00A9235A"/>
    <w:rsid w:val="00A9657A"/>
    <w:rsid w:val="00AA3E47"/>
    <w:rsid w:val="00AA50E0"/>
    <w:rsid w:val="00AA5275"/>
    <w:rsid w:val="00AA7C60"/>
    <w:rsid w:val="00AB1192"/>
    <w:rsid w:val="00AB405C"/>
    <w:rsid w:val="00AB5732"/>
    <w:rsid w:val="00AC02B7"/>
    <w:rsid w:val="00AC3B3A"/>
    <w:rsid w:val="00AC560F"/>
    <w:rsid w:val="00AD2659"/>
    <w:rsid w:val="00AD5A81"/>
    <w:rsid w:val="00AE07EB"/>
    <w:rsid w:val="00AE5275"/>
    <w:rsid w:val="00AE6DA1"/>
    <w:rsid w:val="00AE7FF5"/>
    <w:rsid w:val="00AF04E3"/>
    <w:rsid w:val="00AF2F74"/>
    <w:rsid w:val="00AF76B9"/>
    <w:rsid w:val="00AF7E70"/>
    <w:rsid w:val="00B165A4"/>
    <w:rsid w:val="00B16D2E"/>
    <w:rsid w:val="00B21ADD"/>
    <w:rsid w:val="00B26310"/>
    <w:rsid w:val="00B275E3"/>
    <w:rsid w:val="00B322FE"/>
    <w:rsid w:val="00B40ED2"/>
    <w:rsid w:val="00B4160D"/>
    <w:rsid w:val="00B42B30"/>
    <w:rsid w:val="00B43419"/>
    <w:rsid w:val="00B45613"/>
    <w:rsid w:val="00B46279"/>
    <w:rsid w:val="00B51592"/>
    <w:rsid w:val="00B53DD2"/>
    <w:rsid w:val="00B656D8"/>
    <w:rsid w:val="00B66D78"/>
    <w:rsid w:val="00B70729"/>
    <w:rsid w:val="00B70DE7"/>
    <w:rsid w:val="00B7358A"/>
    <w:rsid w:val="00B77529"/>
    <w:rsid w:val="00B82A32"/>
    <w:rsid w:val="00B87556"/>
    <w:rsid w:val="00B916F6"/>
    <w:rsid w:val="00B92CFB"/>
    <w:rsid w:val="00BA0E1F"/>
    <w:rsid w:val="00BA2BC7"/>
    <w:rsid w:val="00BA4FA3"/>
    <w:rsid w:val="00BA73BE"/>
    <w:rsid w:val="00BA79B9"/>
    <w:rsid w:val="00BB6B74"/>
    <w:rsid w:val="00BC6A41"/>
    <w:rsid w:val="00BC71CC"/>
    <w:rsid w:val="00BD3C2A"/>
    <w:rsid w:val="00BE038B"/>
    <w:rsid w:val="00BE03C3"/>
    <w:rsid w:val="00BE4023"/>
    <w:rsid w:val="00BE5A25"/>
    <w:rsid w:val="00BF2080"/>
    <w:rsid w:val="00BF6708"/>
    <w:rsid w:val="00C00C56"/>
    <w:rsid w:val="00C03107"/>
    <w:rsid w:val="00C05F58"/>
    <w:rsid w:val="00C15936"/>
    <w:rsid w:val="00C16D33"/>
    <w:rsid w:val="00C205EB"/>
    <w:rsid w:val="00C237BB"/>
    <w:rsid w:val="00C251D4"/>
    <w:rsid w:val="00C2655F"/>
    <w:rsid w:val="00C26E3B"/>
    <w:rsid w:val="00C330FD"/>
    <w:rsid w:val="00C35607"/>
    <w:rsid w:val="00C37173"/>
    <w:rsid w:val="00C37E8D"/>
    <w:rsid w:val="00C42FB7"/>
    <w:rsid w:val="00C47295"/>
    <w:rsid w:val="00C47EA5"/>
    <w:rsid w:val="00C501CF"/>
    <w:rsid w:val="00C50364"/>
    <w:rsid w:val="00C52623"/>
    <w:rsid w:val="00C52B94"/>
    <w:rsid w:val="00C54051"/>
    <w:rsid w:val="00C56CD2"/>
    <w:rsid w:val="00C572C9"/>
    <w:rsid w:val="00C60F69"/>
    <w:rsid w:val="00C6204A"/>
    <w:rsid w:val="00C62953"/>
    <w:rsid w:val="00C62E54"/>
    <w:rsid w:val="00C652F3"/>
    <w:rsid w:val="00C65993"/>
    <w:rsid w:val="00C65E79"/>
    <w:rsid w:val="00C72524"/>
    <w:rsid w:val="00C7290C"/>
    <w:rsid w:val="00C76044"/>
    <w:rsid w:val="00C8523A"/>
    <w:rsid w:val="00C909C0"/>
    <w:rsid w:val="00C9351D"/>
    <w:rsid w:val="00CA1300"/>
    <w:rsid w:val="00CA1ECA"/>
    <w:rsid w:val="00CA54B1"/>
    <w:rsid w:val="00CA571B"/>
    <w:rsid w:val="00CA79ED"/>
    <w:rsid w:val="00CB0631"/>
    <w:rsid w:val="00CB0645"/>
    <w:rsid w:val="00CB719A"/>
    <w:rsid w:val="00CC12BD"/>
    <w:rsid w:val="00CC238F"/>
    <w:rsid w:val="00CC5F2B"/>
    <w:rsid w:val="00CD051D"/>
    <w:rsid w:val="00CD47C5"/>
    <w:rsid w:val="00CE2B24"/>
    <w:rsid w:val="00CE401C"/>
    <w:rsid w:val="00CE4F23"/>
    <w:rsid w:val="00CE5D5B"/>
    <w:rsid w:val="00CF02EC"/>
    <w:rsid w:val="00CF1883"/>
    <w:rsid w:val="00CF333F"/>
    <w:rsid w:val="00CF51BC"/>
    <w:rsid w:val="00CF5FB2"/>
    <w:rsid w:val="00D03BB5"/>
    <w:rsid w:val="00D03E36"/>
    <w:rsid w:val="00D043FB"/>
    <w:rsid w:val="00D06A8C"/>
    <w:rsid w:val="00D06F94"/>
    <w:rsid w:val="00D125C8"/>
    <w:rsid w:val="00D12C07"/>
    <w:rsid w:val="00D16703"/>
    <w:rsid w:val="00D2009E"/>
    <w:rsid w:val="00D219CA"/>
    <w:rsid w:val="00D23406"/>
    <w:rsid w:val="00D24E26"/>
    <w:rsid w:val="00D32892"/>
    <w:rsid w:val="00D33142"/>
    <w:rsid w:val="00D40B81"/>
    <w:rsid w:val="00D422CF"/>
    <w:rsid w:val="00D510B3"/>
    <w:rsid w:val="00D531F1"/>
    <w:rsid w:val="00D64218"/>
    <w:rsid w:val="00D6497E"/>
    <w:rsid w:val="00D75C15"/>
    <w:rsid w:val="00D82938"/>
    <w:rsid w:val="00D84812"/>
    <w:rsid w:val="00D86514"/>
    <w:rsid w:val="00D9074D"/>
    <w:rsid w:val="00D9231E"/>
    <w:rsid w:val="00D944EF"/>
    <w:rsid w:val="00D96254"/>
    <w:rsid w:val="00DA2D75"/>
    <w:rsid w:val="00DA32CD"/>
    <w:rsid w:val="00DA69EF"/>
    <w:rsid w:val="00DB4542"/>
    <w:rsid w:val="00DC1169"/>
    <w:rsid w:val="00DD0F3F"/>
    <w:rsid w:val="00DD2C39"/>
    <w:rsid w:val="00DE23BD"/>
    <w:rsid w:val="00DE2D7B"/>
    <w:rsid w:val="00DE5101"/>
    <w:rsid w:val="00DE57AB"/>
    <w:rsid w:val="00E13836"/>
    <w:rsid w:val="00E164DE"/>
    <w:rsid w:val="00E20AA6"/>
    <w:rsid w:val="00E227BB"/>
    <w:rsid w:val="00E237BD"/>
    <w:rsid w:val="00E30850"/>
    <w:rsid w:val="00E36A44"/>
    <w:rsid w:val="00E36F04"/>
    <w:rsid w:val="00E41354"/>
    <w:rsid w:val="00E427ED"/>
    <w:rsid w:val="00E5208B"/>
    <w:rsid w:val="00E5476E"/>
    <w:rsid w:val="00E663F5"/>
    <w:rsid w:val="00E66D59"/>
    <w:rsid w:val="00E752B6"/>
    <w:rsid w:val="00E82E03"/>
    <w:rsid w:val="00E83905"/>
    <w:rsid w:val="00E84E15"/>
    <w:rsid w:val="00E934F3"/>
    <w:rsid w:val="00EA11AF"/>
    <w:rsid w:val="00EA1786"/>
    <w:rsid w:val="00EA6394"/>
    <w:rsid w:val="00EB4799"/>
    <w:rsid w:val="00EB73CB"/>
    <w:rsid w:val="00EB7A23"/>
    <w:rsid w:val="00EC2D1A"/>
    <w:rsid w:val="00EC6BFC"/>
    <w:rsid w:val="00ED2A34"/>
    <w:rsid w:val="00ED74BB"/>
    <w:rsid w:val="00EE0515"/>
    <w:rsid w:val="00EE4496"/>
    <w:rsid w:val="00EE7584"/>
    <w:rsid w:val="00EF0728"/>
    <w:rsid w:val="00EF4F5A"/>
    <w:rsid w:val="00EF559D"/>
    <w:rsid w:val="00F00988"/>
    <w:rsid w:val="00F046ED"/>
    <w:rsid w:val="00F063D9"/>
    <w:rsid w:val="00F148B5"/>
    <w:rsid w:val="00F14DDB"/>
    <w:rsid w:val="00F203EE"/>
    <w:rsid w:val="00F25E22"/>
    <w:rsid w:val="00F2691C"/>
    <w:rsid w:val="00F30DD8"/>
    <w:rsid w:val="00F349F6"/>
    <w:rsid w:val="00F35BDC"/>
    <w:rsid w:val="00F37D20"/>
    <w:rsid w:val="00F406B1"/>
    <w:rsid w:val="00F5062A"/>
    <w:rsid w:val="00F50946"/>
    <w:rsid w:val="00F52EB6"/>
    <w:rsid w:val="00F53183"/>
    <w:rsid w:val="00F53886"/>
    <w:rsid w:val="00F57DAA"/>
    <w:rsid w:val="00F620C6"/>
    <w:rsid w:val="00F6230D"/>
    <w:rsid w:val="00F634BC"/>
    <w:rsid w:val="00F64A0B"/>
    <w:rsid w:val="00F66055"/>
    <w:rsid w:val="00F665D8"/>
    <w:rsid w:val="00F67E2D"/>
    <w:rsid w:val="00F76047"/>
    <w:rsid w:val="00F779C1"/>
    <w:rsid w:val="00F850C2"/>
    <w:rsid w:val="00F95008"/>
    <w:rsid w:val="00F95BBB"/>
    <w:rsid w:val="00F966BB"/>
    <w:rsid w:val="00F97638"/>
    <w:rsid w:val="00FA06D0"/>
    <w:rsid w:val="00FA26FF"/>
    <w:rsid w:val="00FB1D43"/>
    <w:rsid w:val="00FB4578"/>
    <w:rsid w:val="00FC02C0"/>
    <w:rsid w:val="00FC12C1"/>
    <w:rsid w:val="00FC16E3"/>
    <w:rsid w:val="00FC60DF"/>
    <w:rsid w:val="00FC76A8"/>
    <w:rsid w:val="00FD0A61"/>
    <w:rsid w:val="00FD2057"/>
    <w:rsid w:val="00FD2DD2"/>
    <w:rsid w:val="00FD3FB7"/>
    <w:rsid w:val="00FD4DDD"/>
    <w:rsid w:val="00FE5F08"/>
    <w:rsid w:val="00FE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2CFF5"/>
  <w15:docId w15:val="{0FFC0A5E-B24E-4816-AB40-4FBB982A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E1"/>
    <w:pPr>
      <w:widowControl w:val="0"/>
    </w:pPr>
    <w:rPr>
      <w:rFonts w:ascii="Univers" w:hAnsi="Univers"/>
      <w:snapToGrid w:val="0"/>
      <w:sz w:val="24"/>
    </w:rPr>
  </w:style>
  <w:style w:type="paragraph" w:styleId="Heading1">
    <w:name w:val="heading 1"/>
    <w:basedOn w:val="Normal"/>
    <w:next w:val="Normal"/>
    <w:qFormat/>
    <w:rsid w:val="006E63E1"/>
    <w:pPr>
      <w:keepNext/>
      <w:jc w:val="center"/>
      <w:outlineLvl w:val="0"/>
    </w:pPr>
    <w:rPr>
      <w:b/>
      <w:sz w:val="20"/>
    </w:rPr>
  </w:style>
  <w:style w:type="paragraph" w:styleId="Heading2">
    <w:name w:val="heading 2"/>
    <w:basedOn w:val="Normal"/>
    <w:next w:val="Normal"/>
    <w:qFormat/>
    <w:rsid w:val="006E63E1"/>
    <w:pPr>
      <w:keepNext/>
      <w:outlineLvl w:val="1"/>
    </w:pPr>
    <w:rPr>
      <w:b/>
      <w:sz w:val="20"/>
    </w:rPr>
  </w:style>
  <w:style w:type="paragraph" w:styleId="Heading3">
    <w:name w:val="heading 3"/>
    <w:basedOn w:val="Normal"/>
    <w:next w:val="Normal"/>
    <w:qFormat/>
    <w:rsid w:val="006E63E1"/>
    <w:pPr>
      <w:keepNext/>
      <w:ind w:left="-720" w:firstLine="1350"/>
      <w:jc w:val="both"/>
      <w:outlineLvl w:val="2"/>
    </w:pPr>
    <w:rPr>
      <w:b/>
      <w:sz w:val="20"/>
    </w:rPr>
  </w:style>
  <w:style w:type="paragraph" w:styleId="Heading4">
    <w:name w:val="heading 4"/>
    <w:basedOn w:val="Normal"/>
    <w:next w:val="Normal"/>
    <w:qFormat/>
    <w:rsid w:val="006E63E1"/>
    <w:pPr>
      <w:keepNext/>
      <w:widowControl/>
      <w:outlineLvl w:val="3"/>
    </w:pPr>
    <w:rPr>
      <w:rFonts w:ascii="Times New Roman" w:hAnsi="Times New Roman"/>
      <w:b/>
      <w:snapToGrid/>
      <w:sz w:val="20"/>
      <w:u w:val="single"/>
    </w:rPr>
  </w:style>
  <w:style w:type="paragraph" w:styleId="Heading5">
    <w:name w:val="heading 5"/>
    <w:basedOn w:val="Normal"/>
    <w:next w:val="Normal"/>
    <w:qFormat/>
    <w:rsid w:val="006E63E1"/>
    <w:pPr>
      <w:keepNext/>
      <w:ind w:right="-108"/>
      <w:jc w:val="center"/>
      <w:outlineLvl w:val="4"/>
    </w:pPr>
    <w:rPr>
      <w:rFonts w:ascii="Arial" w:hAnsi="Arial"/>
      <w:b/>
      <w:sz w:val="20"/>
    </w:rPr>
  </w:style>
  <w:style w:type="paragraph" w:styleId="Heading6">
    <w:name w:val="heading 6"/>
    <w:basedOn w:val="Normal"/>
    <w:next w:val="Normal"/>
    <w:qFormat/>
    <w:rsid w:val="006E63E1"/>
    <w:pPr>
      <w:keepNext/>
      <w:ind w:right="-18"/>
      <w:jc w:val="center"/>
      <w:outlineLvl w:val="5"/>
    </w:pPr>
    <w:rPr>
      <w:rFonts w:ascii="Arial" w:hAnsi="Arial"/>
      <w:b/>
      <w:sz w:val="20"/>
    </w:rPr>
  </w:style>
  <w:style w:type="paragraph" w:styleId="Heading7">
    <w:name w:val="heading 7"/>
    <w:basedOn w:val="Normal"/>
    <w:next w:val="Normal"/>
    <w:qFormat/>
    <w:rsid w:val="006E63E1"/>
    <w:pPr>
      <w:keepNext/>
      <w:ind w:right="-174"/>
      <w:jc w:val="center"/>
      <w:outlineLvl w:val="6"/>
    </w:pPr>
    <w:rPr>
      <w:rFonts w:ascii="Arial" w:hAnsi="Arial"/>
      <w:b/>
      <w:sz w:val="20"/>
    </w:rPr>
  </w:style>
  <w:style w:type="paragraph" w:styleId="Heading8">
    <w:name w:val="heading 8"/>
    <w:basedOn w:val="Normal"/>
    <w:next w:val="Normal"/>
    <w:qFormat/>
    <w:rsid w:val="006E63E1"/>
    <w:pPr>
      <w:keepNext/>
      <w:jc w:val="center"/>
      <w:outlineLvl w:val="7"/>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E63E1"/>
  </w:style>
  <w:style w:type="paragraph" w:styleId="Header">
    <w:name w:val="header"/>
    <w:basedOn w:val="Normal"/>
    <w:rsid w:val="006E63E1"/>
    <w:pPr>
      <w:tabs>
        <w:tab w:val="center" w:pos="4320"/>
        <w:tab w:val="right" w:pos="8640"/>
      </w:tabs>
    </w:pPr>
  </w:style>
  <w:style w:type="paragraph" w:styleId="Footer">
    <w:name w:val="footer"/>
    <w:basedOn w:val="Normal"/>
    <w:link w:val="FooterChar"/>
    <w:uiPriority w:val="99"/>
    <w:rsid w:val="006E63E1"/>
    <w:pPr>
      <w:tabs>
        <w:tab w:val="center" w:pos="4320"/>
        <w:tab w:val="right" w:pos="8640"/>
      </w:tabs>
    </w:pPr>
  </w:style>
  <w:style w:type="character" w:styleId="PageNumber">
    <w:name w:val="page number"/>
    <w:basedOn w:val="DefaultParagraphFont"/>
    <w:rsid w:val="006E63E1"/>
  </w:style>
  <w:style w:type="paragraph" w:styleId="Title">
    <w:name w:val="Title"/>
    <w:basedOn w:val="Normal"/>
    <w:qFormat/>
    <w:rsid w:val="006E63E1"/>
    <w:pPr>
      <w:widowControl/>
      <w:jc w:val="center"/>
    </w:pPr>
    <w:rPr>
      <w:rFonts w:ascii="Arial" w:hAnsi="Arial"/>
      <w:b/>
      <w:snapToGrid/>
    </w:rPr>
  </w:style>
  <w:style w:type="paragraph" w:styleId="BodyText">
    <w:name w:val="Body Text"/>
    <w:basedOn w:val="Normal"/>
    <w:rsid w:val="006E63E1"/>
    <w:pPr>
      <w:widowControl/>
      <w:tabs>
        <w:tab w:val="left" w:pos="360"/>
      </w:tabs>
    </w:pPr>
    <w:rPr>
      <w:rFonts w:ascii="Arial" w:hAnsi="Arial"/>
      <w:sz w:val="20"/>
    </w:rPr>
  </w:style>
  <w:style w:type="paragraph" w:styleId="BodyText2">
    <w:name w:val="Body Text 2"/>
    <w:basedOn w:val="Normal"/>
    <w:rsid w:val="006E63E1"/>
    <w:pPr>
      <w:widowControl/>
      <w:jc w:val="both"/>
    </w:pPr>
    <w:rPr>
      <w:rFonts w:ascii="Arial" w:hAnsi="Arial"/>
      <w:sz w:val="20"/>
    </w:rPr>
  </w:style>
  <w:style w:type="paragraph" w:styleId="BodyText3">
    <w:name w:val="Body Text 3"/>
    <w:basedOn w:val="Normal"/>
    <w:rsid w:val="006E63E1"/>
    <w:pPr>
      <w:widowControl/>
      <w:numPr>
        <w:ilvl w:val="12"/>
      </w:numPr>
      <w:jc w:val="both"/>
    </w:pPr>
    <w:rPr>
      <w:rFonts w:ascii="Arial" w:hAnsi="Arial"/>
      <w:color w:val="FF0000"/>
      <w:sz w:val="20"/>
    </w:rPr>
  </w:style>
  <w:style w:type="paragraph" w:styleId="BodyTextIndent">
    <w:name w:val="Body Text Indent"/>
    <w:basedOn w:val="Normal"/>
    <w:rsid w:val="006E63E1"/>
    <w:pPr>
      <w:ind w:firstLine="720"/>
    </w:pPr>
    <w:rPr>
      <w:sz w:val="20"/>
    </w:rPr>
  </w:style>
  <w:style w:type="paragraph" w:customStyle="1" w:styleId="Level1">
    <w:name w:val="Level 1"/>
    <w:basedOn w:val="Normal"/>
    <w:rsid w:val="006E63E1"/>
    <w:rPr>
      <w:rFonts w:ascii="Times New Roman" w:hAnsi="Times New Roman"/>
      <w:snapToGrid/>
    </w:rPr>
  </w:style>
  <w:style w:type="paragraph" w:styleId="CommentText">
    <w:name w:val="annotation text"/>
    <w:basedOn w:val="Normal"/>
    <w:link w:val="CommentTextChar"/>
    <w:semiHidden/>
    <w:rsid w:val="006E63E1"/>
    <w:rPr>
      <w:sz w:val="20"/>
    </w:rPr>
  </w:style>
  <w:style w:type="paragraph" w:styleId="BodyTextIndent3">
    <w:name w:val="Body Text Indent 3"/>
    <w:basedOn w:val="Normal"/>
    <w:rsid w:val="006E63E1"/>
    <w:pPr>
      <w:widowControl/>
      <w:ind w:firstLine="720"/>
      <w:jc w:val="both"/>
    </w:pPr>
    <w:rPr>
      <w:sz w:val="20"/>
    </w:rPr>
  </w:style>
  <w:style w:type="paragraph" w:styleId="BodyTextIndent2">
    <w:name w:val="Body Text Indent 2"/>
    <w:basedOn w:val="Normal"/>
    <w:rsid w:val="006E63E1"/>
    <w:pPr>
      <w:widowControl/>
      <w:ind w:firstLine="720"/>
      <w:jc w:val="both"/>
    </w:pPr>
    <w:rPr>
      <w:rFonts w:ascii="Times New Roman" w:hAnsi="Times New Roman"/>
    </w:rPr>
  </w:style>
  <w:style w:type="character" w:styleId="Hyperlink">
    <w:name w:val="Hyperlink"/>
    <w:basedOn w:val="DefaultParagraphFont"/>
    <w:rsid w:val="00917D5E"/>
    <w:rPr>
      <w:color w:val="0000FF"/>
      <w:u w:val="single"/>
    </w:rPr>
  </w:style>
  <w:style w:type="table" w:styleId="TableGrid">
    <w:name w:val="Table Grid"/>
    <w:basedOn w:val="TableNormal"/>
    <w:rsid w:val="00A3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A1300"/>
    <w:rPr>
      <w:color w:val="800080"/>
      <w:u w:val="single"/>
    </w:rPr>
  </w:style>
  <w:style w:type="paragraph" w:styleId="BalloonText">
    <w:name w:val="Balloon Text"/>
    <w:basedOn w:val="Normal"/>
    <w:semiHidden/>
    <w:rsid w:val="0024772B"/>
    <w:rPr>
      <w:rFonts w:ascii="Tahoma" w:hAnsi="Tahoma" w:cs="Tahoma"/>
      <w:sz w:val="16"/>
      <w:szCs w:val="16"/>
    </w:rPr>
  </w:style>
  <w:style w:type="paragraph" w:styleId="ListParagraph">
    <w:name w:val="List Paragraph"/>
    <w:basedOn w:val="Normal"/>
    <w:uiPriority w:val="34"/>
    <w:qFormat/>
    <w:rsid w:val="00502E48"/>
    <w:pPr>
      <w:ind w:left="720"/>
      <w:contextualSpacing/>
    </w:pPr>
  </w:style>
  <w:style w:type="character" w:customStyle="1" w:styleId="FooterChar">
    <w:name w:val="Footer Char"/>
    <w:basedOn w:val="DefaultParagraphFont"/>
    <w:link w:val="Footer"/>
    <w:uiPriority w:val="99"/>
    <w:rsid w:val="00EA11AF"/>
    <w:rPr>
      <w:rFonts w:ascii="Univers" w:hAnsi="Univers"/>
      <w:snapToGrid w:val="0"/>
      <w:sz w:val="24"/>
    </w:rPr>
  </w:style>
  <w:style w:type="character" w:styleId="CommentReference">
    <w:name w:val="annotation reference"/>
    <w:basedOn w:val="DefaultParagraphFont"/>
    <w:rsid w:val="00BD3C2A"/>
    <w:rPr>
      <w:sz w:val="16"/>
      <w:szCs w:val="16"/>
    </w:rPr>
  </w:style>
  <w:style w:type="paragraph" w:styleId="CommentSubject">
    <w:name w:val="annotation subject"/>
    <w:basedOn w:val="CommentText"/>
    <w:next w:val="CommentText"/>
    <w:link w:val="CommentSubjectChar"/>
    <w:rsid w:val="00BD3C2A"/>
    <w:rPr>
      <w:b/>
      <w:bCs/>
    </w:rPr>
  </w:style>
  <w:style w:type="character" w:customStyle="1" w:styleId="CommentTextChar">
    <w:name w:val="Comment Text Char"/>
    <w:basedOn w:val="DefaultParagraphFont"/>
    <w:link w:val="CommentText"/>
    <w:semiHidden/>
    <w:rsid w:val="00BD3C2A"/>
    <w:rPr>
      <w:rFonts w:ascii="Univers" w:hAnsi="Univers"/>
      <w:snapToGrid w:val="0"/>
    </w:rPr>
  </w:style>
  <w:style w:type="character" w:customStyle="1" w:styleId="CommentSubjectChar">
    <w:name w:val="Comment Subject Char"/>
    <w:basedOn w:val="CommentTextChar"/>
    <w:link w:val="CommentSubject"/>
    <w:rsid w:val="00BD3C2A"/>
    <w:rPr>
      <w:rFonts w:ascii="Univers" w:hAnsi="Univers"/>
      <w:b/>
      <w:bCs/>
      <w:snapToGrid w:val="0"/>
    </w:rPr>
  </w:style>
  <w:style w:type="paragraph" w:styleId="FootnoteText">
    <w:name w:val="footnote text"/>
    <w:basedOn w:val="Normal"/>
    <w:link w:val="FootnoteTextChar"/>
    <w:uiPriority w:val="99"/>
    <w:rsid w:val="007B0093"/>
    <w:rPr>
      <w:sz w:val="20"/>
    </w:rPr>
  </w:style>
  <w:style w:type="character" w:customStyle="1" w:styleId="FootnoteTextChar">
    <w:name w:val="Footnote Text Char"/>
    <w:basedOn w:val="DefaultParagraphFont"/>
    <w:link w:val="FootnoteText"/>
    <w:uiPriority w:val="99"/>
    <w:rsid w:val="007B0093"/>
    <w:rPr>
      <w:rFonts w:ascii="Univers" w:hAnsi="Univers"/>
      <w:snapToGrid w:val="0"/>
    </w:rPr>
  </w:style>
  <w:style w:type="paragraph" w:styleId="NormalWeb">
    <w:name w:val="Normal (Web)"/>
    <w:basedOn w:val="Normal"/>
    <w:uiPriority w:val="99"/>
    <w:unhideWhenUsed/>
    <w:rsid w:val="009E2F23"/>
    <w:pPr>
      <w:widowControl/>
      <w:spacing w:before="100" w:beforeAutospacing="1" w:after="100" w:afterAutospacing="1"/>
    </w:pPr>
    <w:rPr>
      <w:rFonts w:ascii="Times New Roman" w:eastAsiaTheme="minorEastAsia" w:hAnsi="Times New Roman"/>
      <w:snapToGrid/>
      <w:szCs w:val="24"/>
    </w:rPr>
  </w:style>
  <w:style w:type="paragraph" w:styleId="EndnoteText">
    <w:name w:val="endnote text"/>
    <w:basedOn w:val="Normal"/>
    <w:link w:val="EndnoteTextChar"/>
    <w:semiHidden/>
    <w:unhideWhenUsed/>
    <w:rsid w:val="003F1653"/>
    <w:rPr>
      <w:sz w:val="20"/>
    </w:rPr>
  </w:style>
  <w:style w:type="character" w:customStyle="1" w:styleId="EndnoteTextChar">
    <w:name w:val="Endnote Text Char"/>
    <w:basedOn w:val="DefaultParagraphFont"/>
    <w:link w:val="EndnoteText"/>
    <w:semiHidden/>
    <w:rsid w:val="003F1653"/>
    <w:rPr>
      <w:rFonts w:ascii="Univers" w:hAnsi="Univers"/>
      <w:snapToGrid w:val="0"/>
    </w:rPr>
  </w:style>
  <w:style w:type="character" w:styleId="EndnoteReference">
    <w:name w:val="endnote reference"/>
    <w:basedOn w:val="DefaultParagraphFont"/>
    <w:semiHidden/>
    <w:unhideWhenUsed/>
    <w:rsid w:val="003F1653"/>
    <w:rPr>
      <w:vertAlign w:val="superscript"/>
    </w:rPr>
  </w:style>
  <w:style w:type="table" w:customStyle="1" w:styleId="PlainTable52">
    <w:name w:val="Plain Table 52"/>
    <w:basedOn w:val="TableNormal"/>
    <w:uiPriority w:val="45"/>
    <w:rsid w:val="006E4A61"/>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16638">
      <w:bodyDiv w:val="1"/>
      <w:marLeft w:val="0"/>
      <w:marRight w:val="0"/>
      <w:marTop w:val="0"/>
      <w:marBottom w:val="0"/>
      <w:divBdr>
        <w:top w:val="none" w:sz="0" w:space="0" w:color="auto"/>
        <w:left w:val="none" w:sz="0" w:space="0" w:color="auto"/>
        <w:bottom w:val="none" w:sz="0" w:space="0" w:color="auto"/>
        <w:right w:val="none" w:sz="0" w:space="0" w:color="auto"/>
      </w:divBdr>
    </w:div>
    <w:div w:id="1239092905">
      <w:bodyDiv w:val="1"/>
      <w:marLeft w:val="0"/>
      <w:marRight w:val="0"/>
      <w:marTop w:val="0"/>
      <w:marBottom w:val="0"/>
      <w:divBdr>
        <w:top w:val="none" w:sz="0" w:space="0" w:color="auto"/>
        <w:left w:val="none" w:sz="0" w:space="0" w:color="auto"/>
        <w:bottom w:val="none" w:sz="0" w:space="0" w:color="auto"/>
        <w:right w:val="none" w:sz="0" w:space="0" w:color="auto"/>
      </w:divBdr>
    </w:div>
    <w:div w:id="12625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0E86D-A19B-4B04-8A19-F875A8F5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16</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Chapter 4.2 Water Quality Assessment Summary</vt:lpstr>
    </vt:vector>
  </TitlesOfParts>
  <Company>Department of Environmental Quality</Company>
  <LinksUpToDate>false</LinksUpToDate>
  <CharactersWithSpaces>16677</CharactersWithSpaces>
  <SharedDoc>false</SharedDoc>
  <HLinks>
    <vt:vector size="12" baseType="variant">
      <vt:variant>
        <vt:i4>655389</vt:i4>
      </vt:variant>
      <vt:variant>
        <vt:i4>3</vt:i4>
      </vt:variant>
      <vt:variant>
        <vt:i4>0</vt:i4>
      </vt:variant>
      <vt:variant>
        <vt:i4>5</vt:i4>
      </vt:variant>
      <vt:variant>
        <vt:lpwstr>http://www.deq.virginia.gov/wqa/</vt:lpwstr>
      </vt:variant>
      <vt:variant>
        <vt:lpwstr/>
      </vt:variant>
      <vt:variant>
        <vt:i4>655389</vt:i4>
      </vt:variant>
      <vt:variant>
        <vt:i4>0</vt:i4>
      </vt:variant>
      <vt:variant>
        <vt:i4>0</vt:i4>
      </vt:variant>
      <vt:variant>
        <vt:i4>5</vt:i4>
      </vt:variant>
      <vt:variant>
        <vt:lpwstr>http://www.deq.virginia.gov/wqa/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4.2 Water Quality Assessment Summary</dc:title>
  <dc:creator>Amanda.Shaver@deq.virginia.gov;Cleo.Baker@deq.virginia.gov</dc:creator>
  <cp:lastModifiedBy>Cleo Baker</cp:lastModifiedBy>
  <cp:revision>8</cp:revision>
  <cp:lastPrinted>2018-12-06T19:09:00Z</cp:lastPrinted>
  <dcterms:created xsi:type="dcterms:W3CDTF">2022-06-22T14:07:00Z</dcterms:created>
  <dcterms:modified xsi:type="dcterms:W3CDTF">2022-09-22T14:19:00Z</dcterms:modified>
</cp:coreProperties>
</file>