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D4DCF" w14:textId="77777777" w:rsidR="00E91514" w:rsidRPr="003A0AC4" w:rsidRDefault="00190BD9" w:rsidP="24D889BE">
      <w:pPr>
        <w:tabs>
          <w:tab w:val="left" w:pos="450"/>
          <w:tab w:val="left" w:pos="990"/>
        </w:tabs>
        <w:spacing w:line="526" w:lineRule="exact"/>
        <w:ind w:right="18"/>
        <w:textAlignment w:val="baseline"/>
        <w:rPr>
          <w:rFonts w:eastAsia="Times New Roman"/>
          <w:color w:val="000000"/>
          <w:sz w:val="64"/>
          <w:szCs w:val="64"/>
        </w:rPr>
      </w:pPr>
      <w:r>
        <w:rPr>
          <w:color w:val="2B579A"/>
          <w:sz w:val="64"/>
          <w:szCs w:val="64"/>
          <w:shd w:val="clear" w:color="auto" w:fill="E6E6E6"/>
        </w:rPr>
        <w:pict w14:anchorId="51BDA159">
          <v:shapetype id="_x0000_t202" coordsize="21600,21600" o:spt="202" path="m,l,21600r21600,l21600,xe">
            <v:stroke joinstyle="miter"/>
            <v:path gradientshapeok="t" o:connecttype="rect"/>
          </v:shapetype>
          <v:shape id="_x0000_s0" o:spid="_x0000_s2187" type="#_x0000_t202" style="position:absolute;margin-left:68.2pt;margin-top:109.2pt;width:36.85pt;height:427.45pt;z-index:-251658240;mso-wrap-distance-left:0;mso-wrap-distance-right:0;mso-position-horizontal-relative:page;mso-position-vertical-relative:page" filled="f" stroked="f">
            <v:textbox style="layout-flow:vertical;mso-layout-flow-alt:bottom-to-top;mso-next-textbox:#_x0000_s0" inset="0,0,0,0">
              <w:txbxContent>
                <w:p w14:paraId="1582D47B" w14:textId="66086512" w:rsidR="0025290D" w:rsidRPr="00CA14B8" w:rsidRDefault="00CA14B8" w:rsidP="00C167A0">
                  <w:pPr>
                    <w:spacing w:before="124" w:after="14" w:line="586" w:lineRule="exact"/>
                    <w:jc w:val="right"/>
                    <w:textAlignment w:val="baseline"/>
                    <w:rPr>
                      <w:rFonts w:eastAsia="Times New Roman"/>
                      <w:color w:val="000000"/>
                      <w:w w:val="95"/>
                      <w:sz w:val="72"/>
                      <w:szCs w:val="24"/>
                    </w:rPr>
                  </w:pPr>
                  <w:r w:rsidRPr="00CA14B8">
                    <w:rPr>
                      <w:rFonts w:eastAsia="Times New Roman"/>
                      <w:color w:val="000000"/>
                      <w:w w:val="95"/>
                      <w:sz w:val="72"/>
                      <w:szCs w:val="24"/>
                    </w:rPr>
                    <w:t>IMPLEMENTATION PLAN</w:t>
                  </w:r>
                </w:p>
              </w:txbxContent>
            </v:textbox>
            <w10:wrap type="square" anchorx="page" anchory="page"/>
          </v:shape>
        </w:pict>
      </w:r>
      <w:r w:rsidR="00C167A0">
        <w:rPr>
          <w:rFonts w:eastAsia="Times New Roman"/>
          <w:color w:val="000000"/>
          <w:sz w:val="64"/>
          <w:szCs w:val="64"/>
        </w:rPr>
        <w:t xml:space="preserve"> </w:t>
      </w:r>
      <w:r w:rsidR="003A0AC4" w:rsidRPr="003A0AC4">
        <w:rPr>
          <w:rFonts w:eastAsia="Times New Roman"/>
          <w:color w:val="000000"/>
          <w:sz w:val="64"/>
          <w:szCs w:val="64"/>
        </w:rPr>
        <w:t>M</w:t>
      </w:r>
      <w:r w:rsidR="003A0AC4">
        <w:rPr>
          <w:rFonts w:eastAsia="Times New Roman"/>
          <w:color w:val="000000"/>
          <w:sz w:val="64"/>
          <w:szCs w:val="64"/>
        </w:rPr>
        <w:t>OORES &amp; MILL CREEKS</w:t>
      </w:r>
    </w:p>
    <w:p w14:paraId="2F7EE0E2" w14:textId="31BB75E3" w:rsidR="00E91514" w:rsidRDefault="003A0AC4" w:rsidP="00C167A0">
      <w:pPr>
        <w:tabs>
          <w:tab w:val="left" w:pos="0"/>
          <w:tab w:val="left" w:pos="450"/>
          <w:tab w:val="left" w:pos="990"/>
        </w:tabs>
        <w:spacing w:after="248"/>
        <w:ind w:right="18"/>
        <w:textAlignment w:val="baseline"/>
      </w:pPr>
      <w:r>
        <w:rPr>
          <w:noProof/>
          <w:color w:val="2B579A"/>
          <w:shd w:val="clear" w:color="auto" w:fill="E6E6E6"/>
        </w:rPr>
        <w:drawing>
          <wp:inline distT="0" distB="0" distL="0" distR="0" wp14:anchorId="72E3C4FF" wp14:editId="2BD0A127">
            <wp:extent cx="5425440" cy="5029200"/>
            <wp:effectExtent l="7620" t="0" r="0" b="0"/>
            <wp:docPr id="18" name="Picture 18" descr="Stream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tream photo"/>
                    <pic:cNvPicPr/>
                  </pic:nvPicPr>
                  <pic:blipFill rotWithShape="1">
                    <a:blip r:embed="rId8" cstate="print">
                      <a:extLst>
                        <a:ext uri="{28A0092B-C50C-407E-A947-70E740481C1C}">
                          <a14:useLocalDpi xmlns:a14="http://schemas.microsoft.com/office/drawing/2010/main" val="0"/>
                        </a:ext>
                      </a:extLst>
                    </a:blip>
                    <a:srcRect l="7727" r="11363"/>
                    <a:stretch/>
                  </pic:blipFill>
                  <pic:spPr bwMode="auto">
                    <a:xfrm rot="5400000">
                      <a:off x="0" y="0"/>
                      <a:ext cx="5425440" cy="5029200"/>
                    </a:xfrm>
                    <a:prstGeom prst="rect">
                      <a:avLst/>
                    </a:prstGeom>
                    <a:ln>
                      <a:noFill/>
                    </a:ln>
                    <a:extLst>
                      <a:ext uri="{53640926-AAD7-44D8-BBD7-CCE9431645EC}">
                        <a14:shadowObscured xmlns:a14="http://schemas.microsoft.com/office/drawing/2010/main"/>
                      </a:ext>
                    </a:extLst>
                  </pic:spPr>
                </pic:pic>
              </a:graphicData>
            </a:graphic>
          </wp:inline>
        </w:drawing>
      </w:r>
    </w:p>
    <w:p w14:paraId="3185FA1F" w14:textId="77777777" w:rsidR="003A0AC4" w:rsidRDefault="00C81241" w:rsidP="00C167A0">
      <w:pPr>
        <w:tabs>
          <w:tab w:val="left" w:pos="0"/>
          <w:tab w:val="left" w:pos="450"/>
          <w:tab w:val="left" w:pos="990"/>
        </w:tabs>
        <w:spacing w:line="462" w:lineRule="exact"/>
        <w:ind w:right="18"/>
        <w:jc w:val="center"/>
        <w:textAlignment w:val="baseline"/>
        <w:rPr>
          <w:rFonts w:eastAsia="Times New Roman"/>
          <w:color w:val="000000"/>
          <w:sz w:val="32"/>
        </w:rPr>
      </w:pPr>
      <w:r>
        <w:rPr>
          <w:rFonts w:eastAsia="Times New Roman"/>
          <w:color w:val="000000"/>
          <w:sz w:val="32"/>
        </w:rPr>
        <w:t xml:space="preserve">A plan to reduce </w:t>
      </w:r>
      <w:r w:rsidR="003A0AC4">
        <w:rPr>
          <w:rFonts w:eastAsia="Times New Roman"/>
          <w:color w:val="000000"/>
          <w:sz w:val="32"/>
        </w:rPr>
        <w:t>sediment</w:t>
      </w:r>
      <w:r>
        <w:rPr>
          <w:rFonts w:eastAsia="Times New Roman"/>
          <w:color w:val="000000"/>
          <w:sz w:val="32"/>
        </w:rPr>
        <w:t xml:space="preserve"> in the </w:t>
      </w:r>
      <w:proofErr w:type="gramStart"/>
      <w:r>
        <w:rPr>
          <w:rFonts w:eastAsia="Times New Roman"/>
          <w:color w:val="000000"/>
          <w:sz w:val="32"/>
        </w:rPr>
        <w:t>water</w:t>
      </w:r>
      <w:proofErr w:type="gramEnd"/>
    </w:p>
    <w:p w14:paraId="7BD93DB1" w14:textId="77777777" w:rsidR="00E91514" w:rsidRDefault="00C81241" w:rsidP="00C167A0">
      <w:pPr>
        <w:tabs>
          <w:tab w:val="left" w:pos="0"/>
          <w:tab w:val="left" w:pos="450"/>
          <w:tab w:val="left" w:pos="990"/>
        </w:tabs>
        <w:spacing w:line="462" w:lineRule="exact"/>
        <w:ind w:right="18"/>
        <w:jc w:val="center"/>
        <w:textAlignment w:val="baseline"/>
        <w:rPr>
          <w:rFonts w:eastAsia="Times New Roman"/>
          <w:color w:val="000000"/>
          <w:sz w:val="32"/>
        </w:rPr>
      </w:pPr>
      <w:r>
        <w:rPr>
          <w:rFonts w:eastAsia="Times New Roman"/>
          <w:i/>
          <w:color w:val="000000"/>
          <w:sz w:val="28"/>
        </w:rPr>
        <w:t>Technical Document</w:t>
      </w:r>
    </w:p>
    <w:p w14:paraId="5820A59D" w14:textId="56463528" w:rsidR="00E91514" w:rsidRDefault="00F44260" w:rsidP="00C167A0">
      <w:pPr>
        <w:tabs>
          <w:tab w:val="left" w:pos="0"/>
          <w:tab w:val="left" w:pos="450"/>
          <w:tab w:val="left" w:pos="990"/>
        </w:tabs>
        <w:spacing w:before="244" w:line="271" w:lineRule="exact"/>
        <w:ind w:right="18"/>
        <w:jc w:val="center"/>
        <w:textAlignment w:val="baseline"/>
        <w:rPr>
          <w:rFonts w:eastAsia="Times New Roman"/>
          <w:b/>
          <w:color w:val="000000"/>
          <w:sz w:val="24"/>
        </w:rPr>
      </w:pPr>
      <w:r>
        <w:rPr>
          <w:rFonts w:eastAsia="Times New Roman"/>
          <w:b/>
          <w:color w:val="000000"/>
          <w:sz w:val="24"/>
        </w:rPr>
        <w:t>October</w:t>
      </w:r>
      <w:r w:rsidR="00FF4EFA">
        <w:rPr>
          <w:rFonts w:eastAsia="Times New Roman"/>
          <w:b/>
          <w:color w:val="000000"/>
          <w:sz w:val="24"/>
        </w:rPr>
        <w:t xml:space="preserve"> 2023</w:t>
      </w:r>
    </w:p>
    <w:p w14:paraId="777E4AAE" w14:textId="77777777" w:rsidR="00E91514" w:rsidRDefault="00C81241" w:rsidP="00C167A0">
      <w:pPr>
        <w:tabs>
          <w:tab w:val="left" w:pos="0"/>
          <w:tab w:val="left" w:pos="450"/>
          <w:tab w:val="left" w:pos="990"/>
        </w:tabs>
        <w:spacing w:before="247" w:line="247" w:lineRule="exact"/>
        <w:ind w:right="18"/>
        <w:jc w:val="center"/>
        <w:textAlignment w:val="baseline"/>
        <w:rPr>
          <w:rFonts w:eastAsia="Times New Roman"/>
          <w:b/>
          <w:color w:val="000000"/>
        </w:rPr>
      </w:pPr>
      <w:r>
        <w:rPr>
          <w:rFonts w:eastAsia="Times New Roman"/>
          <w:b/>
          <w:color w:val="000000"/>
        </w:rPr>
        <w:t>Prepared by</w:t>
      </w:r>
    </w:p>
    <w:p w14:paraId="4303DC76" w14:textId="77777777" w:rsidR="00E91514" w:rsidRDefault="00C81241" w:rsidP="00C167A0">
      <w:pPr>
        <w:tabs>
          <w:tab w:val="left" w:pos="0"/>
          <w:tab w:val="left" w:pos="450"/>
          <w:tab w:val="left" w:pos="990"/>
        </w:tabs>
        <w:spacing w:line="271" w:lineRule="exact"/>
        <w:ind w:right="18"/>
        <w:jc w:val="center"/>
        <w:textAlignment w:val="baseline"/>
        <w:rPr>
          <w:rFonts w:eastAsia="Times New Roman"/>
          <w:color w:val="000000"/>
          <w:sz w:val="24"/>
        </w:rPr>
      </w:pPr>
      <w:r>
        <w:rPr>
          <w:rFonts w:eastAsia="Times New Roman"/>
          <w:color w:val="000000"/>
          <w:sz w:val="24"/>
        </w:rPr>
        <w:t>VA Department of Environmental Quality</w:t>
      </w:r>
    </w:p>
    <w:p w14:paraId="062D8066" w14:textId="77777777" w:rsidR="00E91514" w:rsidRDefault="00C81241" w:rsidP="00C167A0">
      <w:pPr>
        <w:tabs>
          <w:tab w:val="left" w:pos="0"/>
          <w:tab w:val="left" w:pos="450"/>
          <w:tab w:val="left" w:pos="990"/>
        </w:tabs>
        <w:spacing w:before="245" w:line="271" w:lineRule="exact"/>
        <w:ind w:right="18"/>
        <w:jc w:val="center"/>
        <w:textAlignment w:val="baseline"/>
        <w:rPr>
          <w:rFonts w:eastAsia="Times New Roman"/>
          <w:b/>
          <w:color w:val="000000"/>
          <w:sz w:val="24"/>
        </w:rPr>
      </w:pPr>
      <w:r>
        <w:rPr>
          <w:rFonts w:eastAsia="Times New Roman"/>
          <w:b/>
          <w:color w:val="000000"/>
          <w:sz w:val="24"/>
        </w:rPr>
        <w:t>In Cooperation with</w:t>
      </w:r>
    </w:p>
    <w:p w14:paraId="27EDCAC5" w14:textId="13CB2124" w:rsidR="00E91514" w:rsidRPr="002B0EAF" w:rsidRDefault="00C81241" w:rsidP="002B0EAF">
      <w:pPr>
        <w:tabs>
          <w:tab w:val="left" w:pos="0"/>
          <w:tab w:val="left" w:pos="450"/>
          <w:tab w:val="left" w:pos="990"/>
        </w:tabs>
        <w:spacing w:before="3" w:line="273" w:lineRule="exact"/>
        <w:ind w:right="18"/>
        <w:jc w:val="center"/>
        <w:textAlignment w:val="baseline"/>
        <w:rPr>
          <w:rFonts w:eastAsia="Times New Roman"/>
          <w:color w:val="000000"/>
          <w:sz w:val="24"/>
        </w:rPr>
        <w:sectPr w:rsidR="00E91514" w:rsidRPr="002B0EAF" w:rsidSect="00C167A0">
          <w:pgSz w:w="12240" w:h="15840"/>
          <w:pgMar w:top="1440" w:right="1440" w:bottom="1440" w:left="1440" w:header="720" w:footer="720" w:gutter="0"/>
          <w:cols w:space="720"/>
        </w:sectPr>
      </w:pPr>
      <w:r>
        <w:rPr>
          <w:rFonts w:eastAsia="Times New Roman"/>
          <w:color w:val="000000"/>
          <w:sz w:val="24"/>
        </w:rPr>
        <w:t>Local Stakeholders</w:t>
      </w:r>
    </w:p>
    <w:p w14:paraId="1BA9BDE6" w14:textId="77777777" w:rsidR="002F6ED8" w:rsidRDefault="002F6ED8" w:rsidP="002F6ED8">
      <w:pPr>
        <w:rPr>
          <w:szCs w:val="24"/>
          <w:highlight w:val="yellow"/>
        </w:rPr>
      </w:pPr>
    </w:p>
    <w:p w14:paraId="61C113C0" w14:textId="77777777" w:rsidR="00E1199B" w:rsidRDefault="00E1199B" w:rsidP="24D889BE">
      <w:pPr>
        <w:tabs>
          <w:tab w:val="left" w:pos="450"/>
          <w:tab w:val="left" w:pos="990"/>
        </w:tabs>
        <w:spacing w:before="10" w:line="364" w:lineRule="exact"/>
        <w:ind w:right="18"/>
        <w:textAlignment w:val="baseline"/>
        <w:rPr>
          <w:rFonts w:ascii="Arial" w:eastAsia="Arial" w:hAnsi="Arial"/>
          <w:color w:val="000000" w:themeColor="text1"/>
          <w:sz w:val="32"/>
          <w:szCs w:val="32"/>
        </w:rPr>
      </w:pPr>
    </w:p>
    <w:p w14:paraId="6888A707" w14:textId="5C8E7F93" w:rsidR="00E91514" w:rsidRDefault="00C81241" w:rsidP="24D889BE">
      <w:pPr>
        <w:tabs>
          <w:tab w:val="left" w:pos="450"/>
          <w:tab w:val="left" w:pos="990"/>
        </w:tabs>
        <w:spacing w:before="10" w:line="364" w:lineRule="exact"/>
        <w:ind w:right="18"/>
        <w:textAlignment w:val="baseline"/>
        <w:rPr>
          <w:rFonts w:ascii="Arial" w:eastAsia="Arial" w:hAnsi="Arial"/>
          <w:color w:val="000000"/>
          <w:sz w:val="32"/>
          <w:szCs w:val="32"/>
        </w:rPr>
      </w:pPr>
      <w:r w:rsidRPr="14817675">
        <w:rPr>
          <w:rFonts w:ascii="Arial" w:eastAsia="Arial" w:hAnsi="Arial"/>
          <w:color w:val="000000" w:themeColor="text1"/>
          <w:sz w:val="32"/>
          <w:szCs w:val="32"/>
        </w:rPr>
        <w:t>ACKNOWLEDGEMENTS</w:t>
      </w:r>
    </w:p>
    <w:p w14:paraId="5D7CB1F9" w14:textId="77777777" w:rsidR="00E91514" w:rsidRDefault="00C81241" w:rsidP="00C167A0">
      <w:pPr>
        <w:tabs>
          <w:tab w:val="left" w:pos="0"/>
          <w:tab w:val="left" w:pos="450"/>
          <w:tab w:val="left" w:pos="990"/>
        </w:tabs>
        <w:spacing w:before="268" w:line="279" w:lineRule="exact"/>
        <w:ind w:right="18"/>
        <w:jc w:val="both"/>
        <w:textAlignment w:val="baseline"/>
        <w:rPr>
          <w:rFonts w:eastAsia="Times New Roman"/>
          <w:color w:val="000000"/>
          <w:sz w:val="24"/>
        </w:rPr>
      </w:pPr>
      <w:r>
        <w:rPr>
          <w:rFonts w:eastAsia="Times New Roman"/>
          <w:color w:val="000000"/>
          <w:sz w:val="24"/>
        </w:rPr>
        <w:t>We would like to acknowledge the following organizations for their participation and support in the development of this plan:</w:t>
      </w:r>
    </w:p>
    <w:p w14:paraId="13C49605" w14:textId="77777777" w:rsidR="00C81241" w:rsidRDefault="00C81241" w:rsidP="00C167A0">
      <w:pPr>
        <w:tabs>
          <w:tab w:val="left" w:pos="0"/>
          <w:tab w:val="left" w:pos="450"/>
          <w:tab w:val="left" w:pos="990"/>
        </w:tabs>
        <w:spacing w:before="223" w:line="331" w:lineRule="exact"/>
        <w:ind w:right="18"/>
        <w:jc w:val="center"/>
        <w:textAlignment w:val="baseline"/>
        <w:rPr>
          <w:rFonts w:eastAsia="Times New Roman"/>
          <w:color w:val="000000"/>
          <w:sz w:val="24"/>
        </w:rPr>
      </w:pPr>
      <w:r>
        <w:rPr>
          <w:rFonts w:eastAsia="Times New Roman"/>
          <w:color w:val="000000"/>
          <w:sz w:val="24"/>
        </w:rPr>
        <w:t>Natural Bridge Soil and Water Conservation District</w:t>
      </w:r>
      <w:r>
        <w:rPr>
          <w:rFonts w:eastAsia="Times New Roman"/>
          <w:color w:val="000000"/>
          <w:sz w:val="24"/>
        </w:rPr>
        <w:br/>
        <w:t>Natural Resources Conservation Service</w:t>
      </w:r>
      <w:r>
        <w:rPr>
          <w:rFonts w:eastAsia="Times New Roman"/>
          <w:color w:val="000000"/>
          <w:sz w:val="24"/>
        </w:rPr>
        <w:br/>
        <w:t>Rockbridge County</w:t>
      </w:r>
      <w:r>
        <w:rPr>
          <w:rFonts w:eastAsia="Times New Roman"/>
          <w:color w:val="000000"/>
          <w:sz w:val="24"/>
        </w:rPr>
        <w:br/>
        <w:t>Rockbridge Conservation</w:t>
      </w:r>
      <w:r w:rsidR="00FF4EFA">
        <w:rPr>
          <w:rFonts w:eastAsia="Times New Roman"/>
          <w:color w:val="000000"/>
          <w:sz w:val="24"/>
        </w:rPr>
        <w:t xml:space="preserve"> </w:t>
      </w:r>
      <w:r>
        <w:rPr>
          <w:rFonts w:eastAsia="Times New Roman"/>
          <w:color w:val="000000"/>
          <w:sz w:val="24"/>
        </w:rPr>
        <w:br/>
        <w:t>Virginia Cooperative Extension Service</w:t>
      </w:r>
      <w:r>
        <w:rPr>
          <w:rFonts w:eastAsia="Times New Roman"/>
          <w:color w:val="000000"/>
          <w:sz w:val="24"/>
        </w:rPr>
        <w:br/>
        <w:t>Virginia Department of Forestry</w:t>
      </w:r>
    </w:p>
    <w:p w14:paraId="77BBFB41" w14:textId="2CF90BAE" w:rsidR="008D6CFE" w:rsidRDefault="008D6CFE" w:rsidP="00C167A0">
      <w:pPr>
        <w:tabs>
          <w:tab w:val="left" w:pos="0"/>
          <w:tab w:val="left" w:pos="450"/>
          <w:tab w:val="left" w:pos="990"/>
        </w:tabs>
        <w:ind w:right="18"/>
      </w:pPr>
    </w:p>
    <w:p w14:paraId="5FB1E039" w14:textId="77777777" w:rsidR="008D6CFE" w:rsidRDefault="008D6CFE"/>
    <w:p w14:paraId="08AC50A0" w14:textId="77777777" w:rsidR="002B0EAF" w:rsidRDefault="002B0EAF" w:rsidP="002B0EAF">
      <w:pPr>
        <w:rPr>
          <w:b/>
          <w:szCs w:val="24"/>
        </w:rPr>
      </w:pPr>
      <w:r>
        <w:rPr>
          <w:b/>
          <w:szCs w:val="24"/>
        </w:rPr>
        <w:t>For additional information, please contact:</w:t>
      </w:r>
    </w:p>
    <w:p w14:paraId="559DC83D" w14:textId="77777777" w:rsidR="002B0EAF" w:rsidRDefault="002B0EAF" w:rsidP="002B0EAF">
      <w:pPr>
        <w:rPr>
          <w:b/>
          <w:szCs w:val="24"/>
        </w:rPr>
      </w:pPr>
      <w:r>
        <w:rPr>
          <w:b/>
          <w:szCs w:val="24"/>
        </w:rPr>
        <w:t>Virginia Department of Environmental Quality</w:t>
      </w:r>
    </w:p>
    <w:p w14:paraId="2117BC41" w14:textId="2485147E" w:rsidR="002B0EAF" w:rsidRDefault="002B0EAF" w:rsidP="00E87710">
      <w:pPr>
        <w:rPr>
          <w:szCs w:val="20"/>
        </w:rPr>
      </w:pPr>
      <w:r>
        <w:rPr>
          <w:szCs w:val="24"/>
        </w:rPr>
        <w:t xml:space="preserve">Valley Regional Office, </w:t>
      </w:r>
      <w:r w:rsidR="00E87710">
        <w:rPr>
          <w:szCs w:val="24"/>
        </w:rPr>
        <w:t>Harrisonburg</w:t>
      </w:r>
      <w:r>
        <w:rPr>
          <w:szCs w:val="24"/>
        </w:rPr>
        <w:t>: Nesha McRae (540)</w:t>
      </w:r>
      <w:r w:rsidR="00272EE7">
        <w:rPr>
          <w:szCs w:val="24"/>
        </w:rPr>
        <w:t xml:space="preserve"> 217-7173</w:t>
      </w:r>
    </w:p>
    <w:p w14:paraId="6941D605" w14:textId="1DBC666B" w:rsidR="008D6CFE" w:rsidRDefault="008D6CFE">
      <w:r>
        <w:br w:type="page"/>
      </w:r>
    </w:p>
    <w:sdt>
      <w:sdtPr>
        <w:rPr>
          <w:rFonts w:ascii="Times New Roman" w:eastAsia="PMingLiU" w:hAnsi="Times New Roman" w:cs="Times New Roman"/>
          <w:color w:val="auto"/>
          <w:sz w:val="22"/>
          <w:szCs w:val="22"/>
          <w:shd w:val="clear" w:color="auto" w:fill="E6E6E6"/>
        </w:rPr>
        <w:id w:val="1610387341"/>
        <w:docPartObj>
          <w:docPartGallery w:val="Table of Contents"/>
          <w:docPartUnique/>
        </w:docPartObj>
      </w:sdtPr>
      <w:sdtEndPr>
        <w:rPr>
          <w:b/>
          <w:bCs/>
          <w:noProof/>
        </w:rPr>
      </w:sdtEndPr>
      <w:sdtContent>
        <w:p w14:paraId="0923DF0C" w14:textId="28275679" w:rsidR="00474E75" w:rsidRPr="00CF4EC3" w:rsidRDefault="00C116A0">
          <w:pPr>
            <w:pStyle w:val="TOCHeading"/>
            <w:rPr>
              <w:rFonts w:ascii="Arial" w:hAnsi="Arial" w:cs="Arial"/>
              <w:color w:val="auto"/>
              <w:sz w:val="28"/>
              <w:szCs w:val="28"/>
            </w:rPr>
          </w:pPr>
          <w:r w:rsidRPr="00CF4EC3">
            <w:rPr>
              <w:rFonts w:ascii="Arial" w:hAnsi="Arial" w:cs="Arial"/>
              <w:color w:val="auto"/>
              <w:sz w:val="28"/>
              <w:szCs w:val="28"/>
            </w:rPr>
            <w:t>TABLE OF CONTENTS</w:t>
          </w:r>
        </w:p>
        <w:p w14:paraId="4AEB392C" w14:textId="36496FD9" w:rsidR="00D84B03" w:rsidRDefault="00474E75">
          <w:pPr>
            <w:pStyle w:val="TOC1"/>
            <w:tabs>
              <w:tab w:val="left" w:pos="440"/>
              <w:tab w:val="right" w:leader="dot" w:pos="9350"/>
            </w:tabs>
            <w:rPr>
              <w:rFonts w:asciiTheme="minorHAnsi" w:eastAsiaTheme="minorEastAsia" w:hAnsiTheme="minorHAnsi" w:cstheme="minorBidi"/>
              <w:noProof/>
              <w:kern w:val="2"/>
              <w14:ligatures w14:val="standardContextual"/>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143577806" w:history="1">
            <w:r w:rsidR="00D84B03" w:rsidRPr="00D11803">
              <w:rPr>
                <w:rStyle w:val="Hyperlink"/>
                <w:rFonts w:eastAsia="Arial"/>
                <w:noProof/>
              </w:rPr>
              <w:t>1.</w:t>
            </w:r>
            <w:r w:rsidR="00D84B03">
              <w:rPr>
                <w:rFonts w:asciiTheme="minorHAnsi" w:eastAsiaTheme="minorEastAsia" w:hAnsiTheme="minorHAnsi" w:cstheme="minorBidi"/>
                <w:noProof/>
                <w:kern w:val="2"/>
                <w14:ligatures w14:val="standardContextual"/>
              </w:rPr>
              <w:tab/>
            </w:r>
            <w:r w:rsidR="00D84B03" w:rsidRPr="00D11803">
              <w:rPr>
                <w:rStyle w:val="Hyperlink"/>
                <w:rFonts w:eastAsia="Arial"/>
                <w:noProof/>
              </w:rPr>
              <w:t>Introduction</w:t>
            </w:r>
            <w:r w:rsidR="00D84B03">
              <w:rPr>
                <w:noProof/>
                <w:webHidden/>
              </w:rPr>
              <w:tab/>
            </w:r>
            <w:r w:rsidR="00D84B03">
              <w:rPr>
                <w:noProof/>
                <w:webHidden/>
              </w:rPr>
              <w:fldChar w:fldCharType="begin"/>
            </w:r>
            <w:r w:rsidR="00D84B03">
              <w:rPr>
                <w:noProof/>
                <w:webHidden/>
              </w:rPr>
              <w:instrText xml:space="preserve"> PAGEREF _Toc143577806 \h </w:instrText>
            </w:r>
            <w:r w:rsidR="00D84B03">
              <w:rPr>
                <w:noProof/>
                <w:webHidden/>
              </w:rPr>
            </w:r>
            <w:r w:rsidR="00D84B03">
              <w:rPr>
                <w:noProof/>
                <w:webHidden/>
              </w:rPr>
              <w:fldChar w:fldCharType="separate"/>
            </w:r>
            <w:r w:rsidR="00D84B03">
              <w:rPr>
                <w:noProof/>
                <w:webHidden/>
              </w:rPr>
              <w:t>1</w:t>
            </w:r>
            <w:r w:rsidR="00D84B03">
              <w:rPr>
                <w:noProof/>
                <w:webHidden/>
              </w:rPr>
              <w:fldChar w:fldCharType="end"/>
            </w:r>
          </w:hyperlink>
        </w:p>
        <w:p w14:paraId="3CFD21F4" w14:textId="7B5FC572" w:rsidR="00D84B03" w:rsidRDefault="00190BD9">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3577807" w:history="1">
            <w:r w:rsidR="00D84B03" w:rsidRPr="00D11803">
              <w:rPr>
                <w:rStyle w:val="Hyperlink"/>
                <w:rFonts w:eastAsia="Arial"/>
                <w:noProof/>
              </w:rPr>
              <w:t>1.1</w:t>
            </w:r>
            <w:r w:rsidR="00D84B03">
              <w:rPr>
                <w:rFonts w:asciiTheme="minorHAnsi" w:eastAsiaTheme="minorEastAsia" w:hAnsiTheme="minorHAnsi" w:cstheme="minorBidi"/>
                <w:noProof/>
                <w:kern w:val="2"/>
                <w14:ligatures w14:val="standardContextual"/>
              </w:rPr>
              <w:tab/>
            </w:r>
            <w:r w:rsidR="00D84B03" w:rsidRPr="00D11803">
              <w:rPr>
                <w:rStyle w:val="Hyperlink"/>
                <w:rFonts w:eastAsia="Arial"/>
                <w:noProof/>
              </w:rPr>
              <w:t>Background</w:t>
            </w:r>
            <w:r w:rsidR="00D84B03">
              <w:rPr>
                <w:noProof/>
                <w:webHidden/>
              </w:rPr>
              <w:tab/>
            </w:r>
            <w:r w:rsidR="00D84B03">
              <w:rPr>
                <w:noProof/>
                <w:webHidden/>
              </w:rPr>
              <w:fldChar w:fldCharType="begin"/>
            </w:r>
            <w:r w:rsidR="00D84B03">
              <w:rPr>
                <w:noProof/>
                <w:webHidden/>
              </w:rPr>
              <w:instrText xml:space="preserve"> PAGEREF _Toc143577807 \h </w:instrText>
            </w:r>
            <w:r w:rsidR="00D84B03">
              <w:rPr>
                <w:noProof/>
                <w:webHidden/>
              </w:rPr>
            </w:r>
            <w:r w:rsidR="00D84B03">
              <w:rPr>
                <w:noProof/>
                <w:webHidden/>
              </w:rPr>
              <w:fldChar w:fldCharType="separate"/>
            </w:r>
            <w:r w:rsidR="00D84B03">
              <w:rPr>
                <w:noProof/>
                <w:webHidden/>
              </w:rPr>
              <w:t>1</w:t>
            </w:r>
            <w:r w:rsidR="00D84B03">
              <w:rPr>
                <w:noProof/>
                <w:webHidden/>
              </w:rPr>
              <w:fldChar w:fldCharType="end"/>
            </w:r>
          </w:hyperlink>
        </w:p>
        <w:p w14:paraId="560C66BB" w14:textId="70041E46" w:rsidR="00D84B03" w:rsidRDefault="00190BD9">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3577808" w:history="1">
            <w:r w:rsidR="00D84B03" w:rsidRPr="00D11803">
              <w:rPr>
                <w:rStyle w:val="Hyperlink"/>
                <w:rFonts w:eastAsia="Arial"/>
                <w:noProof/>
              </w:rPr>
              <w:t>1.2</w:t>
            </w:r>
            <w:r w:rsidR="00D84B03">
              <w:rPr>
                <w:rFonts w:asciiTheme="minorHAnsi" w:eastAsiaTheme="minorEastAsia" w:hAnsiTheme="minorHAnsi" w:cstheme="minorBidi"/>
                <w:noProof/>
                <w:kern w:val="2"/>
                <w14:ligatures w14:val="standardContextual"/>
              </w:rPr>
              <w:tab/>
            </w:r>
            <w:r w:rsidR="00D84B03" w:rsidRPr="00D11803">
              <w:rPr>
                <w:rStyle w:val="Hyperlink"/>
                <w:rFonts w:eastAsia="Arial"/>
                <w:noProof/>
              </w:rPr>
              <w:t>Designated Uses and Applicable Water Quality Standards</w:t>
            </w:r>
            <w:r w:rsidR="00D84B03">
              <w:rPr>
                <w:noProof/>
                <w:webHidden/>
              </w:rPr>
              <w:tab/>
            </w:r>
            <w:r w:rsidR="00D84B03">
              <w:rPr>
                <w:noProof/>
                <w:webHidden/>
              </w:rPr>
              <w:fldChar w:fldCharType="begin"/>
            </w:r>
            <w:r w:rsidR="00D84B03">
              <w:rPr>
                <w:noProof/>
                <w:webHidden/>
              </w:rPr>
              <w:instrText xml:space="preserve"> PAGEREF _Toc143577808 \h </w:instrText>
            </w:r>
            <w:r w:rsidR="00D84B03">
              <w:rPr>
                <w:noProof/>
                <w:webHidden/>
              </w:rPr>
            </w:r>
            <w:r w:rsidR="00D84B03">
              <w:rPr>
                <w:noProof/>
                <w:webHidden/>
              </w:rPr>
              <w:fldChar w:fldCharType="separate"/>
            </w:r>
            <w:r w:rsidR="00D84B03">
              <w:rPr>
                <w:noProof/>
                <w:webHidden/>
              </w:rPr>
              <w:t>1</w:t>
            </w:r>
            <w:r w:rsidR="00D84B03">
              <w:rPr>
                <w:noProof/>
                <w:webHidden/>
              </w:rPr>
              <w:fldChar w:fldCharType="end"/>
            </w:r>
          </w:hyperlink>
        </w:p>
        <w:p w14:paraId="34CDECA6" w14:textId="2986FFC2" w:rsidR="00D84B03" w:rsidRDefault="00190BD9">
          <w:pPr>
            <w:pStyle w:val="TOC3"/>
            <w:tabs>
              <w:tab w:val="left" w:pos="1320"/>
              <w:tab w:val="right" w:leader="dot" w:pos="9350"/>
            </w:tabs>
            <w:rPr>
              <w:rFonts w:asciiTheme="minorHAnsi" w:eastAsiaTheme="minorEastAsia" w:hAnsiTheme="minorHAnsi" w:cstheme="minorBidi"/>
              <w:noProof/>
              <w:kern w:val="2"/>
              <w14:ligatures w14:val="standardContextual"/>
            </w:rPr>
          </w:pPr>
          <w:hyperlink w:anchor="_Toc143577809" w:history="1">
            <w:r w:rsidR="00D84B03" w:rsidRPr="00D11803">
              <w:rPr>
                <w:rStyle w:val="Hyperlink"/>
                <w:rFonts w:eastAsia="Times New Roman"/>
                <w:noProof/>
              </w:rPr>
              <w:t>1.2.1</w:t>
            </w:r>
            <w:r w:rsidR="00D84B03">
              <w:rPr>
                <w:rFonts w:asciiTheme="minorHAnsi" w:eastAsiaTheme="minorEastAsia" w:hAnsiTheme="minorHAnsi" w:cstheme="minorBidi"/>
                <w:noProof/>
                <w:kern w:val="2"/>
                <w14:ligatures w14:val="standardContextual"/>
              </w:rPr>
              <w:tab/>
            </w:r>
            <w:r w:rsidR="00D84B03" w:rsidRPr="00D11803">
              <w:rPr>
                <w:rStyle w:val="Hyperlink"/>
                <w:rFonts w:eastAsia="Times New Roman"/>
                <w:noProof/>
              </w:rPr>
              <w:t>Aquatic Life Water Quality Criterion (9VAC 25-260-20)</w:t>
            </w:r>
            <w:r w:rsidR="00D84B03">
              <w:rPr>
                <w:noProof/>
                <w:webHidden/>
              </w:rPr>
              <w:tab/>
            </w:r>
            <w:r w:rsidR="00D84B03">
              <w:rPr>
                <w:noProof/>
                <w:webHidden/>
              </w:rPr>
              <w:fldChar w:fldCharType="begin"/>
            </w:r>
            <w:r w:rsidR="00D84B03">
              <w:rPr>
                <w:noProof/>
                <w:webHidden/>
              </w:rPr>
              <w:instrText xml:space="preserve"> PAGEREF _Toc143577809 \h </w:instrText>
            </w:r>
            <w:r w:rsidR="00D84B03">
              <w:rPr>
                <w:noProof/>
                <w:webHidden/>
              </w:rPr>
            </w:r>
            <w:r w:rsidR="00D84B03">
              <w:rPr>
                <w:noProof/>
                <w:webHidden/>
              </w:rPr>
              <w:fldChar w:fldCharType="separate"/>
            </w:r>
            <w:r w:rsidR="00D84B03">
              <w:rPr>
                <w:noProof/>
                <w:webHidden/>
              </w:rPr>
              <w:t>2</w:t>
            </w:r>
            <w:r w:rsidR="00D84B03">
              <w:rPr>
                <w:noProof/>
                <w:webHidden/>
              </w:rPr>
              <w:fldChar w:fldCharType="end"/>
            </w:r>
          </w:hyperlink>
        </w:p>
        <w:p w14:paraId="5AFC788A" w14:textId="5F6FF57D" w:rsidR="00D84B03" w:rsidRDefault="00190BD9">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3577810" w:history="1">
            <w:r w:rsidR="00D84B03" w:rsidRPr="00D11803">
              <w:rPr>
                <w:rStyle w:val="Hyperlink"/>
                <w:rFonts w:eastAsia="Arial"/>
                <w:noProof/>
              </w:rPr>
              <w:t>1.3</w:t>
            </w:r>
            <w:r w:rsidR="00D84B03">
              <w:rPr>
                <w:rFonts w:asciiTheme="minorHAnsi" w:eastAsiaTheme="minorEastAsia" w:hAnsiTheme="minorHAnsi" w:cstheme="minorBidi"/>
                <w:noProof/>
                <w:kern w:val="2"/>
                <w14:ligatures w14:val="standardContextual"/>
              </w:rPr>
              <w:tab/>
            </w:r>
            <w:r w:rsidR="00D84B03" w:rsidRPr="00D11803">
              <w:rPr>
                <w:rStyle w:val="Hyperlink"/>
                <w:rFonts w:eastAsia="Arial"/>
                <w:noProof/>
              </w:rPr>
              <w:t>Attainability of Designated Uses</w:t>
            </w:r>
            <w:r w:rsidR="00D84B03">
              <w:rPr>
                <w:noProof/>
                <w:webHidden/>
              </w:rPr>
              <w:tab/>
            </w:r>
            <w:r w:rsidR="00D84B03">
              <w:rPr>
                <w:noProof/>
                <w:webHidden/>
              </w:rPr>
              <w:fldChar w:fldCharType="begin"/>
            </w:r>
            <w:r w:rsidR="00D84B03">
              <w:rPr>
                <w:noProof/>
                <w:webHidden/>
              </w:rPr>
              <w:instrText xml:space="preserve"> PAGEREF _Toc143577810 \h </w:instrText>
            </w:r>
            <w:r w:rsidR="00D84B03">
              <w:rPr>
                <w:noProof/>
                <w:webHidden/>
              </w:rPr>
            </w:r>
            <w:r w:rsidR="00D84B03">
              <w:rPr>
                <w:noProof/>
                <w:webHidden/>
              </w:rPr>
              <w:fldChar w:fldCharType="separate"/>
            </w:r>
            <w:r w:rsidR="00D84B03">
              <w:rPr>
                <w:noProof/>
                <w:webHidden/>
              </w:rPr>
              <w:t>3</w:t>
            </w:r>
            <w:r w:rsidR="00D84B03">
              <w:rPr>
                <w:noProof/>
                <w:webHidden/>
              </w:rPr>
              <w:fldChar w:fldCharType="end"/>
            </w:r>
          </w:hyperlink>
        </w:p>
        <w:p w14:paraId="22A936FA" w14:textId="4C81313F" w:rsidR="00D84B03" w:rsidRDefault="00190BD9">
          <w:pPr>
            <w:pStyle w:val="TOC1"/>
            <w:tabs>
              <w:tab w:val="left" w:pos="440"/>
              <w:tab w:val="right" w:leader="dot" w:pos="9350"/>
            </w:tabs>
            <w:rPr>
              <w:rFonts w:asciiTheme="minorHAnsi" w:eastAsiaTheme="minorEastAsia" w:hAnsiTheme="minorHAnsi" w:cstheme="minorBidi"/>
              <w:noProof/>
              <w:kern w:val="2"/>
              <w14:ligatures w14:val="standardContextual"/>
            </w:rPr>
          </w:pPr>
          <w:hyperlink w:anchor="_Toc143577811" w:history="1">
            <w:r w:rsidR="00D84B03" w:rsidRPr="00D11803">
              <w:rPr>
                <w:rStyle w:val="Hyperlink"/>
                <w:rFonts w:eastAsia="Arial"/>
                <w:noProof/>
              </w:rPr>
              <w:t>2</w:t>
            </w:r>
            <w:r w:rsidR="00D84B03">
              <w:rPr>
                <w:rFonts w:asciiTheme="minorHAnsi" w:eastAsiaTheme="minorEastAsia" w:hAnsiTheme="minorHAnsi" w:cstheme="minorBidi"/>
                <w:noProof/>
                <w:kern w:val="2"/>
                <w14:ligatures w14:val="standardContextual"/>
              </w:rPr>
              <w:tab/>
            </w:r>
            <w:r w:rsidR="00D84B03" w:rsidRPr="00D11803">
              <w:rPr>
                <w:rStyle w:val="Hyperlink"/>
                <w:rFonts w:eastAsia="Arial"/>
                <w:noProof/>
              </w:rPr>
              <w:t>REQUIREMENTS FOR IMPLEMENTATION PLANS</w:t>
            </w:r>
            <w:r w:rsidR="00D84B03">
              <w:rPr>
                <w:noProof/>
                <w:webHidden/>
              </w:rPr>
              <w:tab/>
            </w:r>
            <w:r w:rsidR="00D84B03">
              <w:rPr>
                <w:noProof/>
                <w:webHidden/>
              </w:rPr>
              <w:fldChar w:fldCharType="begin"/>
            </w:r>
            <w:r w:rsidR="00D84B03">
              <w:rPr>
                <w:noProof/>
                <w:webHidden/>
              </w:rPr>
              <w:instrText xml:space="preserve"> PAGEREF _Toc143577811 \h </w:instrText>
            </w:r>
            <w:r w:rsidR="00D84B03">
              <w:rPr>
                <w:noProof/>
                <w:webHidden/>
              </w:rPr>
            </w:r>
            <w:r w:rsidR="00D84B03">
              <w:rPr>
                <w:noProof/>
                <w:webHidden/>
              </w:rPr>
              <w:fldChar w:fldCharType="separate"/>
            </w:r>
            <w:r w:rsidR="00D84B03">
              <w:rPr>
                <w:noProof/>
                <w:webHidden/>
              </w:rPr>
              <w:t>4</w:t>
            </w:r>
            <w:r w:rsidR="00D84B03">
              <w:rPr>
                <w:noProof/>
                <w:webHidden/>
              </w:rPr>
              <w:fldChar w:fldCharType="end"/>
            </w:r>
          </w:hyperlink>
        </w:p>
        <w:p w14:paraId="50AEDD6D" w14:textId="3FB1276C" w:rsidR="00D84B03" w:rsidRDefault="00190BD9">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3577812" w:history="1">
            <w:r w:rsidR="00D84B03" w:rsidRPr="00D11803">
              <w:rPr>
                <w:rStyle w:val="Hyperlink"/>
                <w:rFonts w:eastAsia="Arial"/>
                <w:noProof/>
              </w:rPr>
              <w:t>2.1</w:t>
            </w:r>
            <w:r w:rsidR="00D84B03">
              <w:rPr>
                <w:rFonts w:asciiTheme="minorHAnsi" w:eastAsiaTheme="minorEastAsia" w:hAnsiTheme="minorHAnsi" w:cstheme="minorBidi"/>
                <w:noProof/>
                <w:kern w:val="2"/>
                <w14:ligatures w14:val="standardContextual"/>
              </w:rPr>
              <w:tab/>
            </w:r>
            <w:r w:rsidR="00D84B03" w:rsidRPr="00D11803">
              <w:rPr>
                <w:rStyle w:val="Hyperlink"/>
                <w:rFonts w:eastAsia="Arial"/>
                <w:noProof/>
              </w:rPr>
              <w:t>State Requirements</w:t>
            </w:r>
            <w:r w:rsidR="00D84B03">
              <w:rPr>
                <w:noProof/>
                <w:webHidden/>
              </w:rPr>
              <w:tab/>
            </w:r>
            <w:r w:rsidR="00D84B03">
              <w:rPr>
                <w:noProof/>
                <w:webHidden/>
              </w:rPr>
              <w:fldChar w:fldCharType="begin"/>
            </w:r>
            <w:r w:rsidR="00D84B03">
              <w:rPr>
                <w:noProof/>
                <w:webHidden/>
              </w:rPr>
              <w:instrText xml:space="preserve"> PAGEREF _Toc143577812 \h </w:instrText>
            </w:r>
            <w:r w:rsidR="00D84B03">
              <w:rPr>
                <w:noProof/>
                <w:webHidden/>
              </w:rPr>
            </w:r>
            <w:r w:rsidR="00D84B03">
              <w:rPr>
                <w:noProof/>
                <w:webHidden/>
              </w:rPr>
              <w:fldChar w:fldCharType="separate"/>
            </w:r>
            <w:r w:rsidR="00D84B03">
              <w:rPr>
                <w:noProof/>
                <w:webHidden/>
              </w:rPr>
              <w:t>4</w:t>
            </w:r>
            <w:r w:rsidR="00D84B03">
              <w:rPr>
                <w:noProof/>
                <w:webHidden/>
              </w:rPr>
              <w:fldChar w:fldCharType="end"/>
            </w:r>
          </w:hyperlink>
        </w:p>
        <w:p w14:paraId="5F7178CF" w14:textId="13340F3F" w:rsidR="00D84B03" w:rsidRDefault="00190BD9">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3577813" w:history="1">
            <w:r w:rsidR="00D84B03" w:rsidRPr="00D11803">
              <w:rPr>
                <w:rStyle w:val="Hyperlink"/>
                <w:rFonts w:eastAsia="Arial"/>
                <w:noProof/>
              </w:rPr>
              <w:t>2.2</w:t>
            </w:r>
            <w:r w:rsidR="00D84B03">
              <w:rPr>
                <w:rFonts w:asciiTheme="minorHAnsi" w:eastAsiaTheme="minorEastAsia" w:hAnsiTheme="minorHAnsi" w:cstheme="minorBidi"/>
                <w:noProof/>
                <w:kern w:val="2"/>
                <w14:ligatures w14:val="standardContextual"/>
              </w:rPr>
              <w:tab/>
            </w:r>
            <w:r w:rsidR="00D84B03" w:rsidRPr="00D11803">
              <w:rPr>
                <w:rStyle w:val="Hyperlink"/>
                <w:rFonts w:eastAsia="Arial"/>
                <w:noProof/>
              </w:rPr>
              <w:t>Federal Recommendations</w:t>
            </w:r>
            <w:r w:rsidR="00D84B03">
              <w:rPr>
                <w:noProof/>
                <w:webHidden/>
              </w:rPr>
              <w:tab/>
            </w:r>
            <w:r w:rsidR="00D84B03">
              <w:rPr>
                <w:noProof/>
                <w:webHidden/>
              </w:rPr>
              <w:fldChar w:fldCharType="begin"/>
            </w:r>
            <w:r w:rsidR="00D84B03">
              <w:rPr>
                <w:noProof/>
                <w:webHidden/>
              </w:rPr>
              <w:instrText xml:space="preserve"> PAGEREF _Toc143577813 \h </w:instrText>
            </w:r>
            <w:r w:rsidR="00D84B03">
              <w:rPr>
                <w:noProof/>
                <w:webHidden/>
              </w:rPr>
            </w:r>
            <w:r w:rsidR="00D84B03">
              <w:rPr>
                <w:noProof/>
                <w:webHidden/>
              </w:rPr>
              <w:fldChar w:fldCharType="separate"/>
            </w:r>
            <w:r w:rsidR="00D84B03">
              <w:rPr>
                <w:noProof/>
                <w:webHidden/>
              </w:rPr>
              <w:t>4</w:t>
            </w:r>
            <w:r w:rsidR="00D84B03">
              <w:rPr>
                <w:noProof/>
                <w:webHidden/>
              </w:rPr>
              <w:fldChar w:fldCharType="end"/>
            </w:r>
          </w:hyperlink>
        </w:p>
        <w:p w14:paraId="1F3491B7" w14:textId="033CB31E" w:rsidR="00D84B03" w:rsidRDefault="00190BD9">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3577814" w:history="1">
            <w:r w:rsidR="00D84B03" w:rsidRPr="00D11803">
              <w:rPr>
                <w:rStyle w:val="Hyperlink"/>
                <w:rFonts w:eastAsia="Arial"/>
                <w:noProof/>
              </w:rPr>
              <w:t>2.3</w:t>
            </w:r>
            <w:r w:rsidR="00D84B03">
              <w:rPr>
                <w:rFonts w:asciiTheme="minorHAnsi" w:eastAsiaTheme="minorEastAsia" w:hAnsiTheme="minorHAnsi" w:cstheme="minorBidi"/>
                <w:noProof/>
                <w:kern w:val="2"/>
                <w14:ligatures w14:val="standardContextual"/>
              </w:rPr>
              <w:tab/>
            </w:r>
            <w:r w:rsidR="00D84B03" w:rsidRPr="00D11803">
              <w:rPr>
                <w:rStyle w:val="Hyperlink"/>
                <w:rFonts w:eastAsia="Arial"/>
                <w:noProof/>
              </w:rPr>
              <w:t>Requirements for Section 319 Fund Eligibility</w:t>
            </w:r>
            <w:r w:rsidR="00D84B03">
              <w:rPr>
                <w:noProof/>
                <w:webHidden/>
              </w:rPr>
              <w:tab/>
            </w:r>
            <w:r w:rsidR="00D84B03">
              <w:rPr>
                <w:noProof/>
                <w:webHidden/>
              </w:rPr>
              <w:fldChar w:fldCharType="begin"/>
            </w:r>
            <w:r w:rsidR="00D84B03">
              <w:rPr>
                <w:noProof/>
                <w:webHidden/>
              </w:rPr>
              <w:instrText xml:space="preserve"> PAGEREF _Toc143577814 \h </w:instrText>
            </w:r>
            <w:r w:rsidR="00D84B03">
              <w:rPr>
                <w:noProof/>
                <w:webHidden/>
              </w:rPr>
            </w:r>
            <w:r w:rsidR="00D84B03">
              <w:rPr>
                <w:noProof/>
                <w:webHidden/>
              </w:rPr>
              <w:fldChar w:fldCharType="separate"/>
            </w:r>
            <w:r w:rsidR="00D84B03">
              <w:rPr>
                <w:noProof/>
                <w:webHidden/>
              </w:rPr>
              <w:t>5</w:t>
            </w:r>
            <w:r w:rsidR="00D84B03">
              <w:rPr>
                <w:noProof/>
                <w:webHidden/>
              </w:rPr>
              <w:fldChar w:fldCharType="end"/>
            </w:r>
          </w:hyperlink>
        </w:p>
        <w:p w14:paraId="3EC6DE44" w14:textId="76161731" w:rsidR="00D84B03" w:rsidRDefault="00190BD9">
          <w:pPr>
            <w:pStyle w:val="TOC1"/>
            <w:tabs>
              <w:tab w:val="left" w:pos="440"/>
              <w:tab w:val="right" w:leader="dot" w:pos="9350"/>
            </w:tabs>
            <w:rPr>
              <w:rFonts w:asciiTheme="minorHAnsi" w:eastAsiaTheme="minorEastAsia" w:hAnsiTheme="minorHAnsi" w:cstheme="minorBidi"/>
              <w:noProof/>
              <w:kern w:val="2"/>
              <w14:ligatures w14:val="standardContextual"/>
            </w:rPr>
          </w:pPr>
          <w:hyperlink w:anchor="_Toc143577815" w:history="1">
            <w:r w:rsidR="00D84B03" w:rsidRPr="00D11803">
              <w:rPr>
                <w:rStyle w:val="Hyperlink"/>
                <w:rFonts w:eastAsia="Arial"/>
                <w:noProof/>
              </w:rPr>
              <w:t>3</w:t>
            </w:r>
            <w:r w:rsidR="00D84B03">
              <w:rPr>
                <w:rFonts w:asciiTheme="minorHAnsi" w:eastAsiaTheme="minorEastAsia" w:hAnsiTheme="minorHAnsi" w:cstheme="minorBidi"/>
                <w:noProof/>
                <w:kern w:val="2"/>
                <w14:ligatures w14:val="standardContextual"/>
              </w:rPr>
              <w:tab/>
            </w:r>
            <w:r w:rsidR="00D84B03" w:rsidRPr="00D11803">
              <w:rPr>
                <w:rStyle w:val="Hyperlink"/>
                <w:rFonts w:eastAsia="Arial"/>
                <w:noProof/>
              </w:rPr>
              <w:t>REVIEW OF TMDL DEVELOPMENT</w:t>
            </w:r>
            <w:r w:rsidR="00D84B03">
              <w:rPr>
                <w:noProof/>
                <w:webHidden/>
              </w:rPr>
              <w:tab/>
            </w:r>
            <w:r w:rsidR="00D84B03">
              <w:rPr>
                <w:noProof/>
                <w:webHidden/>
              </w:rPr>
              <w:fldChar w:fldCharType="begin"/>
            </w:r>
            <w:r w:rsidR="00D84B03">
              <w:rPr>
                <w:noProof/>
                <w:webHidden/>
              </w:rPr>
              <w:instrText xml:space="preserve"> PAGEREF _Toc143577815 \h </w:instrText>
            </w:r>
            <w:r w:rsidR="00D84B03">
              <w:rPr>
                <w:noProof/>
                <w:webHidden/>
              </w:rPr>
            </w:r>
            <w:r w:rsidR="00D84B03">
              <w:rPr>
                <w:noProof/>
                <w:webHidden/>
              </w:rPr>
              <w:fldChar w:fldCharType="separate"/>
            </w:r>
            <w:r w:rsidR="00D84B03">
              <w:rPr>
                <w:noProof/>
                <w:webHidden/>
              </w:rPr>
              <w:t>6</w:t>
            </w:r>
            <w:r w:rsidR="00D84B03">
              <w:rPr>
                <w:noProof/>
                <w:webHidden/>
              </w:rPr>
              <w:fldChar w:fldCharType="end"/>
            </w:r>
          </w:hyperlink>
        </w:p>
        <w:p w14:paraId="6E49A6CD" w14:textId="5EBB6667" w:rsidR="00D84B03" w:rsidRDefault="00190BD9">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3577816" w:history="1">
            <w:r w:rsidR="00D84B03" w:rsidRPr="00D11803">
              <w:rPr>
                <w:rStyle w:val="Hyperlink"/>
                <w:rFonts w:eastAsia="Arial"/>
                <w:noProof/>
              </w:rPr>
              <w:t>3.1</w:t>
            </w:r>
            <w:r w:rsidR="00D84B03">
              <w:rPr>
                <w:rFonts w:asciiTheme="minorHAnsi" w:eastAsiaTheme="minorEastAsia" w:hAnsiTheme="minorHAnsi" w:cstheme="minorBidi"/>
                <w:noProof/>
                <w:kern w:val="2"/>
                <w14:ligatures w14:val="standardContextual"/>
              </w:rPr>
              <w:tab/>
            </w:r>
            <w:r w:rsidR="00D84B03" w:rsidRPr="00D11803">
              <w:rPr>
                <w:rStyle w:val="Hyperlink"/>
                <w:rFonts w:eastAsia="Arial"/>
                <w:noProof/>
              </w:rPr>
              <w:t>Background</w:t>
            </w:r>
            <w:r w:rsidR="00D84B03">
              <w:rPr>
                <w:noProof/>
                <w:webHidden/>
              </w:rPr>
              <w:tab/>
            </w:r>
            <w:r w:rsidR="00D84B03">
              <w:rPr>
                <w:noProof/>
                <w:webHidden/>
              </w:rPr>
              <w:fldChar w:fldCharType="begin"/>
            </w:r>
            <w:r w:rsidR="00D84B03">
              <w:rPr>
                <w:noProof/>
                <w:webHidden/>
              </w:rPr>
              <w:instrText xml:space="preserve"> PAGEREF _Toc143577816 \h </w:instrText>
            </w:r>
            <w:r w:rsidR="00D84B03">
              <w:rPr>
                <w:noProof/>
                <w:webHidden/>
              </w:rPr>
            </w:r>
            <w:r w:rsidR="00D84B03">
              <w:rPr>
                <w:noProof/>
                <w:webHidden/>
              </w:rPr>
              <w:fldChar w:fldCharType="separate"/>
            </w:r>
            <w:r w:rsidR="00D84B03">
              <w:rPr>
                <w:noProof/>
                <w:webHidden/>
              </w:rPr>
              <w:t>6</w:t>
            </w:r>
            <w:r w:rsidR="00D84B03">
              <w:rPr>
                <w:noProof/>
                <w:webHidden/>
              </w:rPr>
              <w:fldChar w:fldCharType="end"/>
            </w:r>
          </w:hyperlink>
        </w:p>
        <w:p w14:paraId="1A90E6FC" w14:textId="22C7290D" w:rsidR="00D84B03" w:rsidRDefault="00190BD9">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3577817" w:history="1">
            <w:r w:rsidR="00D84B03" w:rsidRPr="00D11803">
              <w:rPr>
                <w:rStyle w:val="Hyperlink"/>
                <w:rFonts w:eastAsia="Arial"/>
                <w:noProof/>
                <w:spacing w:val="5"/>
              </w:rPr>
              <w:t>3.2</w:t>
            </w:r>
            <w:r w:rsidR="00D84B03">
              <w:rPr>
                <w:rFonts w:asciiTheme="minorHAnsi" w:eastAsiaTheme="minorEastAsia" w:hAnsiTheme="minorHAnsi" w:cstheme="minorBidi"/>
                <w:noProof/>
                <w:kern w:val="2"/>
                <w14:ligatures w14:val="standardContextual"/>
              </w:rPr>
              <w:tab/>
            </w:r>
            <w:r w:rsidR="00D84B03" w:rsidRPr="00D11803">
              <w:rPr>
                <w:rStyle w:val="Hyperlink"/>
                <w:noProof/>
              </w:rPr>
              <w:t>Water Quality Monitoring Data</w:t>
            </w:r>
            <w:r w:rsidR="00D84B03">
              <w:rPr>
                <w:noProof/>
                <w:webHidden/>
              </w:rPr>
              <w:tab/>
            </w:r>
            <w:r w:rsidR="00D84B03">
              <w:rPr>
                <w:noProof/>
                <w:webHidden/>
              </w:rPr>
              <w:fldChar w:fldCharType="begin"/>
            </w:r>
            <w:r w:rsidR="00D84B03">
              <w:rPr>
                <w:noProof/>
                <w:webHidden/>
              </w:rPr>
              <w:instrText xml:space="preserve"> PAGEREF _Toc143577817 \h </w:instrText>
            </w:r>
            <w:r w:rsidR="00D84B03">
              <w:rPr>
                <w:noProof/>
                <w:webHidden/>
              </w:rPr>
            </w:r>
            <w:r w:rsidR="00D84B03">
              <w:rPr>
                <w:noProof/>
                <w:webHidden/>
              </w:rPr>
              <w:fldChar w:fldCharType="separate"/>
            </w:r>
            <w:r w:rsidR="00D84B03">
              <w:rPr>
                <w:noProof/>
                <w:webHidden/>
              </w:rPr>
              <w:t>10</w:t>
            </w:r>
            <w:r w:rsidR="00D84B03">
              <w:rPr>
                <w:noProof/>
                <w:webHidden/>
              </w:rPr>
              <w:fldChar w:fldCharType="end"/>
            </w:r>
          </w:hyperlink>
        </w:p>
        <w:p w14:paraId="43FA0339" w14:textId="5150187C" w:rsidR="00D84B03" w:rsidRDefault="00190BD9">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3577818" w:history="1">
            <w:r w:rsidR="00D84B03" w:rsidRPr="00D11803">
              <w:rPr>
                <w:rStyle w:val="Hyperlink"/>
                <w:rFonts w:eastAsia="Arial"/>
                <w:noProof/>
              </w:rPr>
              <w:t>3.3</w:t>
            </w:r>
            <w:r w:rsidR="00D84B03">
              <w:rPr>
                <w:rFonts w:asciiTheme="minorHAnsi" w:eastAsiaTheme="minorEastAsia" w:hAnsiTheme="minorHAnsi" w:cstheme="minorBidi"/>
                <w:noProof/>
                <w:kern w:val="2"/>
                <w14:ligatures w14:val="standardContextual"/>
              </w:rPr>
              <w:tab/>
            </w:r>
            <w:r w:rsidR="00D84B03" w:rsidRPr="00D11803">
              <w:rPr>
                <w:rStyle w:val="Hyperlink"/>
                <w:rFonts w:eastAsia="Arial"/>
                <w:noProof/>
              </w:rPr>
              <w:t>Water Quality Modeling</w:t>
            </w:r>
            <w:r w:rsidR="00D84B03">
              <w:rPr>
                <w:noProof/>
                <w:webHidden/>
              </w:rPr>
              <w:tab/>
            </w:r>
            <w:r w:rsidR="00D84B03">
              <w:rPr>
                <w:noProof/>
                <w:webHidden/>
              </w:rPr>
              <w:fldChar w:fldCharType="begin"/>
            </w:r>
            <w:r w:rsidR="00D84B03">
              <w:rPr>
                <w:noProof/>
                <w:webHidden/>
              </w:rPr>
              <w:instrText xml:space="preserve"> PAGEREF _Toc143577818 \h </w:instrText>
            </w:r>
            <w:r w:rsidR="00D84B03">
              <w:rPr>
                <w:noProof/>
                <w:webHidden/>
              </w:rPr>
            </w:r>
            <w:r w:rsidR="00D84B03">
              <w:rPr>
                <w:noProof/>
                <w:webHidden/>
              </w:rPr>
              <w:fldChar w:fldCharType="separate"/>
            </w:r>
            <w:r w:rsidR="00D84B03">
              <w:rPr>
                <w:noProof/>
                <w:webHidden/>
              </w:rPr>
              <w:t>12</w:t>
            </w:r>
            <w:r w:rsidR="00D84B03">
              <w:rPr>
                <w:noProof/>
                <w:webHidden/>
              </w:rPr>
              <w:fldChar w:fldCharType="end"/>
            </w:r>
          </w:hyperlink>
        </w:p>
        <w:p w14:paraId="695A8BF4" w14:textId="6E20C6DE" w:rsidR="00D84B03" w:rsidRDefault="00190BD9">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3577819" w:history="1">
            <w:r w:rsidR="00D84B03" w:rsidRPr="00D11803">
              <w:rPr>
                <w:rStyle w:val="Hyperlink"/>
                <w:rFonts w:eastAsia="Arial"/>
                <w:noProof/>
              </w:rPr>
              <w:t>3.4</w:t>
            </w:r>
            <w:r w:rsidR="00D84B03">
              <w:rPr>
                <w:rFonts w:asciiTheme="minorHAnsi" w:eastAsiaTheme="minorEastAsia" w:hAnsiTheme="minorHAnsi" w:cstheme="minorBidi"/>
                <w:noProof/>
                <w:kern w:val="2"/>
                <w14:ligatures w14:val="standardContextual"/>
              </w:rPr>
              <w:tab/>
            </w:r>
            <w:r w:rsidR="00D84B03" w:rsidRPr="00D11803">
              <w:rPr>
                <w:rStyle w:val="Hyperlink"/>
                <w:rFonts w:eastAsia="Arial"/>
                <w:noProof/>
              </w:rPr>
              <w:t>Sediment Source Assessment</w:t>
            </w:r>
            <w:r w:rsidR="00D84B03">
              <w:rPr>
                <w:noProof/>
                <w:webHidden/>
              </w:rPr>
              <w:tab/>
            </w:r>
            <w:r w:rsidR="00D84B03">
              <w:rPr>
                <w:noProof/>
                <w:webHidden/>
              </w:rPr>
              <w:fldChar w:fldCharType="begin"/>
            </w:r>
            <w:r w:rsidR="00D84B03">
              <w:rPr>
                <w:noProof/>
                <w:webHidden/>
              </w:rPr>
              <w:instrText xml:space="preserve"> PAGEREF _Toc143577819 \h </w:instrText>
            </w:r>
            <w:r w:rsidR="00D84B03">
              <w:rPr>
                <w:noProof/>
                <w:webHidden/>
              </w:rPr>
            </w:r>
            <w:r w:rsidR="00D84B03">
              <w:rPr>
                <w:noProof/>
                <w:webHidden/>
              </w:rPr>
              <w:fldChar w:fldCharType="separate"/>
            </w:r>
            <w:r w:rsidR="00D84B03">
              <w:rPr>
                <w:noProof/>
                <w:webHidden/>
              </w:rPr>
              <w:t>12</w:t>
            </w:r>
            <w:r w:rsidR="00D84B03">
              <w:rPr>
                <w:noProof/>
                <w:webHidden/>
              </w:rPr>
              <w:fldChar w:fldCharType="end"/>
            </w:r>
          </w:hyperlink>
        </w:p>
        <w:p w14:paraId="51B7FF35" w14:textId="137260D8" w:rsidR="00D84B03" w:rsidRDefault="00190BD9">
          <w:pPr>
            <w:pStyle w:val="TOC3"/>
            <w:tabs>
              <w:tab w:val="left" w:pos="1320"/>
              <w:tab w:val="right" w:leader="dot" w:pos="9350"/>
            </w:tabs>
            <w:rPr>
              <w:rFonts w:asciiTheme="minorHAnsi" w:eastAsiaTheme="minorEastAsia" w:hAnsiTheme="minorHAnsi" w:cstheme="minorBidi"/>
              <w:noProof/>
              <w:kern w:val="2"/>
              <w14:ligatures w14:val="standardContextual"/>
            </w:rPr>
          </w:pPr>
          <w:hyperlink w:anchor="_Toc143577820" w:history="1">
            <w:r w:rsidR="00D84B03" w:rsidRPr="00D11803">
              <w:rPr>
                <w:rStyle w:val="Hyperlink"/>
                <w:rFonts w:eastAsia="Arial"/>
                <w:noProof/>
              </w:rPr>
              <w:t>3.4.1</w:t>
            </w:r>
            <w:r w:rsidR="00D84B03">
              <w:rPr>
                <w:rFonts w:asciiTheme="minorHAnsi" w:eastAsiaTheme="minorEastAsia" w:hAnsiTheme="minorHAnsi" w:cstheme="minorBidi"/>
                <w:noProof/>
                <w:kern w:val="2"/>
                <w14:ligatures w14:val="standardContextual"/>
              </w:rPr>
              <w:tab/>
            </w:r>
            <w:r w:rsidR="00D84B03" w:rsidRPr="00D11803">
              <w:rPr>
                <w:rStyle w:val="Hyperlink"/>
                <w:noProof/>
              </w:rPr>
              <w:t>Point</w:t>
            </w:r>
            <w:r w:rsidR="00D84B03" w:rsidRPr="00D11803">
              <w:rPr>
                <w:rStyle w:val="Hyperlink"/>
                <w:rFonts w:eastAsia="Arial"/>
                <w:noProof/>
              </w:rPr>
              <w:t xml:space="preserve"> Sources</w:t>
            </w:r>
            <w:r w:rsidR="00D84B03">
              <w:rPr>
                <w:noProof/>
                <w:webHidden/>
              </w:rPr>
              <w:tab/>
            </w:r>
            <w:r w:rsidR="00D84B03">
              <w:rPr>
                <w:noProof/>
                <w:webHidden/>
              </w:rPr>
              <w:fldChar w:fldCharType="begin"/>
            </w:r>
            <w:r w:rsidR="00D84B03">
              <w:rPr>
                <w:noProof/>
                <w:webHidden/>
              </w:rPr>
              <w:instrText xml:space="preserve"> PAGEREF _Toc143577820 \h </w:instrText>
            </w:r>
            <w:r w:rsidR="00D84B03">
              <w:rPr>
                <w:noProof/>
                <w:webHidden/>
              </w:rPr>
            </w:r>
            <w:r w:rsidR="00D84B03">
              <w:rPr>
                <w:noProof/>
                <w:webHidden/>
              </w:rPr>
              <w:fldChar w:fldCharType="separate"/>
            </w:r>
            <w:r w:rsidR="00D84B03">
              <w:rPr>
                <w:noProof/>
                <w:webHidden/>
              </w:rPr>
              <w:t>12</w:t>
            </w:r>
            <w:r w:rsidR="00D84B03">
              <w:rPr>
                <w:noProof/>
                <w:webHidden/>
              </w:rPr>
              <w:fldChar w:fldCharType="end"/>
            </w:r>
          </w:hyperlink>
        </w:p>
        <w:p w14:paraId="1AC67FDB" w14:textId="32CA2F00" w:rsidR="00D84B03" w:rsidRDefault="00190BD9">
          <w:pPr>
            <w:pStyle w:val="TOC3"/>
            <w:tabs>
              <w:tab w:val="left" w:pos="1320"/>
              <w:tab w:val="right" w:leader="dot" w:pos="9350"/>
            </w:tabs>
            <w:rPr>
              <w:rFonts w:asciiTheme="minorHAnsi" w:eastAsiaTheme="minorEastAsia" w:hAnsiTheme="minorHAnsi" w:cstheme="minorBidi"/>
              <w:noProof/>
              <w:kern w:val="2"/>
              <w14:ligatures w14:val="standardContextual"/>
            </w:rPr>
          </w:pPr>
          <w:hyperlink w:anchor="_Toc143577821" w:history="1">
            <w:r w:rsidR="00D84B03" w:rsidRPr="00D11803">
              <w:rPr>
                <w:rStyle w:val="Hyperlink"/>
                <w:rFonts w:eastAsia="Arial"/>
                <w:noProof/>
              </w:rPr>
              <w:t>3.4.2</w:t>
            </w:r>
            <w:r w:rsidR="00D84B03">
              <w:rPr>
                <w:rFonts w:asciiTheme="minorHAnsi" w:eastAsiaTheme="minorEastAsia" w:hAnsiTheme="minorHAnsi" w:cstheme="minorBidi"/>
                <w:noProof/>
                <w:kern w:val="2"/>
                <w14:ligatures w14:val="standardContextual"/>
              </w:rPr>
              <w:tab/>
            </w:r>
            <w:r w:rsidR="00D84B03" w:rsidRPr="00D11803">
              <w:rPr>
                <w:rStyle w:val="Hyperlink"/>
                <w:rFonts w:eastAsia="Arial"/>
                <w:noProof/>
              </w:rPr>
              <w:t>Nonpoint sources</w:t>
            </w:r>
            <w:r w:rsidR="00D84B03">
              <w:rPr>
                <w:noProof/>
                <w:webHidden/>
              </w:rPr>
              <w:tab/>
            </w:r>
            <w:r w:rsidR="00D84B03">
              <w:rPr>
                <w:noProof/>
                <w:webHidden/>
              </w:rPr>
              <w:fldChar w:fldCharType="begin"/>
            </w:r>
            <w:r w:rsidR="00D84B03">
              <w:rPr>
                <w:noProof/>
                <w:webHidden/>
              </w:rPr>
              <w:instrText xml:space="preserve"> PAGEREF _Toc143577821 \h </w:instrText>
            </w:r>
            <w:r w:rsidR="00D84B03">
              <w:rPr>
                <w:noProof/>
                <w:webHidden/>
              </w:rPr>
            </w:r>
            <w:r w:rsidR="00D84B03">
              <w:rPr>
                <w:noProof/>
                <w:webHidden/>
              </w:rPr>
              <w:fldChar w:fldCharType="separate"/>
            </w:r>
            <w:r w:rsidR="00D84B03">
              <w:rPr>
                <w:noProof/>
                <w:webHidden/>
              </w:rPr>
              <w:t>13</w:t>
            </w:r>
            <w:r w:rsidR="00D84B03">
              <w:rPr>
                <w:noProof/>
                <w:webHidden/>
              </w:rPr>
              <w:fldChar w:fldCharType="end"/>
            </w:r>
          </w:hyperlink>
        </w:p>
        <w:p w14:paraId="4C23A1BD" w14:textId="7FA90D78" w:rsidR="00D84B03" w:rsidRDefault="00190BD9">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3577822" w:history="1">
            <w:r w:rsidR="00D84B03" w:rsidRPr="00D11803">
              <w:rPr>
                <w:rStyle w:val="Hyperlink"/>
                <w:rFonts w:eastAsia="Arial"/>
                <w:noProof/>
              </w:rPr>
              <w:t>3.5</w:t>
            </w:r>
            <w:r w:rsidR="00D84B03">
              <w:rPr>
                <w:rFonts w:asciiTheme="minorHAnsi" w:eastAsiaTheme="minorEastAsia" w:hAnsiTheme="minorHAnsi" w:cstheme="minorBidi"/>
                <w:noProof/>
                <w:kern w:val="2"/>
                <w14:ligatures w14:val="standardContextual"/>
              </w:rPr>
              <w:tab/>
            </w:r>
            <w:r w:rsidR="00D84B03" w:rsidRPr="00D11803">
              <w:rPr>
                <w:rStyle w:val="Hyperlink"/>
                <w:rFonts w:eastAsia="Arial"/>
                <w:noProof/>
              </w:rPr>
              <w:t xml:space="preserve">TMDL </w:t>
            </w:r>
            <w:r w:rsidR="00D84B03" w:rsidRPr="00D11803">
              <w:rPr>
                <w:rStyle w:val="Hyperlink"/>
                <w:noProof/>
              </w:rPr>
              <w:t>Allocation</w:t>
            </w:r>
            <w:r w:rsidR="00D84B03" w:rsidRPr="00D11803">
              <w:rPr>
                <w:rStyle w:val="Hyperlink"/>
                <w:rFonts w:eastAsia="Arial"/>
                <w:noProof/>
              </w:rPr>
              <w:t xml:space="preserve"> Scenarios</w:t>
            </w:r>
            <w:r w:rsidR="00D84B03">
              <w:rPr>
                <w:noProof/>
                <w:webHidden/>
              </w:rPr>
              <w:tab/>
            </w:r>
            <w:r w:rsidR="00D84B03">
              <w:rPr>
                <w:noProof/>
                <w:webHidden/>
              </w:rPr>
              <w:fldChar w:fldCharType="begin"/>
            </w:r>
            <w:r w:rsidR="00D84B03">
              <w:rPr>
                <w:noProof/>
                <w:webHidden/>
              </w:rPr>
              <w:instrText xml:space="preserve"> PAGEREF _Toc143577822 \h </w:instrText>
            </w:r>
            <w:r w:rsidR="00D84B03">
              <w:rPr>
                <w:noProof/>
                <w:webHidden/>
              </w:rPr>
            </w:r>
            <w:r w:rsidR="00D84B03">
              <w:rPr>
                <w:noProof/>
                <w:webHidden/>
              </w:rPr>
              <w:fldChar w:fldCharType="separate"/>
            </w:r>
            <w:r w:rsidR="00D84B03">
              <w:rPr>
                <w:noProof/>
                <w:webHidden/>
              </w:rPr>
              <w:t>15</w:t>
            </w:r>
            <w:r w:rsidR="00D84B03">
              <w:rPr>
                <w:noProof/>
                <w:webHidden/>
              </w:rPr>
              <w:fldChar w:fldCharType="end"/>
            </w:r>
          </w:hyperlink>
        </w:p>
        <w:p w14:paraId="0E00BDCF" w14:textId="3FB6B728" w:rsidR="00D84B03" w:rsidRDefault="00190BD9">
          <w:pPr>
            <w:pStyle w:val="TOC3"/>
            <w:tabs>
              <w:tab w:val="left" w:pos="1320"/>
              <w:tab w:val="right" w:leader="dot" w:pos="9350"/>
            </w:tabs>
            <w:rPr>
              <w:rFonts w:asciiTheme="minorHAnsi" w:eastAsiaTheme="minorEastAsia" w:hAnsiTheme="minorHAnsi" w:cstheme="minorBidi"/>
              <w:noProof/>
              <w:kern w:val="2"/>
              <w14:ligatures w14:val="standardContextual"/>
            </w:rPr>
          </w:pPr>
          <w:hyperlink w:anchor="_Toc143577823" w:history="1">
            <w:r w:rsidR="00D84B03" w:rsidRPr="00D11803">
              <w:rPr>
                <w:rStyle w:val="Hyperlink"/>
                <w:rFonts w:eastAsia="Arial"/>
                <w:noProof/>
              </w:rPr>
              <w:t>3.5.1</w:t>
            </w:r>
            <w:r w:rsidR="00D84B03">
              <w:rPr>
                <w:rFonts w:asciiTheme="minorHAnsi" w:eastAsiaTheme="minorEastAsia" w:hAnsiTheme="minorHAnsi" w:cstheme="minorBidi"/>
                <w:noProof/>
                <w:kern w:val="2"/>
                <w14:ligatures w14:val="standardContextual"/>
              </w:rPr>
              <w:tab/>
            </w:r>
            <w:r w:rsidR="00D84B03" w:rsidRPr="00D11803">
              <w:rPr>
                <w:rStyle w:val="Hyperlink"/>
                <w:rFonts w:eastAsia="Arial"/>
                <w:noProof/>
              </w:rPr>
              <w:t>Setting Target Sediment Loads</w:t>
            </w:r>
            <w:r w:rsidR="00D84B03">
              <w:rPr>
                <w:noProof/>
                <w:webHidden/>
              </w:rPr>
              <w:tab/>
            </w:r>
            <w:r w:rsidR="00D84B03">
              <w:rPr>
                <w:noProof/>
                <w:webHidden/>
              </w:rPr>
              <w:fldChar w:fldCharType="begin"/>
            </w:r>
            <w:r w:rsidR="00D84B03">
              <w:rPr>
                <w:noProof/>
                <w:webHidden/>
              </w:rPr>
              <w:instrText xml:space="preserve"> PAGEREF _Toc143577823 \h </w:instrText>
            </w:r>
            <w:r w:rsidR="00D84B03">
              <w:rPr>
                <w:noProof/>
                <w:webHidden/>
              </w:rPr>
            </w:r>
            <w:r w:rsidR="00D84B03">
              <w:rPr>
                <w:noProof/>
                <w:webHidden/>
              </w:rPr>
              <w:fldChar w:fldCharType="separate"/>
            </w:r>
            <w:r w:rsidR="00D84B03">
              <w:rPr>
                <w:noProof/>
                <w:webHidden/>
              </w:rPr>
              <w:t>15</w:t>
            </w:r>
            <w:r w:rsidR="00D84B03">
              <w:rPr>
                <w:noProof/>
                <w:webHidden/>
              </w:rPr>
              <w:fldChar w:fldCharType="end"/>
            </w:r>
          </w:hyperlink>
        </w:p>
        <w:p w14:paraId="4D7E6220" w14:textId="647143AF" w:rsidR="00D84B03" w:rsidRDefault="00190BD9">
          <w:pPr>
            <w:pStyle w:val="TOC3"/>
            <w:tabs>
              <w:tab w:val="left" w:pos="1320"/>
              <w:tab w:val="right" w:leader="dot" w:pos="9350"/>
            </w:tabs>
            <w:rPr>
              <w:rFonts w:asciiTheme="minorHAnsi" w:eastAsiaTheme="minorEastAsia" w:hAnsiTheme="minorHAnsi" w:cstheme="minorBidi"/>
              <w:noProof/>
              <w:kern w:val="2"/>
              <w14:ligatures w14:val="standardContextual"/>
            </w:rPr>
          </w:pPr>
          <w:hyperlink w:anchor="_Toc143577824" w:history="1">
            <w:r w:rsidR="00D84B03" w:rsidRPr="00D11803">
              <w:rPr>
                <w:rStyle w:val="Hyperlink"/>
                <w:rFonts w:eastAsia="Times New Roman"/>
                <w:noProof/>
              </w:rPr>
              <w:t>3.5.2</w:t>
            </w:r>
            <w:r w:rsidR="00D84B03">
              <w:rPr>
                <w:rFonts w:asciiTheme="minorHAnsi" w:eastAsiaTheme="minorEastAsia" w:hAnsiTheme="minorHAnsi" w:cstheme="minorBidi"/>
                <w:noProof/>
                <w:kern w:val="2"/>
                <w14:ligatures w14:val="standardContextual"/>
              </w:rPr>
              <w:tab/>
            </w:r>
            <w:r w:rsidR="00D84B03" w:rsidRPr="00D11803">
              <w:rPr>
                <w:rStyle w:val="Hyperlink"/>
                <w:noProof/>
              </w:rPr>
              <w:t>Sediment</w:t>
            </w:r>
            <w:r w:rsidR="00D84B03" w:rsidRPr="00D11803">
              <w:rPr>
                <w:rStyle w:val="Hyperlink"/>
                <w:rFonts w:eastAsia="Times New Roman"/>
                <w:noProof/>
              </w:rPr>
              <w:t xml:space="preserve"> TMDL Equation</w:t>
            </w:r>
            <w:r w:rsidR="00D84B03">
              <w:rPr>
                <w:noProof/>
                <w:webHidden/>
              </w:rPr>
              <w:tab/>
            </w:r>
            <w:r w:rsidR="00D84B03">
              <w:rPr>
                <w:noProof/>
                <w:webHidden/>
              </w:rPr>
              <w:fldChar w:fldCharType="begin"/>
            </w:r>
            <w:r w:rsidR="00D84B03">
              <w:rPr>
                <w:noProof/>
                <w:webHidden/>
              </w:rPr>
              <w:instrText xml:space="preserve"> PAGEREF _Toc143577824 \h </w:instrText>
            </w:r>
            <w:r w:rsidR="00D84B03">
              <w:rPr>
                <w:noProof/>
                <w:webHidden/>
              </w:rPr>
            </w:r>
            <w:r w:rsidR="00D84B03">
              <w:rPr>
                <w:noProof/>
                <w:webHidden/>
              </w:rPr>
              <w:fldChar w:fldCharType="separate"/>
            </w:r>
            <w:r w:rsidR="00D84B03">
              <w:rPr>
                <w:noProof/>
                <w:webHidden/>
              </w:rPr>
              <w:t>16</w:t>
            </w:r>
            <w:r w:rsidR="00D84B03">
              <w:rPr>
                <w:noProof/>
                <w:webHidden/>
              </w:rPr>
              <w:fldChar w:fldCharType="end"/>
            </w:r>
          </w:hyperlink>
        </w:p>
        <w:p w14:paraId="04873ABF" w14:textId="5722D62A" w:rsidR="00D84B03" w:rsidRDefault="00190BD9">
          <w:pPr>
            <w:pStyle w:val="TOC3"/>
            <w:tabs>
              <w:tab w:val="left" w:pos="1320"/>
              <w:tab w:val="right" w:leader="dot" w:pos="9350"/>
            </w:tabs>
            <w:rPr>
              <w:rFonts w:asciiTheme="minorHAnsi" w:eastAsiaTheme="minorEastAsia" w:hAnsiTheme="minorHAnsi" w:cstheme="minorBidi"/>
              <w:noProof/>
              <w:kern w:val="2"/>
              <w14:ligatures w14:val="standardContextual"/>
            </w:rPr>
          </w:pPr>
          <w:hyperlink w:anchor="_Toc143577825" w:history="1">
            <w:r w:rsidR="00D84B03" w:rsidRPr="00D11803">
              <w:rPr>
                <w:rStyle w:val="Hyperlink"/>
                <w:noProof/>
              </w:rPr>
              <w:t>3.5.3</w:t>
            </w:r>
            <w:r w:rsidR="00D84B03">
              <w:rPr>
                <w:rFonts w:asciiTheme="minorHAnsi" w:eastAsiaTheme="minorEastAsia" w:hAnsiTheme="minorHAnsi" w:cstheme="minorBidi"/>
                <w:noProof/>
                <w:kern w:val="2"/>
                <w14:ligatures w14:val="standardContextual"/>
              </w:rPr>
              <w:tab/>
            </w:r>
            <w:r w:rsidR="00D84B03" w:rsidRPr="00D11803">
              <w:rPr>
                <w:rStyle w:val="Hyperlink"/>
                <w:noProof/>
              </w:rPr>
              <w:t>Sediment Allocation Scenario</w:t>
            </w:r>
            <w:r w:rsidR="00D84B03">
              <w:rPr>
                <w:noProof/>
                <w:webHidden/>
              </w:rPr>
              <w:tab/>
            </w:r>
            <w:r w:rsidR="00D84B03">
              <w:rPr>
                <w:noProof/>
                <w:webHidden/>
              </w:rPr>
              <w:fldChar w:fldCharType="begin"/>
            </w:r>
            <w:r w:rsidR="00D84B03">
              <w:rPr>
                <w:noProof/>
                <w:webHidden/>
              </w:rPr>
              <w:instrText xml:space="preserve"> PAGEREF _Toc143577825 \h </w:instrText>
            </w:r>
            <w:r w:rsidR="00D84B03">
              <w:rPr>
                <w:noProof/>
                <w:webHidden/>
              </w:rPr>
            </w:r>
            <w:r w:rsidR="00D84B03">
              <w:rPr>
                <w:noProof/>
                <w:webHidden/>
              </w:rPr>
              <w:fldChar w:fldCharType="separate"/>
            </w:r>
            <w:r w:rsidR="00D84B03">
              <w:rPr>
                <w:noProof/>
                <w:webHidden/>
              </w:rPr>
              <w:t>16</w:t>
            </w:r>
            <w:r w:rsidR="00D84B03">
              <w:rPr>
                <w:noProof/>
                <w:webHidden/>
              </w:rPr>
              <w:fldChar w:fldCharType="end"/>
            </w:r>
          </w:hyperlink>
        </w:p>
        <w:p w14:paraId="52E5720D" w14:textId="491475D9" w:rsidR="00D84B03" w:rsidRDefault="00190BD9">
          <w:pPr>
            <w:pStyle w:val="TOC1"/>
            <w:tabs>
              <w:tab w:val="left" w:pos="440"/>
              <w:tab w:val="right" w:leader="dot" w:pos="9350"/>
            </w:tabs>
            <w:rPr>
              <w:rFonts w:asciiTheme="minorHAnsi" w:eastAsiaTheme="minorEastAsia" w:hAnsiTheme="minorHAnsi" w:cstheme="minorBidi"/>
              <w:noProof/>
              <w:kern w:val="2"/>
              <w14:ligatures w14:val="standardContextual"/>
            </w:rPr>
          </w:pPr>
          <w:hyperlink w:anchor="_Toc143577826" w:history="1">
            <w:r w:rsidR="00D84B03" w:rsidRPr="00D11803">
              <w:rPr>
                <w:rStyle w:val="Hyperlink"/>
                <w:rFonts w:eastAsia="Arial"/>
                <w:noProof/>
              </w:rPr>
              <w:t>4</w:t>
            </w:r>
            <w:r w:rsidR="00D84B03">
              <w:rPr>
                <w:rFonts w:asciiTheme="minorHAnsi" w:eastAsiaTheme="minorEastAsia" w:hAnsiTheme="minorHAnsi" w:cstheme="minorBidi"/>
                <w:noProof/>
                <w:kern w:val="2"/>
                <w14:ligatures w14:val="standardContextual"/>
              </w:rPr>
              <w:tab/>
            </w:r>
            <w:r w:rsidR="00D84B03" w:rsidRPr="00D11803">
              <w:rPr>
                <w:rStyle w:val="Hyperlink"/>
                <w:noProof/>
              </w:rPr>
              <w:t>PUBLIC</w:t>
            </w:r>
            <w:r w:rsidR="00D84B03" w:rsidRPr="00D11803">
              <w:rPr>
                <w:rStyle w:val="Hyperlink"/>
                <w:rFonts w:eastAsia="Arial"/>
                <w:noProof/>
              </w:rPr>
              <w:t xml:space="preserve"> PARTICIPATION</w:t>
            </w:r>
            <w:r w:rsidR="00D84B03">
              <w:rPr>
                <w:noProof/>
                <w:webHidden/>
              </w:rPr>
              <w:tab/>
            </w:r>
            <w:r w:rsidR="00D84B03">
              <w:rPr>
                <w:noProof/>
                <w:webHidden/>
              </w:rPr>
              <w:fldChar w:fldCharType="begin"/>
            </w:r>
            <w:r w:rsidR="00D84B03">
              <w:rPr>
                <w:noProof/>
                <w:webHidden/>
              </w:rPr>
              <w:instrText xml:space="preserve"> PAGEREF _Toc143577826 \h </w:instrText>
            </w:r>
            <w:r w:rsidR="00D84B03">
              <w:rPr>
                <w:noProof/>
                <w:webHidden/>
              </w:rPr>
            </w:r>
            <w:r w:rsidR="00D84B03">
              <w:rPr>
                <w:noProof/>
                <w:webHidden/>
              </w:rPr>
              <w:fldChar w:fldCharType="separate"/>
            </w:r>
            <w:r w:rsidR="00D84B03">
              <w:rPr>
                <w:noProof/>
                <w:webHidden/>
              </w:rPr>
              <w:t>18</w:t>
            </w:r>
            <w:r w:rsidR="00D84B03">
              <w:rPr>
                <w:noProof/>
                <w:webHidden/>
              </w:rPr>
              <w:fldChar w:fldCharType="end"/>
            </w:r>
          </w:hyperlink>
        </w:p>
        <w:p w14:paraId="47552D32" w14:textId="36E62377" w:rsidR="00D84B03" w:rsidRDefault="00190BD9">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3577827" w:history="1">
            <w:r w:rsidR="00D84B03" w:rsidRPr="00D11803">
              <w:rPr>
                <w:rStyle w:val="Hyperlink"/>
                <w:rFonts w:eastAsia="Arial"/>
                <w:noProof/>
              </w:rPr>
              <w:t>4.1</w:t>
            </w:r>
            <w:r w:rsidR="00D84B03">
              <w:rPr>
                <w:rFonts w:asciiTheme="minorHAnsi" w:eastAsiaTheme="minorEastAsia" w:hAnsiTheme="minorHAnsi" w:cstheme="minorBidi"/>
                <w:noProof/>
                <w:kern w:val="2"/>
                <w14:ligatures w14:val="standardContextual"/>
              </w:rPr>
              <w:tab/>
            </w:r>
            <w:r w:rsidR="00D84B03" w:rsidRPr="00D11803">
              <w:rPr>
                <w:rStyle w:val="Hyperlink"/>
                <w:rFonts w:eastAsia="Arial"/>
                <w:noProof/>
              </w:rPr>
              <w:t xml:space="preserve">Public </w:t>
            </w:r>
            <w:r w:rsidR="00D84B03" w:rsidRPr="00D11803">
              <w:rPr>
                <w:rStyle w:val="Hyperlink"/>
                <w:noProof/>
              </w:rPr>
              <w:t>Meetings</w:t>
            </w:r>
            <w:r w:rsidR="00D84B03">
              <w:rPr>
                <w:noProof/>
                <w:webHidden/>
              </w:rPr>
              <w:tab/>
            </w:r>
            <w:r w:rsidR="00D84B03">
              <w:rPr>
                <w:noProof/>
                <w:webHidden/>
              </w:rPr>
              <w:fldChar w:fldCharType="begin"/>
            </w:r>
            <w:r w:rsidR="00D84B03">
              <w:rPr>
                <w:noProof/>
                <w:webHidden/>
              </w:rPr>
              <w:instrText xml:space="preserve"> PAGEREF _Toc143577827 \h </w:instrText>
            </w:r>
            <w:r w:rsidR="00D84B03">
              <w:rPr>
                <w:noProof/>
                <w:webHidden/>
              </w:rPr>
            </w:r>
            <w:r w:rsidR="00D84B03">
              <w:rPr>
                <w:noProof/>
                <w:webHidden/>
              </w:rPr>
              <w:fldChar w:fldCharType="separate"/>
            </w:r>
            <w:r w:rsidR="00D84B03">
              <w:rPr>
                <w:noProof/>
                <w:webHidden/>
              </w:rPr>
              <w:t>18</w:t>
            </w:r>
            <w:r w:rsidR="00D84B03">
              <w:rPr>
                <w:noProof/>
                <w:webHidden/>
              </w:rPr>
              <w:fldChar w:fldCharType="end"/>
            </w:r>
          </w:hyperlink>
        </w:p>
        <w:p w14:paraId="29B3B427" w14:textId="4AB994AF" w:rsidR="00D84B03" w:rsidRDefault="00190BD9">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3577828" w:history="1">
            <w:r w:rsidR="00D84B03" w:rsidRPr="00D11803">
              <w:rPr>
                <w:rStyle w:val="Hyperlink"/>
                <w:rFonts w:eastAsia="Arial"/>
                <w:noProof/>
              </w:rPr>
              <w:t>4.2</w:t>
            </w:r>
            <w:r w:rsidR="00D84B03">
              <w:rPr>
                <w:rFonts w:asciiTheme="minorHAnsi" w:eastAsiaTheme="minorEastAsia" w:hAnsiTheme="minorHAnsi" w:cstheme="minorBidi"/>
                <w:noProof/>
                <w:kern w:val="2"/>
                <w14:ligatures w14:val="standardContextual"/>
              </w:rPr>
              <w:tab/>
            </w:r>
            <w:r w:rsidR="00D84B03" w:rsidRPr="00D11803">
              <w:rPr>
                <w:rStyle w:val="Hyperlink"/>
                <w:rFonts w:eastAsia="Arial"/>
                <w:noProof/>
              </w:rPr>
              <w:t>Community Engagement Meetings</w:t>
            </w:r>
            <w:r w:rsidR="00D84B03">
              <w:rPr>
                <w:noProof/>
                <w:webHidden/>
              </w:rPr>
              <w:tab/>
            </w:r>
            <w:r w:rsidR="00D84B03">
              <w:rPr>
                <w:noProof/>
                <w:webHidden/>
              </w:rPr>
              <w:fldChar w:fldCharType="begin"/>
            </w:r>
            <w:r w:rsidR="00D84B03">
              <w:rPr>
                <w:noProof/>
                <w:webHidden/>
              </w:rPr>
              <w:instrText xml:space="preserve"> PAGEREF _Toc143577828 \h </w:instrText>
            </w:r>
            <w:r w:rsidR="00D84B03">
              <w:rPr>
                <w:noProof/>
                <w:webHidden/>
              </w:rPr>
            </w:r>
            <w:r w:rsidR="00D84B03">
              <w:rPr>
                <w:noProof/>
                <w:webHidden/>
              </w:rPr>
              <w:fldChar w:fldCharType="separate"/>
            </w:r>
            <w:r w:rsidR="00D84B03">
              <w:rPr>
                <w:noProof/>
                <w:webHidden/>
              </w:rPr>
              <w:t>18</w:t>
            </w:r>
            <w:r w:rsidR="00D84B03">
              <w:rPr>
                <w:noProof/>
                <w:webHidden/>
              </w:rPr>
              <w:fldChar w:fldCharType="end"/>
            </w:r>
          </w:hyperlink>
        </w:p>
        <w:p w14:paraId="6E12FF9A" w14:textId="7E722C7B" w:rsidR="00D84B03" w:rsidRDefault="00190BD9">
          <w:pPr>
            <w:pStyle w:val="TOC1"/>
            <w:tabs>
              <w:tab w:val="left" w:pos="440"/>
              <w:tab w:val="right" w:leader="dot" w:pos="9350"/>
            </w:tabs>
            <w:rPr>
              <w:rFonts w:asciiTheme="minorHAnsi" w:eastAsiaTheme="minorEastAsia" w:hAnsiTheme="minorHAnsi" w:cstheme="minorBidi"/>
              <w:noProof/>
              <w:kern w:val="2"/>
              <w14:ligatures w14:val="standardContextual"/>
            </w:rPr>
          </w:pPr>
          <w:hyperlink w:anchor="_Toc143577829" w:history="1">
            <w:r w:rsidR="00D84B03" w:rsidRPr="00D11803">
              <w:rPr>
                <w:rStyle w:val="Hyperlink"/>
                <w:rFonts w:eastAsia="Arial"/>
                <w:noProof/>
              </w:rPr>
              <w:t>5</w:t>
            </w:r>
            <w:r w:rsidR="00D84B03">
              <w:rPr>
                <w:rFonts w:asciiTheme="minorHAnsi" w:eastAsiaTheme="minorEastAsia" w:hAnsiTheme="minorHAnsi" w:cstheme="minorBidi"/>
                <w:noProof/>
                <w:kern w:val="2"/>
                <w14:ligatures w14:val="standardContextual"/>
              </w:rPr>
              <w:tab/>
            </w:r>
            <w:r w:rsidR="00D84B03" w:rsidRPr="00D11803">
              <w:rPr>
                <w:rStyle w:val="Hyperlink"/>
                <w:rFonts w:eastAsia="Arial"/>
                <w:noProof/>
              </w:rPr>
              <w:t>IMPLEMENTATION ACTIONS</w:t>
            </w:r>
            <w:r w:rsidR="00D84B03">
              <w:rPr>
                <w:noProof/>
                <w:webHidden/>
              </w:rPr>
              <w:tab/>
            </w:r>
            <w:r w:rsidR="00D84B03">
              <w:rPr>
                <w:noProof/>
                <w:webHidden/>
              </w:rPr>
              <w:fldChar w:fldCharType="begin"/>
            </w:r>
            <w:r w:rsidR="00D84B03">
              <w:rPr>
                <w:noProof/>
                <w:webHidden/>
              </w:rPr>
              <w:instrText xml:space="preserve"> PAGEREF _Toc143577829 \h </w:instrText>
            </w:r>
            <w:r w:rsidR="00D84B03">
              <w:rPr>
                <w:noProof/>
                <w:webHidden/>
              </w:rPr>
            </w:r>
            <w:r w:rsidR="00D84B03">
              <w:rPr>
                <w:noProof/>
                <w:webHidden/>
              </w:rPr>
              <w:fldChar w:fldCharType="separate"/>
            </w:r>
            <w:r w:rsidR="00D84B03">
              <w:rPr>
                <w:noProof/>
                <w:webHidden/>
              </w:rPr>
              <w:t>20</w:t>
            </w:r>
            <w:r w:rsidR="00D84B03">
              <w:rPr>
                <w:noProof/>
                <w:webHidden/>
              </w:rPr>
              <w:fldChar w:fldCharType="end"/>
            </w:r>
          </w:hyperlink>
        </w:p>
        <w:p w14:paraId="69E4A311" w14:textId="4FB58BF5" w:rsidR="00D84B03" w:rsidRDefault="00190BD9">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3577830" w:history="1">
            <w:r w:rsidR="00D84B03" w:rsidRPr="00D11803">
              <w:rPr>
                <w:rStyle w:val="Hyperlink"/>
                <w:rFonts w:eastAsia="Arial"/>
                <w:noProof/>
              </w:rPr>
              <w:t>5.1</w:t>
            </w:r>
            <w:r w:rsidR="00D84B03">
              <w:rPr>
                <w:rFonts w:asciiTheme="minorHAnsi" w:eastAsiaTheme="minorEastAsia" w:hAnsiTheme="minorHAnsi" w:cstheme="minorBidi"/>
                <w:noProof/>
                <w:kern w:val="2"/>
                <w14:ligatures w14:val="standardContextual"/>
              </w:rPr>
              <w:tab/>
            </w:r>
            <w:r w:rsidR="00D84B03" w:rsidRPr="00D11803">
              <w:rPr>
                <w:rStyle w:val="Hyperlink"/>
                <w:rFonts w:eastAsia="Arial"/>
                <w:noProof/>
              </w:rPr>
              <w:t>Identification of Best Management Practices</w:t>
            </w:r>
            <w:r w:rsidR="00D84B03">
              <w:rPr>
                <w:noProof/>
                <w:webHidden/>
              </w:rPr>
              <w:tab/>
            </w:r>
            <w:r w:rsidR="00D84B03">
              <w:rPr>
                <w:noProof/>
                <w:webHidden/>
              </w:rPr>
              <w:fldChar w:fldCharType="begin"/>
            </w:r>
            <w:r w:rsidR="00D84B03">
              <w:rPr>
                <w:noProof/>
                <w:webHidden/>
              </w:rPr>
              <w:instrText xml:space="preserve"> PAGEREF _Toc143577830 \h </w:instrText>
            </w:r>
            <w:r w:rsidR="00D84B03">
              <w:rPr>
                <w:noProof/>
                <w:webHidden/>
              </w:rPr>
            </w:r>
            <w:r w:rsidR="00D84B03">
              <w:rPr>
                <w:noProof/>
                <w:webHidden/>
              </w:rPr>
              <w:fldChar w:fldCharType="separate"/>
            </w:r>
            <w:r w:rsidR="00D84B03">
              <w:rPr>
                <w:noProof/>
                <w:webHidden/>
              </w:rPr>
              <w:t>20</w:t>
            </w:r>
            <w:r w:rsidR="00D84B03">
              <w:rPr>
                <w:noProof/>
                <w:webHidden/>
              </w:rPr>
              <w:fldChar w:fldCharType="end"/>
            </w:r>
          </w:hyperlink>
        </w:p>
        <w:p w14:paraId="0350A137" w14:textId="00911BD0" w:rsidR="00D84B03" w:rsidRDefault="00190BD9">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3577831" w:history="1">
            <w:r w:rsidR="00D84B03" w:rsidRPr="00D11803">
              <w:rPr>
                <w:rStyle w:val="Hyperlink"/>
                <w:rFonts w:eastAsia="Arial"/>
                <w:noProof/>
              </w:rPr>
              <w:t>5.2</w:t>
            </w:r>
            <w:r w:rsidR="00D84B03">
              <w:rPr>
                <w:rFonts w:asciiTheme="minorHAnsi" w:eastAsiaTheme="minorEastAsia" w:hAnsiTheme="minorHAnsi" w:cstheme="minorBidi"/>
                <w:noProof/>
                <w:kern w:val="2"/>
                <w14:ligatures w14:val="standardContextual"/>
              </w:rPr>
              <w:tab/>
            </w:r>
            <w:r w:rsidR="00D84B03" w:rsidRPr="00D11803">
              <w:rPr>
                <w:rStyle w:val="Hyperlink"/>
                <w:rFonts w:eastAsia="Arial"/>
                <w:noProof/>
              </w:rPr>
              <w:t>Quantification of Control Measures</w:t>
            </w:r>
            <w:r w:rsidR="00D84B03">
              <w:rPr>
                <w:noProof/>
                <w:webHidden/>
              </w:rPr>
              <w:tab/>
            </w:r>
            <w:r w:rsidR="00D84B03">
              <w:rPr>
                <w:noProof/>
                <w:webHidden/>
              </w:rPr>
              <w:fldChar w:fldCharType="begin"/>
            </w:r>
            <w:r w:rsidR="00D84B03">
              <w:rPr>
                <w:noProof/>
                <w:webHidden/>
              </w:rPr>
              <w:instrText xml:space="preserve"> PAGEREF _Toc143577831 \h </w:instrText>
            </w:r>
            <w:r w:rsidR="00D84B03">
              <w:rPr>
                <w:noProof/>
                <w:webHidden/>
              </w:rPr>
            </w:r>
            <w:r w:rsidR="00D84B03">
              <w:rPr>
                <w:noProof/>
                <w:webHidden/>
              </w:rPr>
              <w:fldChar w:fldCharType="separate"/>
            </w:r>
            <w:r w:rsidR="00D84B03">
              <w:rPr>
                <w:noProof/>
                <w:webHidden/>
              </w:rPr>
              <w:t>20</w:t>
            </w:r>
            <w:r w:rsidR="00D84B03">
              <w:rPr>
                <w:noProof/>
                <w:webHidden/>
              </w:rPr>
              <w:fldChar w:fldCharType="end"/>
            </w:r>
          </w:hyperlink>
        </w:p>
        <w:p w14:paraId="47456CE2" w14:textId="07996734" w:rsidR="00D84B03" w:rsidRDefault="00190BD9">
          <w:pPr>
            <w:pStyle w:val="TOC3"/>
            <w:tabs>
              <w:tab w:val="right" w:leader="dot" w:pos="9350"/>
            </w:tabs>
            <w:rPr>
              <w:rFonts w:asciiTheme="minorHAnsi" w:eastAsiaTheme="minorEastAsia" w:hAnsiTheme="minorHAnsi" w:cstheme="minorBidi"/>
              <w:noProof/>
              <w:kern w:val="2"/>
              <w14:ligatures w14:val="standardContextual"/>
            </w:rPr>
          </w:pPr>
          <w:hyperlink w:anchor="_Toc143577832" w:history="1">
            <w:r w:rsidR="00D84B03" w:rsidRPr="00D11803">
              <w:rPr>
                <w:rStyle w:val="Hyperlink"/>
                <w:noProof/>
              </w:rPr>
              <w:t>5.2.1 Agricultural Control Measures</w:t>
            </w:r>
            <w:r w:rsidR="00D84B03">
              <w:rPr>
                <w:noProof/>
                <w:webHidden/>
              </w:rPr>
              <w:tab/>
            </w:r>
            <w:r w:rsidR="00D84B03">
              <w:rPr>
                <w:noProof/>
                <w:webHidden/>
              </w:rPr>
              <w:fldChar w:fldCharType="begin"/>
            </w:r>
            <w:r w:rsidR="00D84B03">
              <w:rPr>
                <w:noProof/>
                <w:webHidden/>
              </w:rPr>
              <w:instrText xml:space="preserve"> PAGEREF _Toc143577832 \h </w:instrText>
            </w:r>
            <w:r w:rsidR="00D84B03">
              <w:rPr>
                <w:noProof/>
                <w:webHidden/>
              </w:rPr>
            </w:r>
            <w:r w:rsidR="00D84B03">
              <w:rPr>
                <w:noProof/>
                <w:webHidden/>
              </w:rPr>
              <w:fldChar w:fldCharType="separate"/>
            </w:r>
            <w:r w:rsidR="00D84B03">
              <w:rPr>
                <w:noProof/>
                <w:webHidden/>
              </w:rPr>
              <w:t>22</w:t>
            </w:r>
            <w:r w:rsidR="00D84B03">
              <w:rPr>
                <w:noProof/>
                <w:webHidden/>
              </w:rPr>
              <w:fldChar w:fldCharType="end"/>
            </w:r>
          </w:hyperlink>
        </w:p>
        <w:p w14:paraId="4D6EF2E5" w14:textId="2BBF416C" w:rsidR="00D84B03" w:rsidRDefault="00190BD9">
          <w:pPr>
            <w:pStyle w:val="TOC3"/>
            <w:tabs>
              <w:tab w:val="left" w:pos="1320"/>
              <w:tab w:val="right" w:leader="dot" w:pos="9350"/>
            </w:tabs>
            <w:rPr>
              <w:rFonts w:asciiTheme="minorHAnsi" w:eastAsiaTheme="minorEastAsia" w:hAnsiTheme="minorHAnsi" w:cstheme="minorBidi"/>
              <w:noProof/>
              <w:kern w:val="2"/>
              <w14:ligatures w14:val="standardContextual"/>
            </w:rPr>
          </w:pPr>
          <w:hyperlink w:anchor="_Toc143577833" w:history="1">
            <w:r w:rsidR="00D84B03" w:rsidRPr="00D11803">
              <w:rPr>
                <w:rStyle w:val="Hyperlink"/>
                <w:rFonts w:eastAsia="Arial"/>
                <w:noProof/>
              </w:rPr>
              <w:t>5.2.1</w:t>
            </w:r>
            <w:r w:rsidR="00D84B03">
              <w:rPr>
                <w:rFonts w:asciiTheme="minorHAnsi" w:eastAsiaTheme="minorEastAsia" w:hAnsiTheme="minorHAnsi" w:cstheme="minorBidi"/>
                <w:noProof/>
                <w:kern w:val="2"/>
                <w14:ligatures w14:val="standardContextual"/>
              </w:rPr>
              <w:tab/>
            </w:r>
            <w:r w:rsidR="00D84B03" w:rsidRPr="00D11803">
              <w:rPr>
                <w:rStyle w:val="Hyperlink"/>
                <w:rFonts w:eastAsia="Arial"/>
                <w:noProof/>
              </w:rPr>
              <w:t>Residential and Urban Control Measures</w:t>
            </w:r>
            <w:r w:rsidR="00D84B03">
              <w:rPr>
                <w:noProof/>
                <w:webHidden/>
              </w:rPr>
              <w:tab/>
            </w:r>
            <w:r w:rsidR="00D84B03">
              <w:rPr>
                <w:noProof/>
                <w:webHidden/>
              </w:rPr>
              <w:fldChar w:fldCharType="begin"/>
            </w:r>
            <w:r w:rsidR="00D84B03">
              <w:rPr>
                <w:noProof/>
                <w:webHidden/>
              </w:rPr>
              <w:instrText xml:space="preserve"> PAGEREF _Toc143577833 \h </w:instrText>
            </w:r>
            <w:r w:rsidR="00D84B03">
              <w:rPr>
                <w:noProof/>
                <w:webHidden/>
              </w:rPr>
            </w:r>
            <w:r w:rsidR="00D84B03">
              <w:rPr>
                <w:noProof/>
                <w:webHidden/>
              </w:rPr>
              <w:fldChar w:fldCharType="separate"/>
            </w:r>
            <w:r w:rsidR="00D84B03">
              <w:rPr>
                <w:noProof/>
                <w:webHidden/>
              </w:rPr>
              <w:t>29</w:t>
            </w:r>
            <w:r w:rsidR="00D84B03">
              <w:rPr>
                <w:noProof/>
                <w:webHidden/>
              </w:rPr>
              <w:fldChar w:fldCharType="end"/>
            </w:r>
          </w:hyperlink>
        </w:p>
        <w:p w14:paraId="34690F0A" w14:textId="5D66AE67" w:rsidR="00D84B03" w:rsidRDefault="00190BD9">
          <w:pPr>
            <w:pStyle w:val="TOC3"/>
            <w:tabs>
              <w:tab w:val="left" w:pos="1320"/>
              <w:tab w:val="right" w:leader="dot" w:pos="9350"/>
            </w:tabs>
            <w:rPr>
              <w:rFonts w:asciiTheme="minorHAnsi" w:eastAsiaTheme="minorEastAsia" w:hAnsiTheme="minorHAnsi" w:cstheme="minorBidi"/>
              <w:noProof/>
              <w:kern w:val="2"/>
              <w14:ligatures w14:val="standardContextual"/>
            </w:rPr>
          </w:pPr>
          <w:hyperlink w:anchor="_Toc143577834" w:history="1">
            <w:r w:rsidR="00D84B03" w:rsidRPr="00D11803">
              <w:rPr>
                <w:rStyle w:val="Hyperlink"/>
                <w:rFonts w:eastAsia="Arial"/>
                <w:noProof/>
              </w:rPr>
              <w:t>5.2.2</w:t>
            </w:r>
            <w:r w:rsidR="00D84B03">
              <w:rPr>
                <w:rFonts w:asciiTheme="minorHAnsi" w:eastAsiaTheme="minorEastAsia" w:hAnsiTheme="minorHAnsi" w:cstheme="minorBidi"/>
                <w:noProof/>
                <w:kern w:val="2"/>
                <w14:ligatures w14:val="standardContextual"/>
              </w:rPr>
              <w:tab/>
            </w:r>
            <w:r w:rsidR="00D84B03" w:rsidRPr="00D11803">
              <w:rPr>
                <w:rStyle w:val="Hyperlink"/>
                <w:rFonts w:eastAsia="Arial"/>
                <w:noProof/>
              </w:rPr>
              <w:t>Streambank Stabilization</w:t>
            </w:r>
            <w:r w:rsidR="00D84B03">
              <w:rPr>
                <w:noProof/>
                <w:webHidden/>
              </w:rPr>
              <w:tab/>
            </w:r>
            <w:r w:rsidR="00D84B03">
              <w:rPr>
                <w:noProof/>
                <w:webHidden/>
              </w:rPr>
              <w:fldChar w:fldCharType="begin"/>
            </w:r>
            <w:r w:rsidR="00D84B03">
              <w:rPr>
                <w:noProof/>
                <w:webHidden/>
              </w:rPr>
              <w:instrText xml:space="preserve"> PAGEREF _Toc143577834 \h </w:instrText>
            </w:r>
            <w:r w:rsidR="00D84B03">
              <w:rPr>
                <w:noProof/>
                <w:webHidden/>
              </w:rPr>
            </w:r>
            <w:r w:rsidR="00D84B03">
              <w:rPr>
                <w:noProof/>
                <w:webHidden/>
              </w:rPr>
              <w:fldChar w:fldCharType="separate"/>
            </w:r>
            <w:r w:rsidR="00D84B03">
              <w:rPr>
                <w:noProof/>
                <w:webHidden/>
              </w:rPr>
              <w:t>30</w:t>
            </w:r>
            <w:r w:rsidR="00D84B03">
              <w:rPr>
                <w:noProof/>
                <w:webHidden/>
              </w:rPr>
              <w:fldChar w:fldCharType="end"/>
            </w:r>
          </w:hyperlink>
        </w:p>
        <w:p w14:paraId="3D72AFED" w14:textId="6DE4C0C7" w:rsidR="00D84B03" w:rsidRDefault="00190BD9">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3577835" w:history="1">
            <w:r w:rsidR="00D84B03" w:rsidRPr="00D11803">
              <w:rPr>
                <w:rStyle w:val="Hyperlink"/>
                <w:rFonts w:eastAsia="Arial"/>
                <w:noProof/>
              </w:rPr>
              <w:t>5.3</w:t>
            </w:r>
            <w:r w:rsidR="00D84B03">
              <w:rPr>
                <w:rFonts w:asciiTheme="minorHAnsi" w:eastAsiaTheme="minorEastAsia" w:hAnsiTheme="minorHAnsi" w:cstheme="minorBidi"/>
                <w:noProof/>
                <w:kern w:val="2"/>
                <w14:ligatures w14:val="standardContextual"/>
              </w:rPr>
              <w:tab/>
            </w:r>
            <w:r w:rsidR="00D84B03" w:rsidRPr="00D11803">
              <w:rPr>
                <w:rStyle w:val="Hyperlink"/>
                <w:rFonts w:eastAsia="Arial"/>
                <w:noProof/>
              </w:rPr>
              <w:t>Technical Assistance and Education</w:t>
            </w:r>
            <w:r w:rsidR="00D84B03">
              <w:rPr>
                <w:noProof/>
                <w:webHidden/>
              </w:rPr>
              <w:tab/>
            </w:r>
            <w:r w:rsidR="00D84B03">
              <w:rPr>
                <w:noProof/>
                <w:webHidden/>
              </w:rPr>
              <w:fldChar w:fldCharType="begin"/>
            </w:r>
            <w:r w:rsidR="00D84B03">
              <w:rPr>
                <w:noProof/>
                <w:webHidden/>
              </w:rPr>
              <w:instrText xml:space="preserve"> PAGEREF _Toc143577835 \h </w:instrText>
            </w:r>
            <w:r w:rsidR="00D84B03">
              <w:rPr>
                <w:noProof/>
                <w:webHidden/>
              </w:rPr>
            </w:r>
            <w:r w:rsidR="00D84B03">
              <w:rPr>
                <w:noProof/>
                <w:webHidden/>
              </w:rPr>
              <w:fldChar w:fldCharType="separate"/>
            </w:r>
            <w:r w:rsidR="00D84B03">
              <w:rPr>
                <w:noProof/>
                <w:webHidden/>
              </w:rPr>
              <w:t>31</w:t>
            </w:r>
            <w:r w:rsidR="00D84B03">
              <w:rPr>
                <w:noProof/>
                <w:webHidden/>
              </w:rPr>
              <w:fldChar w:fldCharType="end"/>
            </w:r>
          </w:hyperlink>
        </w:p>
        <w:p w14:paraId="73D3E0E6" w14:textId="28B953DE" w:rsidR="00D84B03" w:rsidRDefault="00190BD9">
          <w:pPr>
            <w:pStyle w:val="TOC1"/>
            <w:tabs>
              <w:tab w:val="left" w:pos="440"/>
              <w:tab w:val="right" w:leader="dot" w:pos="9350"/>
            </w:tabs>
            <w:rPr>
              <w:rFonts w:asciiTheme="minorHAnsi" w:eastAsiaTheme="minorEastAsia" w:hAnsiTheme="minorHAnsi" w:cstheme="minorBidi"/>
              <w:noProof/>
              <w:kern w:val="2"/>
              <w14:ligatures w14:val="standardContextual"/>
            </w:rPr>
          </w:pPr>
          <w:hyperlink w:anchor="_Toc143577836" w:history="1">
            <w:r w:rsidR="00D84B03" w:rsidRPr="00D11803">
              <w:rPr>
                <w:rStyle w:val="Hyperlink"/>
                <w:rFonts w:eastAsia="Arial"/>
                <w:noProof/>
              </w:rPr>
              <w:t>6</w:t>
            </w:r>
            <w:r w:rsidR="00D84B03">
              <w:rPr>
                <w:rFonts w:asciiTheme="minorHAnsi" w:eastAsiaTheme="minorEastAsia" w:hAnsiTheme="minorHAnsi" w:cstheme="minorBidi"/>
                <w:noProof/>
                <w:kern w:val="2"/>
                <w14:ligatures w14:val="standardContextual"/>
              </w:rPr>
              <w:tab/>
            </w:r>
            <w:r w:rsidR="00D84B03" w:rsidRPr="00D11803">
              <w:rPr>
                <w:rStyle w:val="Hyperlink"/>
                <w:rFonts w:eastAsia="Arial"/>
                <w:noProof/>
              </w:rPr>
              <w:t>COSTS AND BENEFITS</w:t>
            </w:r>
            <w:r w:rsidR="00D84B03">
              <w:rPr>
                <w:noProof/>
                <w:webHidden/>
              </w:rPr>
              <w:tab/>
            </w:r>
            <w:r w:rsidR="00D84B03">
              <w:rPr>
                <w:noProof/>
                <w:webHidden/>
              </w:rPr>
              <w:fldChar w:fldCharType="begin"/>
            </w:r>
            <w:r w:rsidR="00D84B03">
              <w:rPr>
                <w:noProof/>
                <w:webHidden/>
              </w:rPr>
              <w:instrText xml:space="preserve"> PAGEREF _Toc143577836 \h </w:instrText>
            </w:r>
            <w:r w:rsidR="00D84B03">
              <w:rPr>
                <w:noProof/>
                <w:webHidden/>
              </w:rPr>
            </w:r>
            <w:r w:rsidR="00D84B03">
              <w:rPr>
                <w:noProof/>
                <w:webHidden/>
              </w:rPr>
              <w:fldChar w:fldCharType="separate"/>
            </w:r>
            <w:r w:rsidR="00D84B03">
              <w:rPr>
                <w:noProof/>
                <w:webHidden/>
              </w:rPr>
              <w:t>34</w:t>
            </w:r>
            <w:r w:rsidR="00D84B03">
              <w:rPr>
                <w:noProof/>
                <w:webHidden/>
              </w:rPr>
              <w:fldChar w:fldCharType="end"/>
            </w:r>
          </w:hyperlink>
        </w:p>
        <w:p w14:paraId="2267D48A" w14:textId="5BBDEF87" w:rsidR="00D84B03" w:rsidRDefault="00190BD9">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3577837" w:history="1">
            <w:r w:rsidR="00D84B03" w:rsidRPr="00D11803">
              <w:rPr>
                <w:rStyle w:val="Hyperlink"/>
                <w:rFonts w:eastAsia="Arial"/>
                <w:noProof/>
              </w:rPr>
              <w:t>6.1</w:t>
            </w:r>
            <w:r w:rsidR="00D84B03">
              <w:rPr>
                <w:rFonts w:asciiTheme="minorHAnsi" w:eastAsiaTheme="minorEastAsia" w:hAnsiTheme="minorHAnsi" w:cstheme="minorBidi"/>
                <w:noProof/>
                <w:kern w:val="2"/>
                <w14:ligatures w14:val="standardContextual"/>
              </w:rPr>
              <w:tab/>
            </w:r>
            <w:r w:rsidR="00D84B03" w:rsidRPr="00D11803">
              <w:rPr>
                <w:rStyle w:val="Hyperlink"/>
                <w:rFonts w:eastAsia="Arial"/>
                <w:noProof/>
              </w:rPr>
              <w:t>Agricultural BMPs</w:t>
            </w:r>
            <w:r w:rsidR="00D84B03">
              <w:rPr>
                <w:noProof/>
                <w:webHidden/>
              </w:rPr>
              <w:tab/>
            </w:r>
            <w:r w:rsidR="00D84B03">
              <w:rPr>
                <w:noProof/>
                <w:webHidden/>
              </w:rPr>
              <w:fldChar w:fldCharType="begin"/>
            </w:r>
            <w:r w:rsidR="00D84B03">
              <w:rPr>
                <w:noProof/>
                <w:webHidden/>
              </w:rPr>
              <w:instrText xml:space="preserve"> PAGEREF _Toc143577837 \h </w:instrText>
            </w:r>
            <w:r w:rsidR="00D84B03">
              <w:rPr>
                <w:noProof/>
                <w:webHidden/>
              </w:rPr>
            </w:r>
            <w:r w:rsidR="00D84B03">
              <w:rPr>
                <w:noProof/>
                <w:webHidden/>
              </w:rPr>
              <w:fldChar w:fldCharType="separate"/>
            </w:r>
            <w:r w:rsidR="00D84B03">
              <w:rPr>
                <w:noProof/>
                <w:webHidden/>
              </w:rPr>
              <w:t>34</w:t>
            </w:r>
            <w:r w:rsidR="00D84B03">
              <w:rPr>
                <w:noProof/>
                <w:webHidden/>
              </w:rPr>
              <w:fldChar w:fldCharType="end"/>
            </w:r>
          </w:hyperlink>
        </w:p>
        <w:p w14:paraId="045164B7" w14:textId="539F9EDB" w:rsidR="00D84B03" w:rsidRDefault="00190BD9">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3577838" w:history="1">
            <w:r w:rsidR="00D84B03" w:rsidRPr="00D11803">
              <w:rPr>
                <w:rStyle w:val="Hyperlink"/>
                <w:rFonts w:eastAsia="Arial"/>
                <w:noProof/>
              </w:rPr>
              <w:t>6.2</w:t>
            </w:r>
            <w:r w:rsidR="00D84B03">
              <w:rPr>
                <w:rFonts w:asciiTheme="minorHAnsi" w:eastAsiaTheme="minorEastAsia" w:hAnsiTheme="minorHAnsi" w:cstheme="minorBidi"/>
                <w:noProof/>
                <w:kern w:val="2"/>
                <w14:ligatures w14:val="standardContextual"/>
              </w:rPr>
              <w:tab/>
            </w:r>
            <w:r w:rsidR="00D84B03" w:rsidRPr="00D11803">
              <w:rPr>
                <w:rStyle w:val="Hyperlink"/>
                <w:rFonts w:eastAsia="Arial"/>
                <w:noProof/>
              </w:rPr>
              <w:t>Urban Stormwater BMPs</w:t>
            </w:r>
            <w:r w:rsidR="00D84B03">
              <w:rPr>
                <w:noProof/>
                <w:webHidden/>
              </w:rPr>
              <w:tab/>
            </w:r>
            <w:r w:rsidR="00D84B03">
              <w:rPr>
                <w:noProof/>
                <w:webHidden/>
              </w:rPr>
              <w:fldChar w:fldCharType="begin"/>
            </w:r>
            <w:r w:rsidR="00D84B03">
              <w:rPr>
                <w:noProof/>
                <w:webHidden/>
              </w:rPr>
              <w:instrText xml:space="preserve"> PAGEREF _Toc143577838 \h </w:instrText>
            </w:r>
            <w:r w:rsidR="00D84B03">
              <w:rPr>
                <w:noProof/>
                <w:webHidden/>
              </w:rPr>
            </w:r>
            <w:r w:rsidR="00D84B03">
              <w:rPr>
                <w:noProof/>
                <w:webHidden/>
              </w:rPr>
              <w:fldChar w:fldCharType="separate"/>
            </w:r>
            <w:r w:rsidR="00D84B03">
              <w:rPr>
                <w:noProof/>
                <w:webHidden/>
              </w:rPr>
              <w:t>35</w:t>
            </w:r>
            <w:r w:rsidR="00D84B03">
              <w:rPr>
                <w:noProof/>
                <w:webHidden/>
              </w:rPr>
              <w:fldChar w:fldCharType="end"/>
            </w:r>
          </w:hyperlink>
        </w:p>
        <w:p w14:paraId="419164E5" w14:textId="787ACE74" w:rsidR="00D84B03" w:rsidRDefault="00190BD9">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3577839" w:history="1">
            <w:r w:rsidR="00D84B03" w:rsidRPr="00D11803">
              <w:rPr>
                <w:rStyle w:val="Hyperlink"/>
                <w:rFonts w:eastAsia="Times New Roman"/>
                <w:noProof/>
              </w:rPr>
              <w:t>6.3</w:t>
            </w:r>
            <w:r w:rsidR="00D84B03">
              <w:rPr>
                <w:rFonts w:asciiTheme="minorHAnsi" w:eastAsiaTheme="minorEastAsia" w:hAnsiTheme="minorHAnsi" w:cstheme="minorBidi"/>
                <w:noProof/>
                <w:kern w:val="2"/>
                <w14:ligatures w14:val="standardContextual"/>
              </w:rPr>
              <w:tab/>
            </w:r>
            <w:r w:rsidR="00D84B03" w:rsidRPr="00D11803">
              <w:rPr>
                <w:rStyle w:val="Hyperlink"/>
                <w:rFonts w:eastAsia="Times New Roman"/>
                <w:noProof/>
              </w:rPr>
              <w:t>Streambank Restoration BMPs</w:t>
            </w:r>
            <w:r w:rsidR="00D84B03">
              <w:rPr>
                <w:noProof/>
                <w:webHidden/>
              </w:rPr>
              <w:tab/>
            </w:r>
            <w:r w:rsidR="00D84B03">
              <w:rPr>
                <w:noProof/>
                <w:webHidden/>
              </w:rPr>
              <w:fldChar w:fldCharType="begin"/>
            </w:r>
            <w:r w:rsidR="00D84B03">
              <w:rPr>
                <w:noProof/>
                <w:webHidden/>
              </w:rPr>
              <w:instrText xml:space="preserve"> PAGEREF _Toc143577839 \h </w:instrText>
            </w:r>
            <w:r w:rsidR="00D84B03">
              <w:rPr>
                <w:noProof/>
                <w:webHidden/>
              </w:rPr>
            </w:r>
            <w:r w:rsidR="00D84B03">
              <w:rPr>
                <w:noProof/>
                <w:webHidden/>
              </w:rPr>
              <w:fldChar w:fldCharType="separate"/>
            </w:r>
            <w:r w:rsidR="00D84B03">
              <w:rPr>
                <w:noProof/>
                <w:webHidden/>
              </w:rPr>
              <w:t>35</w:t>
            </w:r>
            <w:r w:rsidR="00D84B03">
              <w:rPr>
                <w:noProof/>
                <w:webHidden/>
              </w:rPr>
              <w:fldChar w:fldCharType="end"/>
            </w:r>
          </w:hyperlink>
        </w:p>
        <w:p w14:paraId="01D889AD" w14:textId="4073E16B" w:rsidR="00D84B03" w:rsidRDefault="00190BD9">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3577840" w:history="1">
            <w:r w:rsidR="00D84B03" w:rsidRPr="00D11803">
              <w:rPr>
                <w:rStyle w:val="Hyperlink"/>
                <w:rFonts w:eastAsia="Arial"/>
                <w:noProof/>
              </w:rPr>
              <w:t>6.4</w:t>
            </w:r>
            <w:r w:rsidR="00D84B03">
              <w:rPr>
                <w:rFonts w:asciiTheme="minorHAnsi" w:eastAsiaTheme="minorEastAsia" w:hAnsiTheme="minorHAnsi" w:cstheme="minorBidi"/>
                <w:noProof/>
                <w:kern w:val="2"/>
                <w14:ligatures w14:val="standardContextual"/>
              </w:rPr>
              <w:tab/>
            </w:r>
            <w:r w:rsidR="00D84B03" w:rsidRPr="00D11803">
              <w:rPr>
                <w:rStyle w:val="Hyperlink"/>
                <w:rFonts w:eastAsia="Arial"/>
                <w:noProof/>
              </w:rPr>
              <w:t>Technical Assistance</w:t>
            </w:r>
            <w:r w:rsidR="00D84B03">
              <w:rPr>
                <w:noProof/>
                <w:webHidden/>
              </w:rPr>
              <w:tab/>
            </w:r>
            <w:r w:rsidR="00D84B03">
              <w:rPr>
                <w:noProof/>
                <w:webHidden/>
              </w:rPr>
              <w:fldChar w:fldCharType="begin"/>
            </w:r>
            <w:r w:rsidR="00D84B03">
              <w:rPr>
                <w:noProof/>
                <w:webHidden/>
              </w:rPr>
              <w:instrText xml:space="preserve"> PAGEREF _Toc143577840 \h </w:instrText>
            </w:r>
            <w:r w:rsidR="00D84B03">
              <w:rPr>
                <w:noProof/>
                <w:webHidden/>
              </w:rPr>
            </w:r>
            <w:r w:rsidR="00D84B03">
              <w:rPr>
                <w:noProof/>
                <w:webHidden/>
              </w:rPr>
              <w:fldChar w:fldCharType="separate"/>
            </w:r>
            <w:r w:rsidR="00D84B03">
              <w:rPr>
                <w:noProof/>
                <w:webHidden/>
              </w:rPr>
              <w:t>39</w:t>
            </w:r>
            <w:r w:rsidR="00D84B03">
              <w:rPr>
                <w:noProof/>
                <w:webHidden/>
              </w:rPr>
              <w:fldChar w:fldCharType="end"/>
            </w:r>
          </w:hyperlink>
        </w:p>
        <w:p w14:paraId="6B265536" w14:textId="1D4E6CC4" w:rsidR="00D84B03" w:rsidRDefault="00190BD9">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3577841" w:history="1">
            <w:r w:rsidR="00D84B03" w:rsidRPr="00D11803">
              <w:rPr>
                <w:rStyle w:val="Hyperlink"/>
                <w:rFonts w:eastAsia="Arial"/>
                <w:noProof/>
              </w:rPr>
              <w:t>6.5</w:t>
            </w:r>
            <w:r w:rsidR="00D84B03">
              <w:rPr>
                <w:rFonts w:asciiTheme="minorHAnsi" w:eastAsiaTheme="minorEastAsia" w:hAnsiTheme="minorHAnsi" w:cstheme="minorBidi"/>
                <w:noProof/>
                <w:kern w:val="2"/>
                <w14:ligatures w14:val="standardContextual"/>
              </w:rPr>
              <w:tab/>
            </w:r>
            <w:r w:rsidR="00D84B03" w:rsidRPr="00D11803">
              <w:rPr>
                <w:rStyle w:val="Hyperlink"/>
                <w:noProof/>
              </w:rPr>
              <w:t>Benefit Analysis</w:t>
            </w:r>
            <w:r w:rsidR="00D84B03">
              <w:rPr>
                <w:noProof/>
                <w:webHidden/>
              </w:rPr>
              <w:tab/>
            </w:r>
            <w:r w:rsidR="00D84B03">
              <w:rPr>
                <w:noProof/>
                <w:webHidden/>
              </w:rPr>
              <w:fldChar w:fldCharType="begin"/>
            </w:r>
            <w:r w:rsidR="00D84B03">
              <w:rPr>
                <w:noProof/>
                <w:webHidden/>
              </w:rPr>
              <w:instrText xml:space="preserve"> PAGEREF _Toc143577841 \h </w:instrText>
            </w:r>
            <w:r w:rsidR="00D84B03">
              <w:rPr>
                <w:noProof/>
                <w:webHidden/>
              </w:rPr>
            </w:r>
            <w:r w:rsidR="00D84B03">
              <w:rPr>
                <w:noProof/>
                <w:webHidden/>
              </w:rPr>
              <w:fldChar w:fldCharType="separate"/>
            </w:r>
            <w:r w:rsidR="00D84B03">
              <w:rPr>
                <w:noProof/>
                <w:webHidden/>
              </w:rPr>
              <w:t>39</w:t>
            </w:r>
            <w:r w:rsidR="00D84B03">
              <w:rPr>
                <w:noProof/>
                <w:webHidden/>
              </w:rPr>
              <w:fldChar w:fldCharType="end"/>
            </w:r>
          </w:hyperlink>
        </w:p>
        <w:p w14:paraId="389FEEA2" w14:textId="6C299072" w:rsidR="00D84B03" w:rsidRDefault="00190BD9">
          <w:pPr>
            <w:pStyle w:val="TOC3"/>
            <w:tabs>
              <w:tab w:val="left" w:pos="1320"/>
              <w:tab w:val="right" w:leader="dot" w:pos="9350"/>
            </w:tabs>
            <w:rPr>
              <w:rFonts w:asciiTheme="minorHAnsi" w:eastAsiaTheme="minorEastAsia" w:hAnsiTheme="minorHAnsi" w:cstheme="minorBidi"/>
              <w:noProof/>
              <w:kern w:val="2"/>
              <w14:ligatures w14:val="standardContextual"/>
            </w:rPr>
          </w:pPr>
          <w:hyperlink w:anchor="_Toc143577842" w:history="1">
            <w:r w:rsidR="00D84B03" w:rsidRPr="00D11803">
              <w:rPr>
                <w:rStyle w:val="Hyperlink"/>
                <w:rFonts w:eastAsia="Arial"/>
                <w:noProof/>
              </w:rPr>
              <w:t>6.5.1</w:t>
            </w:r>
            <w:r w:rsidR="00D84B03">
              <w:rPr>
                <w:rFonts w:asciiTheme="minorHAnsi" w:eastAsiaTheme="minorEastAsia" w:hAnsiTheme="minorHAnsi" w:cstheme="minorBidi"/>
                <w:noProof/>
                <w:kern w:val="2"/>
                <w14:ligatures w14:val="standardContextual"/>
              </w:rPr>
              <w:tab/>
            </w:r>
            <w:r w:rsidR="00D84B03" w:rsidRPr="00D11803">
              <w:rPr>
                <w:rStyle w:val="Hyperlink"/>
                <w:rFonts w:eastAsia="Arial"/>
                <w:noProof/>
              </w:rPr>
              <w:t>Agricultural Practices</w:t>
            </w:r>
            <w:r w:rsidR="00D84B03">
              <w:rPr>
                <w:noProof/>
                <w:webHidden/>
              </w:rPr>
              <w:tab/>
            </w:r>
            <w:r w:rsidR="00D84B03">
              <w:rPr>
                <w:noProof/>
                <w:webHidden/>
              </w:rPr>
              <w:fldChar w:fldCharType="begin"/>
            </w:r>
            <w:r w:rsidR="00D84B03">
              <w:rPr>
                <w:noProof/>
                <w:webHidden/>
              </w:rPr>
              <w:instrText xml:space="preserve"> PAGEREF _Toc143577842 \h </w:instrText>
            </w:r>
            <w:r w:rsidR="00D84B03">
              <w:rPr>
                <w:noProof/>
                <w:webHidden/>
              </w:rPr>
            </w:r>
            <w:r w:rsidR="00D84B03">
              <w:rPr>
                <w:noProof/>
                <w:webHidden/>
              </w:rPr>
              <w:fldChar w:fldCharType="separate"/>
            </w:r>
            <w:r w:rsidR="00D84B03">
              <w:rPr>
                <w:noProof/>
                <w:webHidden/>
              </w:rPr>
              <w:t>40</w:t>
            </w:r>
            <w:r w:rsidR="00D84B03">
              <w:rPr>
                <w:noProof/>
                <w:webHidden/>
              </w:rPr>
              <w:fldChar w:fldCharType="end"/>
            </w:r>
          </w:hyperlink>
        </w:p>
        <w:p w14:paraId="6A928A8D" w14:textId="0A0ED984" w:rsidR="00D84B03" w:rsidRDefault="00190BD9">
          <w:pPr>
            <w:pStyle w:val="TOC3"/>
            <w:tabs>
              <w:tab w:val="left" w:pos="1320"/>
              <w:tab w:val="right" w:leader="dot" w:pos="9350"/>
            </w:tabs>
            <w:rPr>
              <w:rFonts w:asciiTheme="minorHAnsi" w:eastAsiaTheme="minorEastAsia" w:hAnsiTheme="minorHAnsi" w:cstheme="minorBidi"/>
              <w:noProof/>
              <w:kern w:val="2"/>
              <w14:ligatures w14:val="standardContextual"/>
            </w:rPr>
          </w:pPr>
          <w:hyperlink w:anchor="_Toc143577843" w:history="1">
            <w:r w:rsidR="00D84B03" w:rsidRPr="00D11803">
              <w:rPr>
                <w:rStyle w:val="Hyperlink"/>
                <w:rFonts w:eastAsia="Arial"/>
                <w:noProof/>
              </w:rPr>
              <w:t>6.5.2</w:t>
            </w:r>
            <w:r w:rsidR="00D84B03">
              <w:rPr>
                <w:rFonts w:asciiTheme="minorHAnsi" w:eastAsiaTheme="minorEastAsia" w:hAnsiTheme="minorHAnsi" w:cstheme="minorBidi"/>
                <w:noProof/>
                <w:kern w:val="2"/>
                <w14:ligatures w14:val="standardContextual"/>
              </w:rPr>
              <w:tab/>
            </w:r>
            <w:r w:rsidR="00D84B03" w:rsidRPr="00D11803">
              <w:rPr>
                <w:rStyle w:val="Hyperlink"/>
                <w:rFonts w:eastAsia="Arial"/>
                <w:noProof/>
              </w:rPr>
              <w:t>Urban Stormwater</w:t>
            </w:r>
            <w:r w:rsidR="00D84B03">
              <w:rPr>
                <w:noProof/>
                <w:webHidden/>
              </w:rPr>
              <w:tab/>
            </w:r>
            <w:r w:rsidR="00D84B03">
              <w:rPr>
                <w:noProof/>
                <w:webHidden/>
              </w:rPr>
              <w:fldChar w:fldCharType="begin"/>
            </w:r>
            <w:r w:rsidR="00D84B03">
              <w:rPr>
                <w:noProof/>
                <w:webHidden/>
              </w:rPr>
              <w:instrText xml:space="preserve"> PAGEREF _Toc143577843 \h </w:instrText>
            </w:r>
            <w:r w:rsidR="00D84B03">
              <w:rPr>
                <w:noProof/>
                <w:webHidden/>
              </w:rPr>
            </w:r>
            <w:r w:rsidR="00D84B03">
              <w:rPr>
                <w:noProof/>
                <w:webHidden/>
              </w:rPr>
              <w:fldChar w:fldCharType="separate"/>
            </w:r>
            <w:r w:rsidR="00D84B03">
              <w:rPr>
                <w:noProof/>
                <w:webHidden/>
              </w:rPr>
              <w:t>42</w:t>
            </w:r>
            <w:r w:rsidR="00D84B03">
              <w:rPr>
                <w:noProof/>
                <w:webHidden/>
              </w:rPr>
              <w:fldChar w:fldCharType="end"/>
            </w:r>
          </w:hyperlink>
        </w:p>
        <w:p w14:paraId="12DA2AED" w14:textId="3A7390F4" w:rsidR="00D84B03" w:rsidRDefault="00190BD9">
          <w:pPr>
            <w:pStyle w:val="TOC3"/>
            <w:tabs>
              <w:tab w:val="left" w:pos="1320"/>
              <w:tab w:val="right" w:leader="dot" w:pos="9350"/>
            </w:tabs>
            <w:rPr>
              <w:rFonts w:asciiTheme="minorHAnsi" w:eastAsiaTheme="minorEastAsia" w:hAnsiTheme="minorHAnsi" w:cstheme="minorBidi"/>
              <w:noProof/>
              <w:kern w:val="2"/>
              <w14:ligatures w14:val="standardContextual"/>
            </w:rPr>
          </w:pPr>
          <w:hyperlink w:anchor="_Toc143577844" w:history="1">
            <w:r w:rsidR="00D84B03" w:rsidRPr="00D11803">
              <w:rPr>
                <w:rStyle w:val="Hyperlink"/>
                <w:rFonts w:eastAsia="Arial"/>
                <w:noProof/>
              </w:rPr>
              <w:t>6.5.3</w:t>
            </w:r>
            <w:r w:rsidR="00D84B03">
              <w:rPr>
                <w:rFonts w:asciiTheme="minorHAnsi" w:eastAsiaTheme="minorEastAsia" w:hAnsiTheme="minorHAnsi" w:cstheme="minorBidi"/>
                <w:noProof/>
                <w:kern w:val="2"/>
                <w14:ligatures w14:val="standardContextual"/>
              </w:rPr>
              <w:tab/>
            </w:r>
            <w:r w:rsidR="00D84B03" w:rsidRPr="00D11803">
              <w:rPr>
                <w:rStyle w:val="Hyperlink"/>
                <w:rFonts w:eastAsia="Arial"/>
                <w:noProof/>
              </w:rPr>
              <w:t>Watershed Health and Associated Benefits</w:t>
            </w:r>
            <w:r w:rsidR="00D84B03">
              <w:rPr>
                <w:noProof/>
                <w:webHidden/>
              </w:rPr>
              <w:tab/>
            </w:r>
            <w:r w:rsidR="00D84B03">
              <w:rPr>
                <w:noProof/>
                <w:webHidden/>
              </w:rPr>
              <w:fldChar w:fldCharType="begin"/>
            </w:r>
            <w:r w:rsidR="00D84B03">
              <w:rPr>
                <w:noProof/>
                <w:webHidden/>
              </w:rPr>
              <w:instrText xml:space="preserve"> PAGEREF _Toc143577844 \h </w:instrText>
            </w:r>
            <w:r w:rsidR="00D84B03">
              <w:rPr>
                <w:noProof/>
                <w:webHidden/>
              </w:rPr>
            </w:r>
            <w:r w:rsidR="00D84B03">
              <w:rPr>
                <w:noProof/>
                <w:webHidden/>
              </w:rPr>
              <w:fldChar w:fldCharType="separate"/>
            </w:r>
            <w:r w:rsidR="00D84B03">
              <w:rPr>
                <w:noProof/>
                <w:webHidden/>
              </w:rPr>
              <w:t>43</w:t>
            </w:r>
            <w:r w:rsidR="00D84B03">
              <w:rPr>
                <w:noProof/>
                <w:webHidden/>
              </w:rPr>
              <w:fldChar w:fldCharType="end"/>
            </w:r>
          </w:hyperlink>
        </w:p>
        <w:p w14:paraId="56AD888F" w14:textId="18CBDEF3" w:rsidR="00D84B03" w:rsidRDefault="00190BD9">
          <w:pPr>
            <w:pStyle w:val="TOC1"/>
            <w:tabs>
              <w:tab w:val="left" w:pos="440"/>
              <w:tab w:val="right" w:leader="dot" w:pos="9350"/>
            </w:tabs>
            <w:rPr>
              <w:rFonts w:asciiTheme="minorHAnsi" w:eastAsiaTheme="minorEastAsia" w:hAnsiTheme="minorHAnsi" w:cstheme="minorBidi"/>
              <w:noProof/>
              <w:kern w:val="2"/>
              <w14:ligatures w14:val="standardContextual"/>
            </w:rPr>
          </w:pPr>
          <w:hyperlink w:anchor="_Toc143577845" w:history="1">
            <w:r w:rsidR="00D84B03" w:rsidRPr="00D11803">
              <w:rPr>
                <w:rStyle w:val="Hyperlink"/>
                <w:rFonts w:eastAsia="Arial"/>
                <w:noProof/>
              </w:rPr>
              <w:t>7</w:t>
            </w:r>
            <w:r w:rsidR="00D84B03">
              <w:rPr>
                <w:rFonts w:asciiTheme="minorHAnsi" w:eastAsiaTheme="minorEastAsia" w:hAnsiTheme="minorHAnsi" w:cstheme="minorBidi"/>
                <w:noProof/>
                <w:kern w:val="2"/>
                <w14:ligatures w14:val="standardContextual"/>
              </w:rPr>
              <w:tab/>
            </w:r>
            <w:r w:rsidR="00D84B03" w:rsidRPr="00D11803">
              <w:rPr>
                <w:rStyle w:val="Hyperlink"/>
                <w:rFonts w:eastAsia="Arial"/>
                <w:noProof/>
              </w:rPr>
              <w:t>MEASUREABLE GOALS AND MILESTONES</w:t>
            </w:r>
            <w:r w:rsidR="00D84B03">
              <w:rPr>
                <w:noProof/>
                <w:webHidden/>
              </w:rPr>
              <w:tab/>
            </w:r>
            <w:r w:rsidR="00D84B03">
              <w:rPr>
                <w:noProof/>
                <w:webHidden/>
              </w:rPr>
              <w:fldChar w:fldCharType="begin"/>
            </w:r>
            <w:r w:rsidR="00D84B03">
              <w:rPr>
                <w:noProof/>
                <w:webHidden/>
              </w:rPr>
              <w:instrText xml:space="preserve"> PAGEREF _Toc143577845 \h </w:instrText>
            </w:r>
            <w:r w:rsidR="00D84B03">
              <w:rPr>
                <w:noProof/>
                <w:webHidden/>
              </w:rPr>
            </w:r>
            <w:r w:rsidR="00D84B03">
              <w:rPr>
                <w:noProof/>
                <w:webHidden/>
              </w:rPr>
              <w:fldChar w:fldCharType="separate"/>
            </w:r>
            <w:r w:rsidR="00D84B03">
              <w:rPr>
                <w:noProof/>
                <w:webHidden/>
              </w:rPr>
              <w:t>44</w:t>
            </w:r>
            <w:r w:rsidR="00D84B03">
              <w:rPr>
                <w:noProof/>
                <w:webHidden/>
              </w:rPr>
              <w:fldChar w:fldCharType="end"/>
            </w:r>
          </w:hyperlink>
        </w:p>
        <w:p w14:paraId="5A5CB435" w14:textId="3722FB33" w:rsidR="00D84B03" w:rsidRDefault="00190BD9">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3577846" w:history="1">
            <w:r w:rsidR="00D84B03" w:rsidRPr="00D11803">
              <w:rPr>
                <w:rStyle w:val="Hyperlink"/>
                <w:rFonts w:eastAsia="Arial"/>
                <w:noProof/>
              </w:rPr>
              <w:t>7.1</w:t>
            </w:r>
            <w:r w:rsidR="00D84B03">
              <w:rPr>
                <w:rFonts w:asciiTheme="minorHAnsi" w:eastAsiaTheme="minorEastAsia" w:hAnsiTheme="minorHAnsi" w:cstheme="minorBidi"/>
                <w:noProof/>
                <w:kern w:val="2"/>
                <w14:ligatures w14:val="standardContextual"/>
              </w:rPr>
              <w:tab/>
            </w:r>
            <w:r w:rsidR="00D84B03" w:rsidRPr="00D11803">
              <w:rPr>
                <w:rStyle w:val="Hyperlink"/>
                <w:rFonts w:eastAsia="Arial"/>
                <w:noProof/>
              </w:rPr>
              <w:t>Milestone Identification</w:t>
            </w:r>
            <w:r w:rsidR="00D84B03">
              <w:rPr>
                <w:noProof/>
                <w:webHidden/>
              </w:rPr>
              <w:tab/>
            </w:r>
            <w:r w:rsidR="00D84B03">
              <w:rPr>
                <w:noProof/>
                <w:webHidden/>
              </w:rPr>
              <w:fldChar w:fldCharType="begin"/>
            </w:r>
            <w:r w:rsidR="00D84B03">
              <w:rPr>
                <w:noProof/>
                <w:webHidden/>
              </w:rPr>
              <w:instrText xml:space="preserve"> PAGEREF _Toc143577846 \h </w:instrText>
            </w:r>
            <w:r w:rsidR="00D84B03">
              <w:rPr>
                <w:noProof/>
                <w:webHidden/>
              </w:rPr>
            </w:r>
            <w:r w:rsidR="00D84B03">
              <w:rPr>
                <w:noProof/>
                <w:webHidden/>
              </w:rPr>
              <w:fldChar w:fldCharType="separate"/>
            </w:r>
            <w:r w:rsidR="00D84B03">
              <w:rPr>
                <w:noProof/>
                <w:webHidden/>
              </w:rPr>
              <w:t>44</w:t>
            </w:r>
            <w:r w:rsidR="00D84B03">
              <w:rPr>
                <w:noProof/>
                <w:webHidden/>
              </w:rPr>
              <w:fldChar w:fldCharType="end"/>
            </w:r>
          </w:hyperlink>
        </w:p>
        <w:p w14:paraId="317A426D" w14:textId="19A39E88" w:rsidR="00D84B03" w:rsidRDefault="00190BD9">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3577847" w:history="1">
            <w:r w:rsidR="00D84B03" w:rsidRPr="00D11803">
              <w:rPr>
                <w:rStyle w:val="Hyperlink"/>
                <w:rFonts w:eastAsia="Arial"/>
                <w:noProof/>
              </w:rPr>
              <w:t>7.2</w:t>
            </w:r>
            <w:r w:rsidR="00D84B03">
              <w:rPr>
                <w:rFonts w:asciiTheme="minorHAnsi" w:eastAsiaTheme="minorEastAsia" w:hAnsiTheme="minorHAnsi" w:cstheme="minorBidi"/>
                <w:noProof/>
                <w:kern w:val="2"/>
                <w14:ligatures w14:val="standardContextual"/>
              </w:rPr>
              <w:tab/>
            </w:r>
            <w:r w:rsidR="00D84B03" w:rsidRPr="00D11803">
              <w:rPr>
                <w:rStyle w:val="Hyperlink"/>
                <w:rFonts w:eastAsia="Arial"/>
                <w:noProof/>
              </w:rPr>
              <w:t>Water Quality Monitoring</w:t>
            </w:r>
            <w:r w:rsidR="00D84B03">
              <w:rPr>
                <w:noProof/>
                <w:webHidden/>
              </w:rPr>
              <w:tab/>
            </w:r>
            <w:r w:rsidR="00D84B03">
              <w:rPr>
                <w:noProof/>
                <w:webHidden/>
              </w:rPr>
              <w:fldChar w:fldCharType="begin"/>
            </w:r>
            <w:r w:rsidR="00D84B03">
              <w:rPr>
                <w:noProof/>
                <w:webHidden/>
              </w:rPr>
              <w:instrText xml:space="preserve"> PAGEREF _Toc143577847 \h </w:instrText>
            </w:r>
            <w:r w:rsidR="00D84B03">
              <w:rPr>
                <w:noProof/>
                <w:webHidden/>
              </w:rPr>
            </w:r>
            <w:r w:rsidR="00D84B03">
              <w:rPr>
                <w:noProof/>
                <w:webHidden/>
              </w:rPr>
              <w:fldChar w:fldCharType="separate"/>
            </w:r>
            <w:r w:rsidR="00D84B03">
              <w:rPr>
                <w:noProof/>
                <w:webHidden/>
              </w:rPr>
              <w:t>48</w:t>
            </w:r>
            <w:r w:rsidR="00D84B03">
              <w:rPr>
                <w:noProof/>
                <w:webHidden/>
              </w:rPr>
              <w:fldChar w:fldCharType="end"/>
            </w:r>
          </w:hyperlink>
        </w:p>
        <w:p w14:paraId="3A531C06" w14:textId="57E3DD95" w:rsidR="00D84B03" w:rsidRDefault="00190BD9">
          <w:pPr>
            <w:pStyle w:val="TOC3"/>
            <w:tabs>
              <w:tab w:val="left" w:pos="1320"/>
              <w:tab w:val="right" w:leader="dot" w:pos="9350"/>
            </w:tabs>
            <w:rPr>
              <w:rFonts w:asciiTheme="minorHAnsi" w:eastAsiaTheme="minorEastAsia" w:hAnsiTheme="minorHAnsi" w:cstheme="minorBidi"/>
              <w:noProof/>
              <w:kern w:val="2"/>
              <w14:ligatures w14:val="standardContextual"/>
            </w:rPr>
          </w:pPr>
          <w:hyperlink w:anchor="_Toc143577848" w:history="1">
            <w:r w:rsidR="00D84B03" w:rsidRPr="00D11803">
              <w:rPr>
                <w:rStyle w:val="Hyperlink"/>
                <w:noProof/>
              </w:rPr>
              <w:t>7.2.1</w:t>
            </w:r>
            <w:r w:rsidR="00D84B03">
              <w:rPr>
                <w:rFonts w:asciiTheme="minorHAnsi" w:eastAsiaTheme="minorEastAsia" w:hAnsiTheme="minorHAnsi" w:cstheme="minorBidi"/>
                <w:noProof/>
                <w:kern w:val="2"/>
                <w14:ligatures w14:val="standardContextual"/>
              </w:rPr>
              <w:tab/>
            </w:r>
            <w:r w:rsidR="00D84B03" w:rsidRPr="00D11803">
              <w:rPr>
                <w:rStyle w:val="Hyperlink"/>
                <w:noProof/>
              </w:rPr>
              <w:t>DEQ Monitoring</w:t>
            </w:r>
            <w:r w:rsidR="00D84B03">
              <w:rPr>
                <w:noProof/>
                <w:webHidden/>
              </w:rPr>
              <w:tab/>
            </w:r>
            <w:r w:rsidR="00D84B03">
              <w:rPr>
                <w:noProof/>
                <w:webHidden/>
              </w:rPr>
              <w:fldChar w:fldCharType="begin"/>
            </w:r>
            <w:r w:rsidR="00D84B03">
              <w:rPr>
                <w:noProof/>
                <w:webHidden/>
              </w:rPr>
              <w:instrText xml:space="preserve"> PAGEREF _Toc143577848 \h </w:instrText>
            </w:r>
            <w:r w:rsidR="00D84B03">
              <w:rPr>
                <w:noProof/>
                <w:webHidden/>
              </w:rPr>
            </w:r>
            <w:r w:rsidR="00D84B03">
              <w:rPr>
                <w:noProof/>
                <w:webHidden/>
              </w:rPr>
              <w:fldChar w:fldCharType="separate"/>
            </w:r>
            <w:r w:rsidR="00D84B03">
              <w:rPr>
                <w:noProof/>
                <w:webHidden/>
              </w:rPr>
              <w:t>48</w:t>
            </w:r>
            <w:r w:rsidR="00D84B03">
              <w:rPr>
                <w:noProof/>
                <w:webHidden/>
              </w:rPr>
              <w:fldChar w:fldCharType="end"/>
            </w:r>
          </w:hyperlink>
        </w:p>
        <w:p w14:paraId="2166F683" w14:textId="678080CB" w:rsidR="00D84B03" w:rsidRDefault="00190BD9">
          <w:pPr>
            <w:pStyle w:val="TOC3"/>
            <w:tabs>
              <w:tab w:val="left" w:pos="1320"/>
              <w:tab w:val="right" w:leader="dot" w:pos="9350"/>
            </w:tabs>
            <w:rPr>
              <w:rFonts w:asciiTheme="minorHAnsi" w:eastAsiaTheme="minorEastAsia" w:hAnsiTheme="minorHAnsi" w:cstheme="minorBidi"/>
              <w:noProof/>
              <w:kern w:val="2"/>
              <w14:ligatures w14:val="standardContextual"/>
            </w:rPr>
          </w:pPr>
          <w:hyperlink w:anchor="_Toc143577849" w:history="1">
            <w:r w:rsidR="00D84B03" w:rsidRPr="00D11803">
              <w:rPr>
                <w:rStyle w:val="Hyperlink"/>
                <w:rFonts w:eastAsia="Times New Roman"/>
                <w:noProof/>
              </w:rPr>
              <w:t>7.2.2</w:t>
            </w:r>
            <w:r w:rsidR="00D84B03">
              <w:rPr>
                <w:rFonts w:asciiTheme="minorHAnsi" w:eastAsiaTheme="minorEastAsia" w:hAnsiTheme="minorHAnsi" w:cstheme="minorBidi"/>
                <w:noProof/>
                <w:kern w:val="2"/>
                <w14:ligatures w14:val="standardContextual"/>
              </w:rPr>
              <w:tab/>
            </w:r>
            <w:r w:rsidR="00D84B03" w:rsidRPr="00D11803">
              <w:rPr>
                <w:rStyle w:val="Hyperlink"/>
                <w:rFonts w:eastAsia="Times New Roman"/>
                <w:noProof/>
              </w:rPr>
              <w:t>Citizen Monitoring</w:t>
            </w:r>
            <w:r w:rsidR="00D84B03">
              <w:rPr>
                <w:noProof/>
                <w:webHidden/>
              </w:rPr>
              <w:tab/>
            </w:r>
            <w:r w:rsidR="00D84B03">
              <w:rPr>
                <w:noProof/>
                <w:webHidden/>
              </w:rPr>
              <w:fldChar w:fldCharType="begin"/>
            </w:r>
            <w:r w:rsidR="00D84B03">
              <w:rPr>
                <w:noProof/>
                <w:webHidden/>
              </w:rPr>
              <w:instrText xml:space="preserve"> PAGEREF _Toc143577849 \h </w:instrText>
            </w:r>
            <w:r w:rsidR="00D84B03">
              <w:rPr>
                <w:noProof/>
                <w:webHidden/>
              </w:rPr>
            </w:r>
            <w:r w:rsidR="00D84B03">
              <w:rPr>
                <w:noProof/>
                <w:webHidden/>
              </w:rPr>
              <w:fldChar w:fldCharType="separate"/>
            </w:r>
            <w:r w:rsidR="00D84B03">
              <w:rPr>
                <w:noProof/>
                <w:webHidden/>
              </w:rPr>
              <w:t>48</w:t>
            </w:r>
            <w:r w:rsidR="00D84B03">
              <w:rPr>
                <w:noProof/>
                <w:webHidden/>
              </w:rPr>
              <w:fldChar w:fldCharType="end"/>
            </w:r>
          </w:hyperlink>
        </w:p>
        <w:p w14:paraId="060BBB63" w14:textId="76AB58A0" w:rsidR="00D84B03" w:rsidRDefault="00190BD9">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3577850" w:history="1">
            <w:r w:rsidR="00D84B03" w:rsidRPr="00D11803">
              <w:rPr>
                <w:rStyle w:val="Hyperlink"/>
                <w:rFonts w:eastAsia="Arial"/>
                <w:noProof/>
              </w:rPr>
              <w:t>7.3</w:t>
            </w:r>
            <w:r w:rsidR="00D84B03">
              <w:rPr>
                <w:rFonts w:asciiTheme="minorHAnsi" w:eastAsiaTheme="minorEastAsia" w:hAnsiTheme="minorHAnsi" w:cstheme="minorBidi"/>
                <w:noProof/>
                <w:kern w:val="2"/>
                <w14:ligatures w14:val="standardContextual"/>
              </w:rPr>
              <w:tab/>
            </w:r>
            <w:r w:rsidR="00D84B03" w:rsidRPr="00D11803">
              <w:rPr>
                <w:rStyle w:val="Hyperlink"/>
                <w:rFonts w:eastAsia="Arial"/>
                <w:noProof/>
              </w:rPr>
              <w:t>Prioritizing Implementation Actions</w:t>
            </w:r>
            <w:r w:rsidR="00D84B03">
              <w:rPr>
                <w:noProof/>
                <w:webHidden/>
              </w:rPr>
              <w:tab/>
            </w:r>
            <w:r w:rsidR="00D84B03">
              <w:rPr>
                <w:noProof/>
                <w:webHidden/>
              </w:rPr>
              <w:fldChar w:fldCharType="begin"/>
            </w:r>
            <w:r w:rsidR="00D84B03">
              <w:rPr>
                <w:noProof/>
                <w:webHidden/>
              </w:rPr>
              <w:instrText xml:space="preserve"> PAGEREF _Toc143577850 \h </w:instrText>
            </w:r>
            <w:r w:rsidR="00D84B03">
              <w:rPr>
                <w:noProof/>
                <w:webHidden/>
              </w:rPr>
            </w:r>
            <w:r w:rsidR="00D84B03">
              <w:rPr>
                <w:noProof/>
                <w:webHidden/>
              </w:rPr>
              <w:fldChar w:fldCharType="separate"/>
            </w:r>
            <w:r w:rsidR="00D84B03">
              <w:rPr>
                <w:noProof/>
                <w:webHidden/>
              </w:rPr>
              <w:t>49</w:t>
            </w:r>
            <w:r w:rsidR="00D84B03">
              <w:rPr>
                <w:noProof/>
                <w:webHidden/>
              </w:rPr>
              <w:fldChar w:fldCharType="end"/>
            </w:r>
          </w:hyperlink>
        </w:p>
        <w:p w14:paraId="0B20767F" w14:textId="19AEB65C" w:rsidR="00D84B03" w:rsidRDefault="00190BD9">
          <w:pPr>
            <w:pStyle w:val="TOC3"/>
            <w:tabs>
              <w:tab w:val="left" w:pos="1320"/>
              <w:tab w:val="right" w:leader="dot" w:pos="9350"/>
            </w:tabs>
            <w:rPr>
              <w:rFonts w:asciiTheme="minorHAnsi" w:eastAsiaTheme="minorEastAsia" w:hAnsiTheme="minorHAnsi" w:cstheme="minorBidi"/>
              <w:noProof/>
              <w:kern w:val="2"/>
              <w14:ligatures w14:val="standardContextual"/>
            </w:rPr>
          </w:pPr>
          <w:hyperlink w:anchor="_Toc143577851" w:history="1">
            <w:r w:rsidR="00D84B03" w:rsidRPr="00D11803">
              <w:rPr>
                <w:rStyle w:val="Hyperlink"/>
                <w:rFonts w:eastAsia="Times New Roman"/>
                <w:noProof/>
              </w:rPr>
              <w:t>7.3.1</w:t>
            </w:r>
            <w:r w:rsidR="00D84B03">
              <w:rPr>
                <w:rFonts w:asciiTheme="minorHAnsi" w:eastAsiaTheme="minorEastAsia" w:hAnsiTheme="minorHAnsi" w:cstheme="minorBidi"/>
                <w:noProof/>
                <w:kern w:val="2"/>
                <w14:ligatures w14:val="standardContextual"/>
              </w:rPr>
              <w:tab/>
            </w:r>
            <w:r w:rsidR="00D84B03" w:rsidRPr="00D11803">
              <w:rPr>
                <w:rStyle w:val="Hyperlink"/>
                <w:rFonts w:eastAsia="Times New Roman"/>
                <w:noProof/>
              </w:rPr>
              <w:t>Prioritizing Agricultural Implementation Actions</w:t>
            </w:r>
            <w:r w:rsidR="00D84B03">
              <w:rPr>
                <w:noProof/>
                <w:webHidden/>
              </w:rPr>
              <w:tab/>
            </w:r>
            <w:r w:rsidR="00D84B03">
              <w:rPr>
                <w:noProof/>
                <w:webHidden/>
              </w:rPr>
              <w:fldChar w:fldCharType="begin"/>
            </w:r>
            <w:r w:rsidR="00D84B03">
              <w:rPr>
                <w:noProof/>
                <w:webHidden/>
              </w:rPr>
              <w:instrText xml:space="preserve"> PAGEREF _Toc143577851 \h </w:instrText>
            </w:r>
            <w:r w:rsidR="00D84B03">
              <w:rPr>
                <w:noProof/>
                <w:webHidden/>
              </w:rPr>
            </w:r>
            <w:r w:rsidR="00D84B03">
              <w:rPr>
                <w:noProof/>
                <w:webHidden/>
              </w:rPr>
              <w:fldChar w:fldCharType="separate"/>
            </w:r>
            <w:r w:rsidR="00D84B03">
              <w:rPr>
                <w:noProof/>
                <w:webHidden/>
              </w:rPr>
              <w:t>50</w:t>
            </w:r>
            <w:r w:rsidR="00D84B03">
              <w:rPr>
                <w:noProof/>
                <w:webHidden/>
              </w:rPr>
              <w:fldChar w:fldCharType="end"/>
            </w:r>
          </w:hyperlink>
        </w:p>
        <w:p w14:paraId="776E9C15" w14:textId="02B55D72" w:rsidR="00D84B03" w:rsidRDefault="00190BD9">
          <w:pPr>
            <w:pStyle w:val="TOC3"/>
            <w:tabs>
              <w:tab w:val="left" w:pos="1320"/>
              <w:tab w:val="right" w:leader="dot" w:pos="9350"/>
            </w:tabs>
            <w:rPr>
              <w:rFonts w:asciiTheme="minorHAnsi" w:eastAsiaTheme="minorEastAsia" w:hAnsiTheme="minorHAnsi" w:cstheme="minorBidi"/>
              <w:noProof/>
              <w:kern w:val="2"/>
              <w14:ligatures w14:val="standardContextual"/>
            </w:rPr>
          </w:pPr>
          <w:hyperlink w:anchor="_Toc143577852" w:history="1">
            <w:r w:rsidR="00D84B03" w:rsidRPr="00D11803">
              <w:rPr>
                <w:rStyle w:val="Hyperlink"/>
                <w:rFonts w:eastAsia="Times New Roman"/>
                <w:noProof/>
              </w:rPr>
              <w:t>7.3.2</w:t>
            </w:r>
            <w:r w:rsidR="00D84B03">
              <w:rPr>
                <w:rFonts w:asciiTheme="minorHAnsi" w:eastAsiaTheme="minorEastAsia" w:hAnsiTheme="minorHAnsi" w:cstheme="minorBidi"/>
                <w:noProof/>
                <w:kern w:val="2"/>
                <w14:ligatures w14:val="standardContextual"/>
              </w:rPr>
              <w:tab/>
            </w:r>
            <w:r w:rsidR="00D84B03" w:rsidRPr="00D11803">
              <w:rPr>
                <w:rStyle w:val="Hyperlink"/>
                <w:rFonts w:eastAsia="Times New Roman"/>
                <w:noProof/>
              </w:rPr>
              <w:t>Prioritizing Urban/Residential Implementation Actions</w:t>
            </w:r>
            <w:r w:rsidR="00D84B03">
              <w:rPr>
                <w:noProof/>
                <w:webHidden/>
              </w:rPr>
              <w:tab/>
            </w:r>
            <w:r w:rsidR="00D84B03">
              <w:rPr>
                <w:noProof/>
                <w:webHidden/>
              </w:rPr>
              <w:fldChar w:fldCharType="begin"/>
            </w:r>
            <w:r w:rsidR="00D84B03">
              <w:rPr>
                <w:noProof/>
                <w:webHidden/>
              </w:rPr>
              <w:instrText xml:space="preserve"> PAGEREF _Toc143577852 \h </w:instrText>
            </w:r>
            <w:r w:rsidR="00D84B03">
              <w:rPr>
                <w:noProof/>
                <w:webHidden/>
              </w:rPr>
            </w:r>
            <w:r w:rsidR="00D84B03">
              <w:rPr>
                <w:noProof/>
                <w:webHidden/>
              </w:rPr>
              <w:fldChar w:fldCharType="separate"/>
            </w:r>
            <w:r w:rsidR="00D84B03">
              <w:rPr>
                <w:noProof/>
                <w:webHidden/>
              </w:rPr>
              <w:t>50</w:t>
            </w:r>
            <w:r w:rsidR="00D84B03">
              <w:rPr>
                <w:noProof/>
                <w:webHidden/>
              </w:rPr>
              <w:fldChar w:fldCharType="end"/>
            </w:r>
          </w:hyperlink>
        </w:p>
        <w:p w14:paraId="6966C970" w14:textId="391202B1" w:rsidR="00D84B03" w:rsidRDefault="00190BD9">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3577853" w:history="1">
            <w:r w:rsidR="00D84B03" w:rsidRPr="00D11803">
              <w:rPr>
                <w:rStyle w:val="Hyperlink"/>
                <w:noProof/>
              </w:rPr>
              <w:t>7.4</w:t>
            </w:r>
            <w:r w:rsidR="00D84B03">
              <w:rPr>
                <w:rFonts w:asciiTheme="minorHAnsi" w:eastAsiaTheme="minorEastAsia" w:hAnsiTheme="minorHAnsi" w:cstheme="minorBidi"/>
                <w:noProof/>
                <w:kern w:val="2"/>
                <w14:ligatures w14:val="standardContextual"/>
              </w:rPr>
              <w:tab/>
            </w:r>
            <w:r w:rsidR="00D84B03" w:rsidRPr="00D11803">
              <w:rPr>
                <w:rStyle w:val="Hyperlink"/>
                <w:noProof/>
              </w:rPr>
              <w:t>Adaptive Management Strategy</w:t>
            </w:r>
            <w:r w:rsidR="00D84B03">
              <w:rPr>
                <w:noProof/>
                <w:webHidden/>
              </w:rPr>
              <w:tab/>
            </w:r>
            <w:r w:rsidR="00D84B03">
              <w:rPr>
                <w:noProof/>
                <w:webHidden/>
              </w:rPr>
              <w:fldChar w:fldCharType="begin"/>
            </w:r>
            <w:r w:rsidR="00D84B03">
              <w:rPr>
                <w:noProof/>
                <w:webHidden/>
              </w:rPr>
              <w:instrText xml:space="preserve"> PAGEREF _Toc143577853 \h </w:instrText>
            </w:r>
            <w:r w:rsidR="00D84B03">
              <w:rPr>
                <w:noProof/>
                <w:webHidden/>
              </w:rPr>
            </w:r>
            <w:r w:rsidR="00D84B03">
              <w:rPr>
                <w:noProof/>
                <w:webHidden/>
              </w:rPr>
              <w:fldChar w:fldCharType="separate"/>
            </w:r>
            <w:r w:rsidR="00D84B03">
              <w:rPr>
                <w:noProof/>
                <w:webHidden/>
              </w:rPr>
              <w:t>51</w:t>
            </w:r>
            <w:r w:rsidR="00D84B03">
              <w:rPr>
                <w:noProof/>
                <w:webHidden/>
              </w:rPr>
              <w:fldChar w:fldCharType="end"/>
            </w:r>
          </w:hyperlink>
        </w:p>
        <w:p w14:paraId="274AB89D" w14:textId="7DDCFE76" w:rsidR="00D84B03" w:rsidRDefault="00190BD9">
          <w:pPr>
            <w:pStyle w:val="TOC1"/>
            <w:tabs>
              <w:tab w:val="left" w:pos="440"/>
              <w:tab w:val="right" w:leader="dot" w:pos="9350"/>
            </w:tabs>
            <w:rPr>
              <w:rFonts w:asciiTheme="minorHAnsi" w:eastAsiaTheme="minorEastAsia" w:hAnsiTheme="minorHAnsi" w:cstheme="minorBidi"/>
              <w:noProof/>
              <w:kern w:val="2"/>
              <w14:ligatures w14:val="standardContextual"/>
            </w:rPr>
          </w:pPr>
          <w:hyperlink w:anchor="_Toc143577854" w:history="1">
            <w:r w:rsidR="00D84B03" w:rsidRPr="00D11803">
              <w:rPr>
                <w:rStyle w:val="Hyperlink"/>
                <w:rFonts w:eastAsia="Arial"/>
                <w:noProof/>
                <w:spacing w:val="4"/>
              </w:rPr>
              <w:t>8</w:t>
            </w:r>
            <w:r w:rsidR="00D84B03">
              <w:rPr>
                <w:rFonts w:asciiTheme="minorHAnsi" w:eastAsiaTheme="minorEastAsia" w:hAnsiTheme="minorHAnsi" w:cstheme="minorBidi"/>
                <w:noProof/>
                <w:kern w:val="2"/>
                <w14:ligatures w14:val="standardContextual"/>
              </w:rPr>
              <w:tab/>
            </w:r>
            <w:r w:rsidR="00D84B03" w:rsidRPr="00D11803">
              <w:rPr>
                <w:rStyle w:val="Hyperlink"/>
                <w:noProof/>
              </w:rPr>
              <w:t>STAKEHOLDERS AND THEIR ROLE IN IMPLEMENTATION</w:t>
            </w:r>
            <w:r w:rsidR="00D84B03">
              <w:rPr>
                <w:noProof/>
                <w:webHidden/>
              </w:rPr>
              <w:tab/>
            </w:r>
            <w:r w:rsidR="00D84B03">
              <w:rPr>
                <w:noProof/>
                <w:webHidden/>
              </w:rPr>
              <w:fldChar w:fldCharType="begin"/>
            </w:r>
            <w:r w:rsidR="00D84B03">
              <w:rPr>
                <w:noProof/>
                <w:webHidden/>
              </w:rPr>
              <w:instrText xml:space="preserve"> PAGEREF _Toc143577854 \h </w:instrText>
            </w:r>
            <w:r w:rsidR="00D84B03">
              <w:rPr>
                <w:noProof/>
                <w:webHidden/>
              </w:rPr>
            </w:r>
            <w:r w:rsidR="00D84B03">
              <w:rPr>
                <w:noProof/>
                <w:webHidden/>
              </w:rPr>
              <w:fldChar w:fldCharType="separate"/>
            </w:r>
            <w:r w:rsidR="00D84B03">
              <w:rPr>
                <w:noProof/>
                <w:webHidden/>
              </w:rPr>
              <w:t>52</w:t>
            </w:r>
            <w:r w:rsidR="00D84B03">
              <w:rPr>
                <w:noProof/>
                <w:webHidden/>
              </w:rPr>
              <w:fldChar w:fldCharType="end"/>
            </w:r>
          </w:hyperlink>
        </w:p>
        <w:p w14:paraId="78991A3A" w14:textId="3ED09E03" w:rsidR="00D84B03" w:rsidRDefault="00190BD9">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3577855" w:history="1">
            <w:r w:rsidR="00D84B03" w:rsidRPr="00D11803">
              <w:rPr>
                <w:rStyle w:val="Hyperlink"/>
                <w:rFonts w:eastAsia="Arial"/>
                <w:noProof/>
              </w:rPr>
              <w:t>8.1</w:t>
            </w:r>
            <w:r w:rsidR="00D84B03">
              <w:rPr>
                <w:rFonts w:asciiTheme="minorHAnsi" w:eastAsiaTheme="minorEastAsia" w:hAnsiTheme="minorHAnsi" w:cstheme="minorBidi"/>
                <w:noProof/>
                <w:kern w:val="2"/>
                <w14:ligatures w14:val="standardContextual"/>
              </w:rPr>
              <w:tab/>
            </w:r>
            <w:r w:rsidR="00D84B03" w:rsidRPr="00D11803">
              <w:rPr>
                <w:rStyle w:val="Hyperlink"/>
                <w:noProof/>
              </w:rPr>
              <w:t>Partner Roles and Responsibilities</w:t>
            </w:r>
            <w:r w:rsidR="00D84B03">
              <w:rPr>
                <w:noProof/>
                <w:webHidden/>
              </w:rPr>
              <w:tab/>
            </w:r>
            <w:r w:rsidR="00D84B03">
              <w:rPr>
                <w:noProof/>
                <w:webHidden/>
              </w:rPr>
              <w:fldChar w:fldCharType="begin"/>
            </w:r>
            <w:r w:rsidR="00D84B03">
              <w:rPr>
                <w:noProof/>
                <w:webHidden/>
              </w:rPr>
              <w:instrText xml:space="preserve"> PAGEREF _Toc143577855 \h </w:instrText>
            </w:r>
            <w:r w:rsidR="00D84B03">
              <w:rPr>
                <w:noProof/>
                <w:webHidden/>
              </w:rPr>
            </w:r>
            <w:r w:rsidR="00D84B03">
              <w:rPr>
                <w:noProof/>
                <w:webHidden/>
              </w:rPr>
              <w:fldChar w:fldCharType="separate"/>
            </w:r>
            <w:r w:rsidR="00D84B03">
              <w:rPr>
                <w:noProof/>
                <w:webHidden/>
              </w:rPr>
              <w:t>52</w:t>
            </w:r>
            <w:r w:rsidR="00D84B03">
              <w:rPr>
                <w:noProof/>
                <w:webHidden/>
              </w:rPr>
              <w:fldChar w:fldCharType="end"/>
            </w:r>
          </w:hyperlink>
        </w:p>
        <w:p w14:paraId="24900FF1" w14:textId="48D79A8C" w:rsidR="00D84B03" w:rsidRDefault="00190BD9">
          <w:pPr>
            <w:pStyle w:val="TOC3"/>
            <w:tabs>
              <w:tab w:val="left" w:pos="1320"/>
              <w:tab w:val="right" w:leader="dot" w:pos="9350"/>
            </w:tabs>
            <w:rPr>
              <w:rFonts w:asciiTheme="minorHAnsi" w:eastAsiaTheme="minorEastAsia" w:hAnsiTheme="minorHAnsi" w:cstheme="minorBidi"/>
              <w:noProof/>
              <w:kern w:val="2"/>
              <w14:ligatures w14:val="standardContextual"/>
            </w:rPr>
          </w:pPr>
          <w:hyperlink w:anchor="_Toc143577856" w:history="1">
            <w:r w:rsidR="00D84B03" w:rsidRPr="00D11803">
              <w:rPr>
                <w:rStyle w:val="Hyperlink"/>
                <w:rFonts w:eastAsia="Arial"/>
                <w:noProof/>
              </w:rPr>
              <w:t>8.1.1</w:t>
            </w:r>
            <w:r w:rsidR="00D84B03">
              <w:rPr>
                <w:rFonts w:asciiTheme="minorHAnsi" w:eastAsiaTheme="minorEastAsia" w:hAnsiTheme="minorHAnsi" w:cstheme="minorBidi"/>
                <w:noProof/>
                <w:kern w:val="2"/>
                <w14:ligatures w14:val="standardContextual"/>
              </w:rPr>
              <w:tab/>
            </w:r>
            <w:r w:rsidR="00D84B03" w:rsidRPr="00D11803">
              <w:rPr>
                <w:rStyle w:val="Hyperlink"/>
                <w:rFonts w:eastAsia="Arial"/>
                <w:noProof/>
              </w:rPr>
              <w:t>Watershed Landowners</w:t>
            </w:r>
            <w:r w:rsidR="00D84B03">
              <w:rPr>
                <w:noProof/>
                <w:webHidden/>
              </w:rPr>
              <w:tab/>
            </w:r>
            <w:r w:rsidR="00D84B03">
              <w:rPr>
                <w:noProof/>
                <w:webHidden/>
              </w:rPr>
              <w:fldChar w:fldCharType="begin"/>
            </w:r>
            <w:r w:rsidR="00D84B03">
              <w:rPr>
                <w:noProof/>
                <w:webHidden/>
              </w:rPr>
              <w:instrText xml:space="preserve"> PAGEREF _Toc143577856 \h </w:instrText>
            </w:r>
            <w:r w:rsidR="00D84B03">
              <w:rPr>
                <w:noProof/>
                <w:webHidden/>
              </w:rPr>
            </w:r>
            <w:r w:rsidR="00D84B03">
              <w:rPr>
                <w:noProof/>
                <w:webHidden/>
              </w:rPr>
              <w:fldChar w:fldCharType="separate"/>
            </w:r>
            <w:r w:rsidR="00D84B03">
              <w:rPr>
                <w:noProof/>
                <w:webHidden/>
              </w:rPr>
              <w:t>52</w:t>
            </w:r>
            <w:r w:rsidR="00D84B03">
              <w:rPr>
                <w:noProof/>
                <w:webHidden/>
              </w:rPr>
              <w:fldChar w:fldCharType="end"/>
            </w:r>
          </w:hyperlink>
        </w:p>
        <w:p w14:paraId="45C0678B" w14:textId="78F96F6E" w:rsidR="00D84B03" w:rsidRDefault="00190BD9">
          <w:pPr>
            <w:pStyle w:val="TOC3"/>
            <w:tabs>
              <w:tab w:val="left" w:pos="1320"/>
              <w:tab w:val="right" w:leader="dot" w:pos="9350"/>
            </w:tabs>
            <w:rPr>
              <w:rFonts w:asciiTheme="minorHAnsi" w:eastAsiaTheme="minorEastAsia" w:hAnsiTheme="minorHAnsi" w:cstheme="minorBidi"/>
              <w:noProof/>
              <w:kern w:val="2"/>
              <w14:ligatures w14:val="standardContextual"/>
            </w:rPr>
          </w:pPr>
          <w:hyperlink w:anchor="_Toc143577857" w:history="1">
            <w:r w:rsidR="00D84B03" w:rsidRPr="00D11803">
              <w:rPr>
                <w:rStyle w:val="Hyperlink"/>
                <w:rFonts w:eastAsia="Arial"/>
                <w:noProof/>
              </w:rPr>
              <w:t>8.1.2</w:t>
            </w:r>
            <w:r w:rsidR="00D84B03">
              <w:rPr>
                <w:rFonts w:asciiTheme="minorHAnsi" w:eastAsiaTheme="minorEastAsia" w:hAnsiTheme="minorHAnsi" w:cstheme="minorBidi"/>
                <w:noProof/>
                <w:kern w:val="2"/>
                <w14:ligatures w14:val="standardContextual"/>
              </w:rPr>
              <w:tab/>
            </w:r>
            <w:r w:rsidR="00D84B03" w:rsidRPr="00D11803">
              <w:rPr>
                <w:rStyle w:val="Hyperlink"/>
                <w:rFonts w:eastAsia="Arial"/>
                <w:noProof/>
              </w:rPr>
              <w:t>Natural Bridge Soil and Water Conservation District (SWCD) and Natural Resource Conservation Service (NRCS)</w:t>
            </w:r>
            <w:r w:rsidR="00D84B03">
              <w:rPr>
                <w:noProof/>
                <w:webHidden/>
              </w:rPr>
              <w:tab/>
            </w:r>
            <w:r w:rsidR="00D84B03">
              <w:rPr>
                <w:noProof/>
                <w:webHidden/>
              </w:rPr>
              <w:fldChar w:fldCharType="begin"/>
            </w:r>
            <w:r w:rsidR="00D84B03">
              <w:rPr>
                <w:noProof/>
                <w:webHidden/>
              </w:rPr>
              <w:instrText xml:space="preserve"> PAGEREF _Toc143577857 \h </w:instrText>
            </w:r>
            <w:r w:rsidR="00D84B03">
              <w:rPr>
                <w:noProof/>
                <w:webHidden/>
              </w:rPr>
            </w:r>
            <w:r w:rsidR="00D84B03">
              <w:rPr>
                <w:noProof/>
                <w:webHidden/>
              </w:rPr>
              <w:fldChar w:fldCharType="separate"/>
            </w:r>
            <w:r w:rsidR="00D84B03">
              <w:rPr>
                <w:noProof/>
                <w:webHidden/>
              </w:rPr>
              <w:t>53</w:t>
            </w:r>
            <w:r w:rsidR="00D84B03">
              <w:rPr>
                <w:noProof/>
                <w:webHidden/>
              </w:rPr>
              <w:fldChar w:fldCharType="end"/>
            </w:r>
          </w:hyperlink>
        </w:p>
        <w:p w14:paraId="015114EB" w14:textId="305496C0" w:rsidR="00D84B03" w:rsidRDefault="00190BD9">
          <w:pPr>
            <w:pStyle w:val="TOC3"/>
            <w:tabs>
              <w:tab w:val="left" w:pos="1320"/>
              <w:tab w:val="right" w:leader="dot" w:pos="9350"/>
            </w:tabs>
            <w:rPr>
              <w:rFonts w:asciiTheme="minorHAnsi" w:eastAsiaTheme="minorEastAsia" w:hAnsiTheme="minorHAnsi" w:cstheme="minorBidi"/>
              <w:noProof/>
              <w:kern w:val="2"/>
              <w14:ligatures w14:val="standardContextual"/>
            </w:rPr>
          </w:pPr>
          <w:hyperlink w:anchor="_Toc143577858" w:history="1">
            <w:r w:rsidR="00D84B03" w:rsidRPr="00D11803">
              <w:rPr>
                <w:rStyle w:val="Hyperlink"/>
                <w:rFonts w:eastAsia="Arial"/>
                <w:noProof/>
              </w:rPr>
              <w:t>8.1.3</w:t>
            </w:r>
            <w:r w:rsidR="00D84B03">
              <w:rPr>
                <w:rFonts w:asciiTheme="minorHAnsi" w:eastAsiaTheme="minorEastAsia" w:hAnsiTheme="minorHAnsi" w:cstheme="minorBidi"/>
                <w:noProof/>
                <w:kern w:val="2"/>
                <w14:ligatures w14:val="standardContextual"/>
              </w:rPr>
              <w:tab/>
            </w:r>
            <w:r w:rsidR="00D84B03" w:rsidRPr="00D11803">
              <w:rPr>
                <w:rStyle w:val="Hyperlink"/>
                <w:rFonts w:eastAsia="Arial"/>
                <w:noProof/>
              </w:rPr>
              <w:t>Rockbridge County</w:t>
            </w:r>
            <w:r w:rsidR="00D84B03">
              <w:rPr>
                <w:noProof/>
                <w:webHidden/>
              </w:rPr>
              <w:tab/>
            </w:r>
            <w:r w:rsidR="00D84B03">
              <w:rPr>
                <w:noProof/>
                <w:webHidden/>
              </w:rPr>
              <w:fldChar w:fldCharType="begin"/>
            </w:r>
            <w:r w:rsidR="00D84B03">
              <w:rPr>
                <w:noProof/>
                <w:webHidden/>
              </w:rPr>
              <w:instrText xml:space="preserve"> PAGEREF _Toc143577858 \h </w:instrText>
            </w:r>
            <w:r w:rsidR="00D84B03">
              <w:rPr>
                <w:noProof/>
                <w:webHidden/>
              </w:rPr>
            </w:r>
            <w:r w:rsidR="00D84B03">
              <w:rPr>
                <w:noProof/>
                <w:webHidden/>
              </w:rPr>
              <w:fldChar w:fldCharType="separate"/>
            </w:r>
            <w:r w:rsidR="00D84B03">
              <w:rPr>
                <w:noProof/>
                <w:webHidden/>
              </w:rPr>
              <w:t>54</w:t>
            </w:r>
            <w:r w:rsidR="00D84B03">
              <w:rPr>
                <w:noProof/>
                <w:webHidden/>
              </w:rPr>
              <w:fldChar w:fldCharType="end"/>
            </w:r>
          </w:hyperlink>
        </w:p>
        <w:p w14:paraId="1E9C318C" w14:textId="3D9EAE8C" w:rsidR="00D84B03" w:rsidRDefault="00190BD9">
          <w:pPr>
            <w:pStyle w:val="TOC3"/>
            <w:tabs>
              <w:tab w:val="left" w:pos="1320"/>
              <w:tab w:val="right" w:leader="dot" w:pos="9350"/>
            </w:tabs>
            <w:rPr>
              <w:rFonts w:asciiTheme="minorHAnsi" w:eastAsiaTheme="minorEastAsia" w:hAnsiTheme="minorHAnsi" w:cstheme="minorBidi"/>
              <w:noProof/>
              <w:kern w:val="2"/>
              <w14:ligatures w14:val="standardContextual"/>
            </w:rPr>
          </w:pPr>
          <w:hyperlink w:anchor="_Toc143577859" w:history="1">
            <w:r w:rsidR="00D84B03" w:rsidRPr="00D11803">
              <w:rPr>
                <w:rStyle w:val="Hyperlink"/>
                <w:rFonts w:eastAsia="Arial"/>
                <w:noProof/>
              </w:rPr>
              <w:t>8.1.4</w:t>
            </w:r>
            <w:r w:rsidR="00D84B03">
              <w:rPr>
                <w:rFonts w:asciiTheme="minorHAnsi" w:eastAsiaTheme="minorEastAsia" w:hAnsiTheme="minorHAnsi" w:cstheme="minorBidi"/>
                <w:noProof/>
                <w:kern w:val="2"/>
                <w14:ligatures w14:val="standardContextual"/>
              </w:rPr>
              <w:tab/>
            </w:r>
            <w:r w:rsidR="00D84B03" w:rsidRPr="00D11803">
              <w:rPr>
                <w:rStyle w:val="Hyperlink"/>
                <w:rFonts w:eastAsia="Arial"/>
                <w:noProof/>
              </w:rPr>
              <w:t>Virginia Department of Environmental Quality</w:t>
            </w:r>
            <w:r w:rsidR="00D84B03">
              <w:rPr>
                <w:noProof/>
                <w:webHidden/>
              </w:rPr>
              <w:tab/>
            </w:r>
            <w:r w:rsidR="00D84B03">
              <w:rPr>
                <w:noProof/>
                <w:webHidden/>
              </w:rPr>
              <w:fldChar w:fldCharType="begin"/>
            </w:r>
            <w:r w:rsidR="00D84B03">
              <w:rPr>
                <w:noProof/>
                <w:webHidden/>
              </w:rPr>
              <w:instrText xml:space="preserve"> PAGEREF _Toc143577859 \h </w:instrText>
            </w:r>
            <w:r w:rsidR="00D84B03">
              <w:rPr>
                <w:noProof/>
                <w:webHidden/>
              </w:rPr>
            </w:r>
            <w:r w:rsidR="00D84B03">
              <w:rPr>
                <w:noProof/>
                <w:webHidden/>
              </w:rPr>
              <w:fldChar w:fldCharType="separate"/>
            </w:r>
            <w:r w:rsidR="00D84B03">
              <w:rPr>
                <w:noProof/>
                <w:webHidden/>
              </w:rPr>
              <w:t>54</w:t>
            </w:r>
            <w:r w:rsidR="00D84B03">
              <w:rPr>
                <w:noProof/>
                <w:webHidden/>
              </w:rPr>
              <w:fldChar w:fldCharType="end"/>
            </w:r>
          </w:hyperlink>
        </w:p>
        <w:p w14:paraId="692587D9" w14:textId="0F11D6E5" w:rsidR="00D84B03" w:rsidRDefault="00190BD9">
          <w:pPr>
            <w:pStyle w:val="TOC3"/>
            <w:tabs>
              <w:tab w:val="left" w:pos="1320"/>
              <w:tab w:val="right" w:leader="dot" w:pos="9350"/>
            </w:tabs>
            <w:rPr>
              <w:rFonts w:asciiTheme="minorHAnsi" w:eastAsiaTheme="minorEastAsia" w:hAnsiTheme="minorHAnsi" w:cstheme="minorBidi"/>
              <w:noProof/>
              <w:kern w:val="2"/>
              <w14:ligatures w14:val="standardContextual"/>
            </w:rPr>
          </w:pPr>
          <w:hyperlink w:anchor="_Toc143577860" w:history="1">
            <w:r w:rsidR="00D84B03" w:rsidRPr="00D11803">
              <w:rPr>
                <w:rStyle w:val="Hyperlink"/>
                <w:rFonts w:eastAsia="Times New Roman"/>
                <w:noProof/>
              </w:rPr>
              <w:t>8.1.5</w:t>
            </w:r>
            <w:r w:rsidR="00D84B03">
              <w:rPr>
                <w:rFonts w:asciiTheme="minorHAnsi" w:eastAsiaTheme="minorEastAsia" w:hAnsiTheme="minorHAnsi" w:cstheme="minorBidi"/>
                <w:noProof/>
                <w:kern w:val="2"/>
                <w14:ligatures w14:val="standardContextual"/>
              </w:rPr>
              <w:tab/>
            </w:r>
            <w:r w:rsidR="00D84B03" w:rsidRPr="00D11803">
              <w:rPr>
                <w:rStyle w:val="Hyperlink"/>
                <w:rFonts w:eastAsia="Arial"/>
                <w:noProof/>
              </w:rPr>
              <w:t>Virginia Department of Conservation and Recreation</w:t>
            </w:r>
            <w:r w:rsidR="00D84B03">
              <w:rPr>
                <w:noProof/>
                <w:webHidden/>
              </w:rPr>
              <w:tab/>
            </w:r>
            <w:r w:rsidR="00D84B03">
              <w:rPr>
                <w:noProof/>
                <w:webHidden/>
              </w:rPr>
              <w:fldChar w:fldCharType="begin"/>
            </w:r>
            <w:r w:rsidR="00D84B03">
              <w:rPr>
                <w:noProof/>
                <w:webHidden/>
              </w:rPr>
              <w:instrText xml:space="preserve"> PAGEREF _Toc143577860 \h </w:instrText>
            </w:r>
            <w:r w:rsidR="00D84B03">
              <w:rPr>
                <w:noProof/>
                <w:webHidden/>
              </w:rPr>
            </w:r>
            <w:r w:rsidR="00D84B03">
              <w:rPr>
                <w:noProof/>
                <w:webHidden/>
              </w:rPr>
              <w:fldChar w:fldCharType="separate"/>
            </w:r>
            <w:r w:rsidR="00D84B03">
              <w:rPr>
                <w:noProof/>
                <w:webHidden/>
              </w:rPr>
              <w:t>55</w:t>
            </w:r>
            <w:r w:rsidR="00D84B03">
              <w:rPr>
                <w:noProof/>
                <w:webHidden/>
              </w:rPr>
              <w:fldChar w:fldCharType="end"/>
            </w:r>
          </w:hyperlink>
        </w:p>
        <w:p w14:paraId="5FD979D1" w14:textId="59236D6F" w:rsidR="00D84B03" w:rsidRDefault="00190BD9">
          <w:pPr>
            <w:pStyle w:val="TOC3"/>
            <w:tabs>
              <w:tab w:val="left" w:pos="1320"/>
              <w:tab w:val="right" w:leader="dot" w:pos="9350"/>
            </w:tabs>
            <w:rPr>
              <w:rFonts w:asciiTheme="minorHAnsi" w:eastAsiaTheme="minorEastAsia" w:hAnsiTheme="minorHAnsi" w:cstheme="minorBidi"/>
              <w:noProof/>
              <w:kern w:val="2"/>
              <w14:ligatures w14:val="standardContextual"/>
            </w:rPr>
          </w:pPr>
          <w:hyperlink w:anchor="_Toc143577861" w:history="1">
            <w:r w:rsidR="00D84B03" w:rsidRPr="00D11803">
              <w:rPr>
                <w:rStyle w:val="Hyperlink"/>
                <w:rFonts w:eastAsia="Arial"/>
                <w:noProof/>
              </w:rPr>
              <w:t>8.1.6</w:t>
            </w:r>
            <w:r w:rsidR="00D84B03">
              <w:rPr>
                <w:rFonts w:asciiTheme="minorHAnsi" w:eastAsiaTheme="minorEastAsia" w:hAnsiTheme="minorHAnsi" w:cstheme="minorBidi"/>
                <w:noProof/>
                <w:kern w:val="2"/>
                <w14:ligatures w14:val="standardContextual"/>
              </w:rPr>
              <w:tab/>
            </w:r>
            <w:r w:rsidR="00D84B03" w:rsidRPr="00D11803">
              <w:rPr>
                <w:rStyle w:val="Hyperlink"/>
                <w:rFonts w:eastAsia="Arial"/>
                <w:noProof/>
              </w:rPr>
              <w:t>Other Potential Local Partners</w:t>
            </w:r>
            <w:r w:rsidR="00D84B03">
              <w:rPr>
                <w:noProof/>
                <w:webHidden/>
              </w:rPr>
              <w:tab/>
            </w:r>
            <w:r w:rsidR="00D84B03">
              <w:rPr>
                <w:noProof/>
                <w:webHidden/>
              </w:rPr>
              <w:fldChar w:fldCharType="begin"/>
            </w:r>
            <w:r w:rsidR="00D84B03">
              <w:rPr>
                <w:noProof/>
                <w:webHidden/>
              </w:rPr>
              <w:instrText xml:space="preserve"> PAGEREF _Toc143577861 \h </w:instrText>
            </w:r>
            <w:r w:rsidR="00D84B03">
              <w:rPr>
                <w:noProof/>
                <w:webHidden/>
              </w:rPr>
            </w:r>
            <w:r w:rsidR="00D84B03">
              <w:rPr>
                <w:noProof/>
                <w:webHidden/>
              </w:rPr>
              <w:fldChar w:fldCharType="separate"/>
            </w:r>
            <w:r w:rsidR="00D84B03">
              <w:rPr>
                <w:noProof/>
                <w:webHidden/>
              </w:rPr>
              <w:t>55</w:t>
            </w:r>
            <w:r w:rsidR="00D84B03">
              <w:rPr>
                <w:noProof/>
                <w:webHidden/>
              </w:rPr>
              <w:fldChar w:fldCharType="end"/>
            </w:r>
          </w:hyperlink>
        </w:p>
        <w:p w14:paraId="35233153" w14:textId="7455FE4A" w:rsidR="00D84B03" w:rsidRDefault="00190BD9">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3577862" w:history="1">
            <w:r w:rsidR="00D84B03" w:rsidRPr="00D11803">
              <w:rPr>
                <w:rStyle w:val="Hyperlink"/>
                <w:rFonts w:eastAsia="Times New Roman"/>
                <w:noProof/>
              </w:rPr>
              <w:t>8.2</w:t>
            </w:r>
            <w:r w:rsidR="00D84B03">
              <w:rPr>
                <w:rFonts w:asciiTheme="minorHAnsi" w:eastAsiaTheme="minorEastAsia" w:hAnsiTheme="minorHAnsi" w:cstheme="minorBidi"/>
                <w:noProof/>
                <w:kern w:val="2"/>
                <w14:ligatures w14:val="standardContextual"/>
              </w:rPr>
              <w:tab/>
            </w:r>
            <w:r w:rsidR="00D84B03" w:rsidRPr="00D11803">
              <w:rPr>
                <w:rStyle w:val="Hyperlink"/>
                <w:rFonts w:eastAsia="Arial"/>
                <w:noProof/>
              </w:rPr>
              <w:t>Integration with Other Watershed Plans</w:t>
            </w:r>
            <w:r w:rsidR="00D84B03">
              <w:rPr>
                <w:noProof/>
                <w:webHidden/>
              </w:rPr>
              <w:tab/>
            </w:r>
            <w:r w:rsidR="00D84B03">
              <w:rPr>
                <w:noProof/>
                <w:webHidden/>
              </w:rPr>
              <w:fldChar w:fldCharType="begin"/>
            </w:r>
            <w:r w:rsidR="00D84B03">
              <w:rPr>
                <w:noProof/>
                <w:webHidden/>
              </w:rPr>
              <w:instrText xml:space="preserve"> PAGEREF _Toc143577862 \h </w:instrText>
            </w:r>
            <w:r w:rsidR="00D84B03">
              <w:rPr>
                <w:noProof/>
                <w:webHidden/>
              </w:rPr>
            </w:r>
            <w:r w:rsidR="00D84B03">
              <w:rPr>
                <w:noProof/>
                <w:webHidden/>
              </w:rPr>
              <w:fldChar w:fldCharType="separate"/>
            </w:r>
            <w:r w:rsidR="00D84B03">
              <w:rPr>
                <w:noProof/>
                <w:webHidden/>
              </w:rPr>
              <w:t>56</w:t>
            </w:r>
            <w:r w:rsidR="00D84B03">
              <w:rPr>
                <w:noProof/>
                <w:webHidden/>
              </w:rPr>
              <w:fldChar w:fldCharType="end"/>
            </w:r>
          </w:hyperlink>
        </w:p>
        <w:p w14:paraId="2228144C" w14:textId="43601346" w:rsidR="00D84B03" w:rsidRDefault="00190BD9">
          <w:pPr>
            <w:pStyle w:val="TOC3"/>
            <w:tabs>
              <w:tab w:val="left" w:pos="1320"/>
              <w:tab w:val="right" w:leader="dot" w:pos="9350"/>
            </w:tabs>
            <w:rPr>
              <w:rFonts w:asciiTheme="minorHAnsi" w:eastAsiaTheme="minorEastAsia" w:hAnsiTheme="minorHAnsi" w:cstheme="minorBidi"/>
              <w:noProof/>
              <w:kern w:val="2"/>
              <w14:ligatures w14:val="standardContextual"/>
            </w:rPr>
          </w:pPr>
          <w:hyperlink w:anchor="_Toc143577863" w:history="1">
            <w:r w:rsidR="00D84B03" w:rsidRPr="00D11803">
              <w:rPr>
                <w:rStyle w:val="Hyperlink"/>
                <w:rFonts w:eastAsia="Arial"/>
                <w:noProof/>
              </w:rPr>
              <w:t>8.2.1</w:t>
            </w:r>
            <w:r w:rsidR="00D84B03">
              <w:rPr>
                <w:rFonts w:asciiTheme="minorHAnsi" w:eastAsiaTheme="minorEastAsia" w:hAnsiTheme="minorHAnsi" w:cstheme="minorBidi"/>
                <w:noProof/>
                <w:kern w:val="2"/>
                <w14:ligatures w14:val="standardContextual"/>
              </w:rPr>
              <w:tab/>
            </w:r>
            <w:r w:rsidR="00D84B03" w:rsidRPr="00D11803">
              <w:rPr>
                <w:rStyle w:val="Hyperlink"/>
                <w:rFonts w:eastAsia="Arial"/>
                <w:noProof/>
              </w:rPr>
              <w:t>Rockbridge County Comprehensive Plan</w:t>
            </w:r>
            <w:r w:rsidR="00D84B03">
              <w:rPr>
                <w:noProof/>
                <w:webHidden/>
              </w:rPr>
              <w:tab/>
            </w:r>
            <w:r w:rsidR="00D84B03">
              <w:rPr>
                <w:noProof/>
                <w:webHidden/>
              </w:rPr>
              <w:fldChar w:fldCharType="begin"/>
            </w:r>
            <w:r w:rsidR="00D84B03">
              <w:rPr>
                <w:noProof/>
                <w:webHidden/>
              </w:rPr>
              <w:instrText xml:space="preserve"> PAGEREF _Toc143577863 \h </w:instrText>
            </w:r>
            <w:r w:rsidR="00D84B03">
              <w:rPr>
                <w:noProof/>
                <w:webHidden/>
              </w:rPr>
            </w:r>
            <w:r w:rsidR="00D84B03">
              <w:rPr>
                <w:noProof/>
                <w:webHidden/>
              </w:rPr>
              <w:fldChar w:fldCharType="separate"/>
            </w:r>
            <w:r w:rsidR="00D84B03">
              <w:rPr>
                <w:noProof/>
                <w:webHidden/>
              </w:rPr>
              <w:t>56</w:t>
            </w:r>
            <w:r w:rsidR="00D84B03">
              <w:rPr>
                <w:noProof/>
                <w:webHidden/>
              </w:rPr>
              <w:fldChar w:fldCharType="end"/>
            </w:r>
          </w:hyperlink>
        </w:p>
        <w:p w14:paraId="769F6499" w14:textId="50BD5FB5" w:rsidR="00D84B03" w:rsidRDefault="00190BD9">
          <w:pPr>
            <w:pStyle w:val="TOC3"/>
            <w:tabs>
              <w:tab w:val="left" w:pos="1320"/>
              <w:tab w:val="right" w:leader="dot" w:pos="9350"/>
            </w:tabs>
            <w:rPr>
              <w:rFonts w:asciiTheme="minorHAnsi" w:eastAsiaTheme="minorEastAsia" w:hAnsiTheme="minorHAnsi" w:cstheme="minorBidi"/>
              <w:noProof/>
              <w:kern w:val="2"/>
              <w14:ligatures w14:val="standardContextual"/>
            </w:rPr>
          </w:pPr>
          <w:hyperlink w:anchor="_Toc143577864" w:history="1">
            <w:r w:rsidR="00D84B03" w:rsidRPr="00D11803">
              <w:rPr>
                <w:rStyle w:val="Hyperlink"/>
                <w:rFonts w:eastAsia="Arial"/>
                <w:noProof/>
              </w:rPr>
              <w:t>8.2.2</w:t>
            </w:r>
            <w:r w:rsidR="00D84B03">
              <w:rPr>
                <w:rFonts w:asciiTheme="minorHAnsi" w:eastAsiaTheme="minorEastAsia" w:hAnsiTheme="minorHAnsi" w:cstheme="minorBidi"/>
                <w:noProof/>
                <w:kern w:val="2"/>
                <w14:ligatures w14:val="standardContextual"/>
              </w:rPr>
              <w:tab/>
            </w:r>
            <w:r w:rsidR="00D84B03" w:rsidRPr="00D11803">
              <w:rPr>
                <w:rStyle w:val="Hyperlink"/>
                <w:rFonts w:eastAsia="Arial"/>
                <w:noProof/>
              </w:rPr>
              <w:t>Virginia’s Phase III Chesapeake Bay Watershed Implementation Plan</w:t>
            </w:r>
            <w:r w:rsidR="00D84B03">
              <w:rPr>
                <w:noProof/>
                <w:webHidden/>
              </w:rPr>
              <w:tab/>
            </w:r>
            <w:r w:rsidR="00D84B03">
              <w:rPr>
                <w:noProof/>
                <w:webHidden/>
              </w:rPr>
              <w:fldChar w:fldCharType="begin"/>
            </w:r>
            <w:r w:rsidR="00D84B03">
              <w:rPr>
                <w:noProof/>
                <w:webHidden/>
              </w:rPr>
              <w:instrText xml:space="preserve"> PAGEREF _Toc143577864 \h </w:instrText>
            </w:r>
            <w:r w:rsidR="00D84B03">
              <w:rPr>
                <w:noProof/>
                <w:webHidden/>
              </w:rPr>
            </w:r>
            <w:r w:rsidR="00D84B03">
              <w:rPr>
                <w:noProof/>
                <w:webHidden/>
              </w:rPr>
              <w:fldChar w:fldCharType="separate"/>
            </w:r>
            <w:r w:rsidR="00D84B03">
              <w:rPr>
                <w:noProof/>
                <w:webHidden/>
              </w:rPr>
              <w:t>57</w:t>
            </w:r>
            <w:r w:rsidR="00D84B03">
              <w:rPr>
                <w:noProof/>
                <w:webHidden/>
              </w:rPr>
              <w:fldChar w:fldCharType="end"/>
            </w:r>
          </w:hyperlink>
        </w:p>
        <w:p w14:paraId="5BE33C3D" w14:textId="4437D959" w:rsidR="00D84B03" w:rsidRDefault="00190BD9">
          <w:pPr>
            <w:pStyle w:val="TOC3"/>
            <w:tabs>
              <w:tab w:val="left" w:pos="1320"/>
              <w:tab w:val="right" w:leader="dot" w:pos="9350"/>
            </w:tabs>
            <w:rPr>
              <w:rFonts w:asciiTheme="minorHAnsi" w:eastAsiaTheme="minorEastAsia" w:hAnsiTheme="minorHAnsi" w:cstheme="minorBidi"/>
              <w:noProof/>
              <w:kern w:val="2"/>
              <w14:ligatures w14:val="standardContextual"/>
            </w:rPr>
          </w:pPr>
          <w:hyperlink w:anchor="_Toc143577865" w:history="1">
            <w:r w:rsidR="00D84B03" w:rsidRPr="00D11803">
              <w:rPr>
                <w:rStyle w:val="Hyperlink"/>
                <w:rFonts w:eastAsia="Arial"/>
                <w:noProof/>
              </w:rPr>
              <w:t>8.2.3</w:t>
            </w:r>
            <w:r w:rsidR="00D84B03">
              <w:rPr>
                <w:rFonts w:asciiTheme="minorHAnsi" w:eastAsiaTheme="minorEastAsia" w:hAnsiTheme="minorHAnsi" w:cstheme="minorBidi"/>
                <w:noProof/>
                <w:kern w:val="2"/>
                <w14:ligatures w14:val="standardContextual"/>
              </w:rPr>
              <w:tab/>
            </w:r>
            <w:r w:rsidR="00D84B03" w:rsidRPr="00D11803">
              <w:rPr>
                <w:rStyle w:val="Hyperlink"/>
                <w:rFonts w:eastAsia="Arial"/>
                <w:noProof/>
              </w:rPr>
              <w:t>Rockbridge County Conservation Easement and Ag Forestal District Programs</w:t>
            </w:r>
            <w:r w:rsidR="00D84B03">
              <w:rPr>
                <w:noProof/>
                <w:webHidden/>
              </w:rPr>
              <w:tab/>
            </w:r>
            <w:r w:rsidR="00D84B03">
              <w:rPr>
                <w:noProof/>
                <w:webHidden/>
              </w:rPr>
              <w:fldChar w:fldCharType="begin"/>
            </w:r>
            <w:r w:rsidR="00D84B03">
              <w:rPr>
                <w:noProof/>
                <w:webHidden/>
              </w:rPr>
              <w:instrText xml:space="preserve"> PAGEREF _Toc143577865 \h </w:instrText>
            </w:r>
            <w:r w:rsidR="00D84B03">
              <w:rPr>
                <w:noProof/>
                <w:webHidden/>
              </w:rPr>
            </w:r>
            <w:r w:rsidR="00D84B03">
              <w:rPr>
                <w:noProof/>
                <w:webHidden/>
              </w:rPr>
              <w:fldChar w:fldCharType="separate"/>
            </w:r>
            <w:r w:rsidR="00D84B03">
              <w:rPr>
                <w:noProof/>
                <w:webHidden/>
              </w:rPr>
              <w:t>57</w:t>
            </w:r>
            <w:r w:rsidR="00D84B03">
              <w:rPr>
                <w:noProof/>
                <w:webHidden/>
              </w:rPr>
              <w:fldChar w:fldCharType="end"/>
            </w:r>
          </w:hyperlink>
        </w:p>
        <w:p w14:paraId="378AD756" w14:textId="1941E2E5" w:rsidR="00D84B03" w:rsidRDefault="00190BD9">
          <w:pPr>
            <w:pStyle w:val="TOC3"/>
            <w:tabs>
              <w:tab w:val="left" w:pos="1320"/>
              <w:tab w:val="right" w:leader="dot" w:pos="9350"/>
            </w:tabs>
            <w:rPr>
              <w:rFonts w:asciiTheme="minorHAnsi" w:eastAsiaTheme="minorEastAsia" w:hAnsiTheme="minorHAnsi" w:cstheme="minorBidi"/>
              <w:noProof/>
              <w:kern w:val="2"/>
              <w14:ligatures w14:val="standardContextual"/>
            </w:rPr>
          </w:pPr>
          <w:hyperlink w:anchor="_Toc143577866" w:history="1">
            <w:r w:rsidR="00D84B03" w:rsidRPr="00D11803">
              <w:rPr>
                <w:rStyle w:val="Hyperlink"/>
                <w:rFonts w:eastAsia="Arial"/>
                <w:noProof/>
              </w:rPr>
              <w:t>8.2.4</w:t>
            </w:r>
            <w:r w:rsidR="00D84B03">
              <w:rPr>
                <w:rFonts w:asciiTheme="minorHAnsi" w:eastAsiaTheme="minorEastAsia" w:hAnsiTheme="minorHAnsi" w:cstheme="minorBidi"/>
                <w:noProof/>
                <w:kern w:val="2"/>
                <w14:ligatures w14:val="standardContextual"/>
              </w:rPr>
              <w:tab/>
            </w:r>
            <w:r w:rsidR="00D84B03" w:rsidRPr="00D11803">
              <w:rPr>
                <w:rStyle w:val="Hyperlink"/>
                <w:rFonts w:eastAsia="Arial"/>
                <w:noProof/>
              </w:rPr>
              <w:t>Additional Natural Resource Management and Conservation Planning</w:t>
            </w:r>
            <w:r w:rsidR="00D84B03">
              <w:rPr>
                <w:noProof/>
                <w:webHidden/>
              </w:rPr>
              <w:tab/>
            </w:r>
            <w:r w:rsidR="00D84B03">
              <w:rPr>
                <w:noProof/>
                <w:webHidden/>
              </w:rPr>
              <w:fldChar w:fldCharType="begin"/>
            </w:r>
            <w:r w:rsidR="00D84B03">
              <w:rPr>
                <w:noProof/>
                <w:webHidden/>
              </w:rPr>
              <w:instrText xml:space="preserve"> PAGEREF _Toc143577866 \h </w:instrText>
            </w:r>
            <w:r w:rsidR="00D84B03">
              <w:rPr>
                <w:noProof/>
                <w:webHidden/>
              </w:rPr>
            </w:r>
            <w:r w:rsidR="00D84B03">
              <w:rPr>
                <w:noProof/>
                <w:webHidden/>
              </w:rPr>
              <w:fldChar w:fldCharType="separate"/>
            </w:r>
            <w:r w:rsidR="00D84B03">
              <w:rPr>
                <w:noProof/>
                <w:webHidden/>
              </w:rPr>
              <w:t>58</w:t>
            </w:r>
            <w:r w:rsidR="00D84B03">
              <w:rPr>
                <w:noProof/>
                <w:webHidden/>
              </w:rPr>
              <w:fldChar w:fldCharType="end"/>
            </w:r>
          </w:hyperlink>
        </w:p>
        <w:p w14:paraId="6473DCA6" w14:textId="563EB76E" w:rsidR="00D84B03" w:rsidRDefault="00190BD9">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3577867" w:history="1">
            <w:r w:rsidR="00D84B03" w:rsidRPr="00D11803">
              <w:rPr>
                <w:rStyle w:val="Hyperlink"/>
                <w:rFonts w:eastAsia="Arial"/>
                <w:noProof/>
              </w:rPr>
              <w:t>8.3</w:t>
            </w:r>
            <w:r w:rsidR="00D84B03">
              <w:rPr>
                <w:rFonts w:asciiTheme="minorHAnsi" w:eastAsiaTheme="minorEastAsia" w:hAnsiTheme="minorHAnsi" w:cstheme="minorBidi"/>
                <w:noProof/>
                <w:kern w:val="2"/>
                <w14:ligatures w14:val="standardContextual"/>
              </w:rPr>
              <w:tab/>
            </w:r>
            <w:r w:rsidR="00D84B03" w:rsidRPr="00D11803">
              <w:rPr>
                <w:rStyle w:val="Hyperlink"/>
                <w:rFonts w:eastAsia="Arial"/>
                <w:noProof/>
              </w:rPr>
              <w:t>Legal Authority</w:t>
            </w:r>
            <w:r w:rsidR="00D84B03">
              <w:rPr>
                <w:noProof/>
                <w:webHidden/>
              </w:rPr>
              <w:tab/>
            </w:r>
            <w:r w:rsidR="00D84B03">
              <w:rPr>
                <w:noProof/>
                <w:webHidden/>
              </w:rPr>
              <w:fldChar w:fldCharType="begin"/>
            </w:r>
            <w:r w:rsidR="00D84B03">
              <w:rPr>
                <w:noProof/>
                <w:webHidden/>
              </w:rPr>
              <w:instrText xml:space="preserve"> PAGEREF _Toc143577867 \h </w:instrText>
            </w:r>
            <w:r w:rsidR="00D84B03">
              <w:rPr>
                <w:noProof/>
                <w:webHidden/>
              </w:rPr>
            </w:r>
            <w:r w:rsidR="00D84B03">
              <w:rPr>
                <w:noProof/>
                <w:webHidden/>
              </w:rPr>
              <w:fldChar w:fldCharType="separate"/>
            </w:r>
            <w:r w:rsidR="00D84B03">
              <w:rPr>
                <w:noProof/>
                <w:webHidden/>
              </w:rPr>
              <w:t>59</w:t>
            </w:r>
            <w:r w:rsidR="00D84B03">
              <w:rPr>
                <w:noProof/>
                <w:webHidden/>
              </w:rPr>
              <w:fldChar w:fldCharType="end"/>
            </w:r>
          </w:hyperlink>
        </w:p>
        <w:p w14:paraId="4BE4C769" w14:textId="05A5B645" w:rsidR="00D84B03" w:rsidRDefault="00190BD9">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3577868" w:history="1">
            <w:r w:rsidR="00D84B03" w:rsidRPr="00D11803">
              <w:rPr>
                <w:rStyle w:val="Hyperlink"/>
                <w:rFonts w:eastAsia="Arial"/>
                <w:noProof/>
              </w:rPr>
              <w:t>8.4</w:t>
            </w:r>
            <w:r w:rsidR="00D84B03">
              <w:rPr>
                <w:rFonts w:asciiTheme="minorHAnsi" w:eastAsiaTheme="minorEastAsia" w:hAnsiTheme="minorHAnsi" w:cstheme="minorBidi"/>
                <w:noProof/>
                <w:kern w:val="2"/>
                <w14:ligatures w14:val="standardContextual"/>
              </w:rPr>
              <w:tab/>
            </w:r>
            <w:r w:rsidR="00D84B03" w:rsidRPr="00D11803">
              <w:rPr>
                <w:rStyle w:val="Hyperlink"/>
                <w:rFonts w:eastAsia="Arial"/>
                <w:noProof/>
              </w:rPr>
              <w:t>Legal Action</w:t>
            </w:r>
            <w:r w:rsidR="00D84B03">
              <w:rPr>
                <w:noProof/>
                <w:webHidden/>
              </w:rPr>
              <w:tab/>
            </w:r>
            <w:r w:rsidR="00D84B03">
              <w:rPr>
                <w:noProof/>
                <w:webHidden/>
              </w:rPr>
              <w:fldChar w:fldCharType="begin"/>
            </w:r>
            <w:r w:rsidR="00D84B03">
              <w:rPr>
                <w:noProof/>
                <w:webHidden/>
              </w:rPr>
              <w:instrText xml:space="preserve"> PAGEREF _Toc143577868 \h </w:instrText>
            </w:r>
            <w:r w:rsidR="00D84B03">
              <w:rPr>
                <w:noProof/>
                <w:webHidden/>
              </w:rPr>
            </w:r>
            <w:r w:rsidR="00D84B03">
              <w:rPr>
                <w:noProof/>
                <w:webHidden/>
              </w:rPr>
              <w:fldChar w:fldCharType="separate"/>
            </w:r>
            <w:r w:rsidR="00D84B03">
              <w:rPr>
                <w:noProof/>
                <w:webHidden/>
              </w:rPr>
              <w:t>61</w:t>
            </w:r>
            <w:r w:rsidR="00D84B03">
              <w:rPr>
                <w:noProof/>
                <w:webHidden/>
              </w:rPr>
              <w:fldChar w:fldCharType="end"/>
            </w:r>
          </w:hyperlink>
        </w:p>
        <w:p w14:paraId="22C2F1B2" w14:textId="19830928" w:rsidR="00D84B03" w:rsidRDefault="00190BD9">
          <w:pPr>
            <w:pStyle w:val="TOC1"/>
            <w:tabs>
              <w:tab w:val="left" w:pos="440"/>
              <w:tab w:val="right" w:leader="dot" w:pos="9350"/>
            </w:tabs>
            <w:rPr>
              <w:rFonts w:asciiTheme="minorHAnsi" w:eastAsiaTheme="minorEastAsia" w:hAnsiTheme="minorHAnsi" w:cstheme="minorBidi"/>
              <w:noProof/>
              <w:kern w:val="2"/>
              <w14:ligatures w14:val="standardContextual"/>
            </w:rPr>
          </w:pPr>
          <w:hyperlink w:anchor="_Toc143577869" w:history="1">
            <w:r w:rsidR="00D84B03" w:rsidRPr="00D11803">
              <w:rPr>
                <w:rStyle w:val="Hyperlink"/>
                <w:rFonts w:eastAsia="Arial"/>
                <w:noProof/>
              </w:rPr>
              <w:t>9</w:t>
            </w:r>
            <w:r w:rsidR="00D84B03">
              <w:rPr>
                <w:rFonts w:asciiTheme="minorHAnsi" w:eastAsiaTheme="minorEastAsia" w:hAnsiTheme="minorHAnsi" w:cstheme="minorBidi"/>
                <w:noProof/>
                <w:kern w:val="2"/>
                <w14:ligatures w14:val="standardContextual"/>
              </w:rPr>
              <w:tab/>
            </w:r>
            <w:r w:rsidR="00D84B03" w:rsidRPr="00D11803">
              <w:rPr>
                <w:rStyle w:val="Hyperlink"/>
                <w:rFonts w:eastAsia="Arial"/>
                <w:noProof/>
              </w:rPr>
              <w:t>FUNDING</w:t>
            </w:r>
            <w:r w:rsidR="00D84B03">
              <w:rPr>
                <w:noProof/>
                <w:webHidden/>
              </w:rPr>
              <w:tab/>
            </w:r>
            <w:r w:rsidR="00D84B03">
              <w:rPr>
                <w:noProof/>
                <w:webHidden/>
              </w:rPr>
              <w:fldChar w:fldCharType="begin"/>
            </w:r>
            <w:r w:rsidR="00D84B03">
              <w:rPr>
                <w:noProof/>
                <w:webHidden/>
              </w:rPr>
              <w:instrText xml:space="preserve"> PAGEREF _Toc143577869 \h </w:instrText>
            </w:r>
            <w:r w:rsidR="00D84B03">
              <w:rPr>
                <w:noProof/>
                <w:webHidden/>
              </w:rPr>
            </w:r>
            <w:r w:rsidR="00D84B03">
              <w:rPr>
                <w:noProof/>
                <w:webHidden/>
              </w:rPr>
              <w:fldChar w:fldCharType="separate"/>
            </w:r>
            <w:r w:rsidR="00D84B03">
              <w:rPr>
                <w:noProof/>
                <w:webHidden/>
              </w:rPr>
              <w:t>62</w:t>
            </w:r>
            <w:r w:rsidR="00D84B03">
              <w:rPr>
                <w:noProof/>
                <w:webHidden/>
              </w:rPr>
              <w:fldChar w:fldCharType="end"/>
            </w:r>
          </w:hyperlink>
        </w:p>
        <w:p w14:paraId="2BBEF861" w14:textId="3D4ED6E1" w:rsidR="00D84B03" w:rsidRDefault="00190BD9">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3577870" w:history="1">
            <w:r w:rsidR="00D84B03" w:rsidRPr="00D11803">
              <w:rPr>
                <w:rStyle w:val="Hyperlink"/>
                <w:noProof/>
              </w:rPr>
              <w:t>9.1</w:t>
            </w:r>
            <w:r w:rsidR="00D84B03">
              <w:rPr>
                <w:rFonts w:asciiTheme="minorHAnsi" w:eastAsiaTheme="minorEastAsia" w:hAnsiTheme="minorHAnsi" w:cstheme="minorBidi"/>
                <w:noProof/>
                <w:kern w:val="2"/>
                <w14:ligatures w14:val="standardContextual"/>
              </w:rPr>
              <w:tab/>
            </w:r>
            <w:r w:rsidR="00D84B03" w:rsidRPr="00D11803">
              <w:rPr>
                <w:rStyle w:val="Hyperlink"/>
                <w:noProof/>
              </w:rPr>
              <w:t>Virginia Nonpoint Source Implementation Program</w:t>
            </w:r>
            <w:r w:rsidR="00D84B03">
              <w:rPr>
                <w:noProof/>
                <w:webHidden/>
              </w:rPr>
              <w:tab/>
            </w:r>
            <w:r w:rsidR="00D84B03">
              <w:rPr>
                <w:noProof/>
                <w:webHidden/>
              </w:rPr>
              <w:fldChar w:fldCharType="begin"/>
            </w:r>
            <w:r w:rsidR="00D84B03">
              <w:rPr>
                <w:noProof/>
                <w:webHidden/>
              </w:rPr>
              <w:instrText xml:space="preserve"> PAGEREF _Toc143577870 \h </w:instrText>
            </w:r>
            <w:r w:rsidR="00D84B03">
              <w:rPr>
                <w:noProof/>
                <w:webHidden/>
              </w:rPr>
            </w:r>
            <w:r w:rsidR="00D84B03">
              <w:rPr>
                <w:noProof/>
                <w:webHidden/>
              </w:rPr>
              <w:fldChar w:fldCharType="separate"/>
            </w:r>
            <w:r w:rsidR="00D84B03">
              <w:rPr>
                <w:noProof/>
                <w:webHidden/>
              </w:rPr>
              <w:t>62</w:t>
            </w:r>
            <w:r w:rsidR="00D84B03">
              <w:rPr>
                <w:noProof/>
                <w:webHidden/>
              </w:rPr>
              <w:fldChar w:fldCharType="end"/>
            </w:r>
          </w:hyperlink>
        </w:p>
        <w:p w14:paraId="584B7C5A" w14:textId="0EB25439" w:rsidR="00D84B03" w:rsidRDefault="00190BD9">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3577871" w:history="1">
            <w:r w:rsidR="00D84B03" w:rsidRPr="00D11803">
              <w:rPr>
                <w:rStyle w:val="Hyperlink"/>
                <w:noProof/>
              </w:rPr>
              <w:t>9.2</w:t>
            </w:r>
            <w:r w:rsidR="00D84B03">
              <w:rPr>
                <w:rFonts w:asciiTheme="minorHAnsi" w:eastAsiaTheme="minorEastAsia" w:hAnsiTheme="minorHAnsi" w:cstheme="minorBidi"/>
                <w:noProof/>
                <w:kern w:val="2"/>
                <w14:ligatures w14:val="standardContextual"/>
              </w:rPr>
              <w:tab/>
            </w:r>
            <w:r w:rsidR="00D84B03" w:rsidRPr="00D11803">
              <w:rPr>
                <w:rStyle w:val="Hyperlink"/>
                <w:noProof/>
              </w:rPr>
              <w:t>Virginia Agricultural Best Management Practices Cost-Share Program (VACS)</w:t>
            </w:r>
            <w:r w:rsidR="00D84B03">
              <w:rPr>
                <w:noProof/>
                <w:webHidden/>
              </w:rPr>
              <w:tab/>
            </w:r>
            <w:r w:rsidR="00D84B03">
              <w:rPr>
                <w:noProof/>
                <w:webHidden/>
              </w:rPr>
              <w:fldChar w:fldCharType="begin"/>
            </w:r>
            <w:r w:rsidR="00D84B03">
              <w:rPr>
                <w:noProof/>
                <w:webHidden/>
              </w:rPr>
              <w:instrText xml:space="preserve"> PAGEREF _Toc143577871 \h </w:instrText>
            </w:r>
            <w:r w:rsidR="00D84B03">
              <w:rPr>
                <w:noProof/>
                <w:webHidden/>
              </w:rPr>
            </w:r>
            <w:r w:rsidR="00D84B03">
              <w:rPr>
                <w:noProof/>
                <w:webHidden/>
              </w:rPr>
              <w:fldChar w:fldCharType="separate"/>
            </w:r>
            <w:r w:rsidR="00D84B03">
              <w:rPr>
                <w:noProof/>
                <w:webHidden/>
              </w:rPr>
              <w:t>62</w:t>
            </w:r>
            <w:r w:rsidR="00D84B03">
              <w:rPr>
                <w:noProof/>
                <w:webHidden/>
              </w:rPr>
              <w:fldChar w:fldCharType="end"/>
            </w:r>
          </w:hyperlink>
        </w:p>
        <w:p w14:paraId="62EE5DBD" w14:textId="4856C26E" w:rsidR="00D84B03" w:rsidRDefault="00190BD9">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3577872" w:history="1">
            <w:r w:rsidR="00D84B03" w:rsidRPr="00D11803">
              <w:rPr>
                <w:rStyle w:val="Hyperlink"/>
                <w:noProof/>
              </w:rPr>
              <w:t>9.3</w:t>
            </w:r>
            <w:r w:rsidR="00D84B03">
              <w:rPr>
                <w:rFonts w:asciiTheme="minorHAnsi" w:eastAsiaTheme="minorEastAsia" w:hAnsiTheme="minorHAnsi" w:cstheme="minorBidi"/>
                <w:noProof/>
                <w:kern w:val="2"/>
                <w14:ligatures w14:val="standardContextual"/>
              </w:rPr>
              <w:tab/>
            </w:r>
            <w:r w:rsidR="00D84B03" w:rsidRPr="00D11803">
              <w:rPr>
                <w:rStyle w:val="Hyperlink"/>
                <w:noProof/>
              </w:rPr>
              <w:t>Virginia Agricultural Best Management Practices Tax Credit Program</w:t>
            </w:r>
            <w:r w:rsidR="00D84B03">
              <w:rPr>
                <w:noProof/>
                <w:webHidden/>
              </w:rPr>
              <w:tab/>
            </w:r>
            <w:r w:rsidR="00D84B03">
              <w:rPr>
                <w:noProof/>
                <w:webHidden/>
              </w:rPr>
              <w:fldChar w:fldCharType="begin"/>
            </w:r>
            <w:r w:rsidR="00D84B03">
              <w:rPr>
                <w:noProof/>
                <w:webHidden/>
              </w:rPr>
              <w:instrText xml:space="preserve"> PAGEREF _Toc143577872 \h </w:instrText>
            </w:r>
            <w:r w:rsidR="00D84B03">
              <w:rPr>
                <w:noProof/>
                <w:webHidden/>
              </w:rPr>
            </w:r>
            <w:r w:rsidR="00D84B03">
              <w:rPr>
                <w:noProof/>
                <w:webHidden/>
              </w:rPr>
              <w:fldChar w:fldCharType="separate"/>
            </w:r>
            <w:r w:rsidR="00D84B03">
              <w:rPr>
                <w:noProof/>
                <w:webHidden/>
              </w:rPr>
              <w:t>63</w:t>
            </w:r>
            <w:r w:rsidR="00D84B03">
              <w:rPr>
                <w:noProof/>
                <w:webHidden/>
              </w:rPr>
              <w:fldChar w:fldCharType="end"/>
            </w:r>
          </w:hyperlink>
        </w:p>
        <w:p w14:paraId="6D8EFBB7" w14:textId="569D5CF5" w:rsidR="00D84B03" w:rsidRDefault="00190BD9">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3577873" w:history="1">
            <w:r w:rsidR="00D84B03" w:rsidRPr="00D11803">
              <w:rPr>
                <w:rStyle w:val="Hyperlink"/>
                <w:noProof/>
              </w:rPr>
              <w:t>9.4</w:t>
            </w:r>
            <w:r w:rsidR="00D84B03">
              <w:rPr>
                <w:rFonts w:asciiTheme="minorHAnsi" w:eastAsiaTheme="minorEastAsia" w:hAnsiTheme="minorHAnsi" w:cstheme="minorBidi"/>
                <w:noProof/>
                <w:kern w:val="2"/>
                <w14:ligatures w14:val="standardContextual"/>
              </w:rPr>
              <w:tab/>
            </w:r>
            <w:r w:rsidR="00D84B03" w:rsidRPr="00D11803">
              <w:rPr>
                <w:rStyle w:val="Hyperlink"/>
                <w:noProof/>
              </w:rPr>
              <w:t>Virginia Conservation Assistance Program (VCAP)</w:t>
            </w:r>
            <w:r w:rsidR="00D84B03">
              <w:rPr>
                <w:noProof/>
                <w:webHidden/>
              </w:rPr>
              <w:tab/>
            </w:r>
            <w:r w:rsidR="00D84B03">
              <w:rPr>
                <w:noProof/>
                <w:webHidden/>
              </w:rPr>
              <w:fldChar w:fldCharType="begin"/>
            </w:r>
            <w:r w:rsidR="00D84B03">
              <w:rPr>
                <w:noProof/>
                <w:webHidden/>
              </w:rPr>
              <w:instrText xml:space="preserve"> PAGEREF _Toc143577873 \h </w:instrText>
            </w:r>
            <w:r w:rsidR="00D84B03">
              <w:rPr>
                <w:noProof/>
                <w:webHidden/>
              </w:rPr>
            </w:r>
            <w:r w:rsidR="00D84B03">
              <w:rPr>
                <w:noProof/>
                <w:webHidden/>
              </w:rPr>
              <w:fldChar w:fldCharType="separate"/>
            </w:r>
            <w:r w:rsidR="00D84B03">
              <w:rPr>
                <w:noProof/>
                <w:webHidden/>
              </w:rPr>
              <w:t>63</w:t>
            </w:r>
            <w:r w:rsidR="00D84B03">
              <w:rPr>
                <w:noProof/>
                <w:webHidden/>
              </w:rPr>
              <w:fldChar w:fldCharType="end"/>
            </w:r>
          </w:hyperlink>
        </w:p>
        <w:p w14:paraId="215B9671" w14:textId="7C27F91D" w:rsidR="00D84B03" w:rsidRDefault="00190BD9">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3577874" w:history="1">
            <w:r w:rsidR="00D84B03" w:rsidRPr="00D11803">
              <w:rPr>
                <w:rStyle w:val="Hyperlink"/>
                <w:noProof/>
              </w:rPr>
              <w:t>9.5</w:t>
            </w:r>
            <w:r w:rsidR="00D84B03">
              <w:rPr>
                <w:rFonts w:asciiTheme="minorHAnsi" w:eastAsiaTheme="minorEastAsia" w:hAnsiTheme="minorHAnsi" w:cstheme="minorBidi"/>
                <w:noProof/>
                <w:kern w:val="2"/>
                <w14:ligatures w14:val="standardContextual"/>
              </w:rPr>
              <w:tab/>
            </w:r>
            <w:r w:rsidR="00D84B03" w:rsidRPr="00D11803">
              <w:rPr>
                <w:rStyle w:val="Hyperlink"/>
                <w:noProof/>
              </w:rPr>
              <w:t>Virginia Water Quality Improvement Fund (WQIF)</w:t>
            </w:r>
            <w:r w:rsidR="00D84B03">
              <w:rPr>
                <w:noProof/>
                <w:webHidden/>
              </w:rPr>
              <w:tab/>
            </w:r>
            <w:r w:rsidR="00D84B03">
              <w:rPr>
                <w:noProof/>
                <w:webHidden/>
              </w:rPr>
              <w:fldChar w:fldCharType="begin"/>
            </w:r>
            <w:r w:rsidR="00D84B03">
              <w:rPr>
                <w:noProof/>
                <w:webHidden/>
              </w:rPr>
              <w:instrText xml:space="preserve"> PAGEREF _Toc143577874 \h </w:instrText>
            </w:r>
            <w:r w:rsidR="00D84B03">
              <w:rPr>
                <w:noProof/>
                <w:webHidden/>
              </w:rPr>
            </w:r>
            <w:r w:rsidR="00D84B03">
              <w:rPr>
                <w:noProof/>
                <w:webHidden/>
              </w:rPr>
              <w:fldChar w:fldCharType="separate"/>
            </w:r>
            <w:r w:rsidR="00D84B03">
              <w:rPr>
                <w:noProof/>
                <w:webHidden/>
              </w:rPr>
              <w:t>63</w:t>
            </w:r>
            <w:r w:rsidR="00D84B03">
              <w:rPr>
                <w:noProof/>
                <w:webHidden/>
              </w:rPr>
              <w:fldChar w:fldCharType="end"/>
            </w:r>
          </w:hyperlink>
        </w:p>
        <w:p w14:paraId="51A7235F" w14:textId="54EDAAAD" w:rsidR="00D84B03" w:rsidRDefault="00190BD9">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3577875" w:history="1">
            <w:r w:rsidR="00D84B03" w:rsidRPr="00D11803">
              <w:rPr>
                <w:rStyle w:val="Hyperlink"/>
                <w:noProof/>
              </w:rPr>
              <w:t>9.6</w:t>
            </w:r>
            <w:r w:rsidR="00D84B03">
              <w:rPr>
                <w:rFonts w:asciiTheme="minorHAnsi" w:eastAsiaTheme="minorEastAsia" w:hAnsiTheme="minorHAnsi" w:cstheme="minorBidi"/>
                <w:noProof/>
                <w:kern w:val="2"/>
                <w14:ligatures w14:val="standardContextual"/>
              </w:rPr>
              <w:tab/>
            </w:r>
            <w:r w:rsidR="00D84B03" w:rsidRPr="00D11803">
              <w:rPr>
                <w:rStyle w:val="Hyperlink"/>
                <w:noProof/>
              </w:rPr>
              <w:t>Conservation Reserve Program (CRP)</w:t>
            </w:r>
            <w:r w:rsidR="00D84B03">
              <w:rPr>
                <w:noProof/>
                <w:webHidden/>
              </w:rPr>
              <w:tab/>
            </w:r>
            <w:r w:rsidR="00D84B03">
              <w:rPr>
                <w:noProof/>
                <w:webHidden/>
              </w:rPr>
              <w:fldChar w:fldCharType="begin"/>
            </w:r>
            <w:r w:rsidR="00D84B03">
              <w:rPr>
                <w:noProof/>
                <w:webHidden/>
              </w:rPr>
              <w:instrText xml:space="preserve"> PAGEREF _Toc143577875 \h </w:instrText>
            </w:r>
            <w:r w:rsidR="00D84B03">
              <w:rPr>
                <w:noProof/>
                <w:webHidden/>
              </w:rPr>
            </w:r>
            <w:r w:rsidR="00D84B03">
              <w:rPr>
                <w:noProof/>
                <w:webHidden/>
              </w:rPr>
              <w:fldChar w:fldCharType="separate"/>
            </w:r>
            <w:r w:rsidR="00D84B03">
              <w:rPr>
                <w:noProof/>
                <w:webHidden/>
              </w:rPr>
              <w:t>64</w:t>
            </w:r>
            <w:r w:rsidR="00D84B03">
              <w:rPr>
                <w:noProof/>
                <w:webHidden/>
              </w:rPr>
              <w:fldChar w:fldCharType="end"/>
            </w:r>
          </w:hyperlink>
        </w:p>
        <w:p w14:paraId="1404E7CE" w14:textId="21963C6A" w:rsidR="00D84B03" w:rsidRDefault="00190BD9">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3577876" w:history="1">
            <w:r w:rsidR="00D84B03" w:rsidRPr="00D11803">
              <w:rPr>
                <w:rStyle w:val="Hyperlink"/>
                <w:noProof/>
              </w:rPr>
              <w:t>9.7</w:t>
            </w:r>
            <w:r w:rsidR="00D84B03">
              <w:rPr>
                <w:rFonts w:asciiTheme="minorHAnsi" w:eastAsiaTheme="minorEastAsia" w:hAnsiTheme="minorHAnsi" w:cstheme="minorBidi"/>
                <w:noProof/>
                <w:kern w:val="2"/>
                <w14:ligatures w14:val="standardContextual"/>
              </w:rPr>
              <w:tab/>
            </w:r>
            <w:r w:rsidR="00D84B03" w:rsidRPr="00D11803">
              <w:rPr>
                <w:rStyle w:val="Hyperlink"/>
                <w:noProof/>
              </w:rPr>
              <w:t>Conservation Reserve Enhancement Program (CREP)</w:t>
            </w:r>
            <w:r w:rsidR="00D84B03">
              <w:rPr>
                <w:noProof/>
                <w:webHidden/>
              </w:rPr>
              <w:tab/>
            </w:r>
            <w:r w:rsidR="00D84B03">
              <w:rPr>
                <w:noProof/>
                <w:webHidden/>
              </w:rPr>
              <w:fldChar w:fldCharType="begin"/>
            </w:r>
            <w:r w:rsidR="00D84B03">
              <w:rPr>
                <w:noProof/>
                <w:webHidden/>
              </w:rPr>
              <w:instrText xml:space="preserve"> PAGEREF _Toc143577876 \h </w:instrText>
            </w:r>
            <w:r w:rsidR="00D84B03">
              <w:rPr>
                <w:noProof/>
                <w:webHidden/>
              </w:rPr>
            </w:r>
            <w:r w:rsidR="00D84B03">
              <w:rPr>
                <w:noProof/>
                <w:webHidden/>
              </w:rPr>
              <w:fldChar w:fldCharType="separate"/>
            </w:r>
            <w:r w:rsidR="00D84B03">
              <w:rPr>
                <w:noProof/>
                <w:webHidden/>
              </w:rPr>
              <w:t>64</w:t>
            </w:r>
            <w:r w:rsidR="00D84B03">
              <w:rPr>
                <w:noProof/>
                <w:webHidden/>
              </w:rPr>
              <w:fldChar w:fldCharType="end"/>
            </w:r>
          </w:hyperlink>
        </w:p>
        <w:p w14:paraId="1B3D79B8" w14:textId="52A7C568" w:rsidR="00D84B03" w:rsidRDefault="00190BD9">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3577877" w:history="1">
            <w:r w:rsidR="00D84B03" w:rsidRPr="00D11803">
              <w:rPr>
                <w:rStyle w:val="Hyperlink"/>
                <w:noProof/>
              </w:rPr>
              <w:t>9.8</w:t>
            </w:r>
            <w:r w:rsidR="00D84B03">
              <w:rPr>
                <w:rFonts w:asciiTheme="minorHAnsi" w:eastAsiaTheme="minorEastAsia" w:hAnsiTheme="minorHAnsi" w:cstheme="minorBidi"/>
                <w:noProof/>
                <w:kern w:val="2"/>
                <w14:ligatures w14:val="standardContextual"/>
              </w:rPr>
              <w:tab/>
            </w:r>
            <w:r w:rsidR="00D84B03" w:rsidRPr="00D11803">
              <w:rPr>
                <w:rStyle w:val="Hyperlink"/>
                <w:noProof/>
              </w:rPr>
              <w:t>Environmental Quality Incentives Program (EQIP)</w:t>
            </w:r>
            <w:r w:rsidR="00D84B03">
              <w:rPr>
                <w:noProof/>
                <w:webHidden/>
              </w:rPr>
              <w:tab/>
            </w:r>
            <w:r w:rsidR="00D84B03">
              <w:rPr>
                <w:noProof/>
                <w:webHidden/>
              </w:rPr>
              <w:fldChar w:fldCharType="begin"/>
            </w:r>
            <w:r w:rsidR="00D84B03">
              <w:rPr>
                <w:noProof/>
                <w:webHidden/>
              </w:rPr>
              <w:instrText xml:space="preserve"> PAGEREF _Toc143577877 \h </w:instrText>
            </w:r>
            <w:r w:rsidR="00D84B03">
              <w:rPr>
                <w:noProof/>
                <w:webHidden/>
              </w:rPr>
            </w:r>
            <w:r w:rsidR="00D84B03">
              <w:rPr>
                <w:noProof/>
                <w:webHidden/>
              </w:rPr>
              <w:fldChar w:fldCharType="separate"/>
            </w:r>
            <w:r w:rsidR="00D84B03">
              <w:rPr>
                <w:noProof/>
                <w:webHidden/>
              </w:rPr>
              <w:t>65</w:t>
            </w:r>
            <w:r w:rsidR="00D84B03">
              <w:rPr>
                <w:noProof/>
                <w:webHidden/>
              </w:rPr>
              <w:fldChar w:fldCharType="end"/>
            </w:r>
          </w:hyperlink>
        </w:p>
        <w:p w14:paraId="20733DF2" w14:textId="3FDE8405" w:rsidR="00D84B03" w:rsidRDefault="00190BD9">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3577878" w:history="1">
            <w:r w:rsidR="00D84B03" w:rsidRPr="00D11803">
              <w:rPr>
                <w:rStyle w:val="Hyperlink"/>
                <w:noProof/>
              </w:rPr>
              <w:t>9.9</w:t>
            </w:r>
            <w:r w:rsidR="00D84B03">
              <w:rPr>
                <w:rFonts w:asciiTheme="minorHAnsi" w:eastAsiaTheme="minorEastAsia" w:hAnsiTheme="minorHAnsi" w:cstheme="minorBidi"/>
                <w:noProof/>
                <w:kern w:val="2"/>
                <w14:ligatures w14:val="standardContextual"/>
              </w:rPr>
              <w:tab/>
            </w:r>
            <w:r w:rsidR="00D84B03" w:rsidRPr="00D11803">
              <w:rPr>
                <w:rStyle w:val="Hyperlink"/>
                <w:noProof/>
              </w:rPr>
              <w:t>EPA Water Infrastructure Finance and Innovation Act (WIFIA) Funds</w:t>
            </w:r>
            <w:r w:rsidR="00D84B03">
              <w:rPr>
                <w:noProof/>
                <w:webHidden/>
              </w:rPr>
              <w:tab/>
            </w:r>
            <w:r w:rsidR="00D84B03">
              <w:rPr>
                <w:noProof/>
                <w:webHidden/>
              </w:rPr>
              <w:fldChar w:fldCharType="begin"/>
            </w:r>
            <w:r w:rsidR="00D84B03">
              <w:rPr>
                <w:noProof/>
                <w:webHidden/>
              </w:rPr>
              <w:instrText xml:space="preserve"> PAGEREF _Toc143577878 \h </w:instrText>
            </w:r>
            <w:r w:rsidR="00D84B03">
              <w:rPr>
                <w:noProof/>
                <w:webHidden/>
              </w:rPr>
            </w:r>
            <w:r w:rsidR="00D84B03">
              <w:rPr>
                <w:noProof/>
                <w:webHidden/>
              </w:rPr>
              <w:fldChar w:fldCharType="separate"/>
            </w:r>
            <w:r w:rsidR="00D84B03">
              <w:rPr>
                <w:noProof/>
                <w:webHidden/>
              </w:rPr>
              <w:t>65</w:t>
            </w:r>
            <w:r w:rsidR="00D84B03">
              <w:rPr>
                <w:noProof/>
                <w:webHidden/>
              </w:rPr>
              <w:fldChar w:fldCharType="end"/>
            </w:r>
          </w:hyperlink>
        </w:p>
        <w:p w14:paraId="001C25F0" w14:textId="393FB54E" w:rsidR="00D84B03" w:rsidRDefault="00190BD9">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3577879" w:history="1">
            <w:r w:rsidR="00D84B03" w:rsidRPr="00D11803">
              <w:rPr>
                <w:rStyle w:val="Hyperlink"/>
                <w:noProof/>
              </w:rPr>
              <w:t>9.11</w:t>
            </w:r>
            <w:r w:rsidR="00D84B03">
              <w:rPr>
                <w:rFonts w:asciiTheme="minorHAnsi" w:eastAsiaTheme="minorEastAsia" w:hAnsiTheme="minorHAnsi" w:cstheme="minorBidi"/>
                <w:noProof/>
                <w:kern w:val="2"/>
                <w14:ligatures w14:val="standardContextual"/>
              </w:rPr>
              <w:tab/>
            </w:r>
            <w:r w:rsidR="00D84B03" w:rsidRPr="00D11803">
              <w:rPr>
                <w:rStyle w:val="Hyperlink"/>
                <w:noProof/>
              </w:rPr>
              <w:t>National Fish and Wildlife Foundation (NFWF)</w:t>
            </w:r>
            <w:r w:rsidR="00D84B03">
              <w:rPr>
                <w:noProof/>
                <w:webHidden/>
              </w:rPr>
              <w:tab/>
            </w:r>
            <w:r w:rsidR="00D84B03">
              <w:rPr>
                <w:noProof/>
                <w:webHidden/>
              </w:rPr>
              <w:fldChar w:fldCharType="begin"/>
            </w:r>
            <w:r w:rsidR="00D84B03">
              <w:rPr>
                <w:noProof/>
                <w:webHidden/>
              </w:rPr>
              <w:instrText xml:space="preserve"> PAGEREF _Toc143577879 \h </w:instrText>
            </w:r>
            <w:r w:rsidR="00D84B03">
              <w:rPr>
                <w:noProof/>
                <w:webHidden/>
              </w:rPr>
            </w:r>
            <w:r w:rsidR="00D84B03">
              <w:rPr>
                <w:noProof/>
                <w:webHidden/>
              </w:rPr>
              <w:fldChar w:fldCharType="separate"/>
            </w:r>
            <w:r w:rsidR="00D84B03">
              <w:rPr>
                <w:noProof/>
                <w:webHidden/>
              </w:rPr>
              <w:t>65</w:t>
            </w:r>
            <w:r w:rsidR="00D84B03">
              <w:rPr>
                <w:noProof/>
                <w:webHidden/>
              </w:rPr>
              <w:fldChar w:fldCharType="end"/>
            </w:r>
          </w:hyperlink>
        </w:p>
        <w:p w14:paraId="52E8246E" w14:textId="6577A4B9" w:rsidR="00D84B03" w:rsidRDefault="00190BD9">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3577880" w:history="1">
            <w:r w:rsidR="00D84B03" w:rsidRPr="00D11803">
              <w:rPr>
                <w:rStyle w:val="Hyperlink"/>
                <w:noProof/>
              </w:rPr>
              <w:t>9.12</w:t>
            </w:r>
            <w:r w:rsidR="00D84B03">
              <w:rPr>
                <w:rFonts w:asciiTheme="minorHAnsi" w:eastAsiaTheme="minorEastAsia" w:hAnsiTheme="minorHAnsi" w:cstheme="minorBidi"/>
                <w:noProof/>
                <w:kern w:val="2"/>
                <w14:ligatures w14:val="standardContextual"/>
              </w:rPr>
              <w:tab/>
            </w:r>
            <w:r w:rsidR="00D84B03" w:rsidRPr="00D11803">
              <w:rPr>
                <w:rStyle w:val="Hyperlink"/>
                <w:noProof/>
              </w:rPr>
              <w:t>Clean Water State Revolving Fund</w:t>
            </w:r>
            <w:r w:rsidR="00D84B03">
              <w:rPr>
                <w:noProof/>
                <w:webHidden/>
              </w:rPr>
              <w:tab/>
            </w:r>
            <w:r w:rsidR="00D84B03">
              <w:rPr>
                <w:noProof/>
                <w:webHidden/>
              </w:rPr>
              <w:fldChar w:fldCharType="begin"/>
            </w:r>
            <w:r w:rsidR="00D84B03">
              <w:rPr>
                <w:noProof/>
                <w:webHidden/>
              </w:rPr>
              <w:instrText xml:space="preserve"> PAGEREF _Toc143577880 \h </w:instrText>
            </w:r>
            <w:r w:rsidR="00D84B03">
              <w:rPr>
                <w:noProof/>
                <w:webHidden/>
              </w:rPr>
            </w:r>
            <w:r w:rsidR="00D84B03">
              <w:rPr>
                <w:noProof/>
                <w:webHidden/>
              </w:rPr>
              <w:fldChar w:fldCharType="separate"/>
            </w:r>
            <w:r w:rsidR="00D84B03">
              <w:rPr>
                <w:noProof/>
                <w:webHidden/>
              </w:rPr>
              <w:t>66</w:t>
            </w:r>
            <w:r w:rsidR="00D84B03">
              <w:rPr>
                <w:noProof/>
                <w:webHidden/>
              </w:rPr>
              <w:fldChar w:fldCharType="end"/>
            </w:r>
          </w:hyperlink>
        </w:p>
        <w:p w14:paraId="2ECA6B4D" w14:textId="3E004EEA" w:rsidR="00D84B03" w:rsidRDefault="00190BD9">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3577881" w:history="1">
            <w:r w:rsidR="00D84B03" w:rsidRPr="00D11803">
              <w:rPr>
                <w:rStyle w:val="Hyperlink"/>
                <w:noProof/>
              </w:rPr>
              <w:t>9.13</w:t>
            </w:r>
            <w:r w:rsidR="00D84B03">
              <w:rPr>
                <w:rFonts w:asciiTheme="minorHAnsi" w:eastAsiaTheme="minorEastAsia" w:hAnsiTheme="minorHAnsi" w:cstheme="minorBidi"/>
                <w:noProof/>
                <w:kern w:val="2"/>
                <w14:ligatures w14:val="standardContextual"/>
              </w:rPr>
              <w:tab/>
            </w:r>
            <w:r w:rsidR="00D84B03" w:rsidRPr="00D11803">
              <w:rPr>
                <w:rStyle w:val="Hyperlink"/>
                <w:noProof/>
              </w:rPr>
              <w:t>Wetland and Stream Mitigation Banking</w:t>
            </w:r>
            <w:r w:rsidR="00D84B03">
              <w:rPr>
                <w:noProof/>
                <w:webHidden/>
              </w:rPr>
              <w:tab/>
            </w:r>
            <w:r w:rsidR="00D84B03">
              <w:rPr>
                <w:noProof/>
                <w:webHidden/>
              </w:rPr>
              <w:fldChar w:fldCharType="begin"/>
            </w:r>
            <w:r w:rsidR="00D84B03">
              <w:rPr>
                <w:noProof/>
                <w:webHidden/>
              </w:rPr>
              <w:instrText xml:space="preserve"> PAGEREF _Toc143577881 \h </w:instrText>
            </w:r>
            <w:r w:rsidR="00D84B03">
              <w:rPr>
                <w:noProof/>
                <w:webHidden/>
              </w:rPr>
            </w:r>
            <w:r w:rsidR="00D84B03">
              <w:rPr>
                <w:noProof/>
                <w:webHidden/>
              </w:rPr>
              <w:fldChar w:fldCharType="separate"/>
            </w:r>
            <w:r w:rsidR="00D84B03">
              <w:rPr>
                <w:noProof/>
                <w:webHidden/>
              </w:rPr>
              <w:t>66</w:t>
            </w:r>
            <w:r w:rsidR="00D84B03">
              <w:rPr>
                <w:noProof/>
                <w:webHidden/>
              </w:rPr>
              <w:fldChar w:fldCharType="end"/>
            </w:r>
          </w:hyperlink>
        </w:p>
        <w:p w14:paraId="26833AF2" w14:textId="2F143340" w:rsidR="00D84B03" w:rsidRDefault="00190BD9">
          <w:pPr>
            <w:pStyle w:val="TOC2"/>
            <w:tabs>
              <w:tab w:val="left" w:pos="880"/>
              <w:tab w:val="right" w:leader="dot" w:pos="9350"/>
            </w:tabs>
            <w:rPr>
              <w:rFonts w:asciiTheme="minorHAnsi" w:eastAsiaTheme="minorEastAsia" w:hAnsiTheme="minorHAnsi" w:cstheme="minorBidi"/>
              <w:noProof/>
              <w:kern w:val="2"/>
              <w14:ligatures w14:val="standardContextual"/>
            </w:rPr>
          </w:pPr>
          <w:hyperlink w:anchor="_Toc143577882" w:history="1">
            <w:r w:rsidR="00D84B03" w:rsidRPr="00D11803">
              <w:rPr>
                <w:rStyle w:val="Hyperlink"/>
                <w:noProof/>
              </w:rPr>
              <w:t>9.15</w:t>
            </w:r>
            <w:r w:rsidR="00D84B03">
              <w:rPr>
                <w:rFonts w:asciiTheme="minorHAnsi" w:eastAsiaTheme="minorEastAsia" w:hAnsiTheme="minorHAnsi" w:cstheme="minorBidi"/>
                <w:noProof/>
                <w:kern w:val="2"/>
                <w14:ligatures w14:val="standardContextual"/>
              </w:rPr>
              <w:tab/>
            </w:r>
            <w:r w:rsidR="00D84B03" w:rsidRPr="00D11803">
              <w:rPr>
                <w:rStyle w:val="Hyperlink"/>
                <w:noProof/>
              </w:rPr>
              <w:t>Other Potential Funding Sources</w:t>
            </w:r>
            <w:r w:rsidR="00D84B03">
              <w:rPr>
                <w:noProof/>
                <w:webHidden/>
              </w:rPr>
              <w:tab/>
            </w:r>
            <w:r w:rsidR="00D84B03">
              <w:rPr>
                <w:noProof/>
                <w:webHidden/>
              </w:rPr>
              <w:fldChar w:fldCharType="begin"/>
            </w:r>
            <w:r w:rsidR="00D84B03">
              <w:rPr>
                <w:noProof/>
                <w:webHidden/>
              </w:rPr>
              <w:instrText xml:space="preserve"> PAGEREF _Toc143577882 \h </w:instrText>
            </w:r>
            <w:r w:rsidR="00D84B03">
              <w:rPr>
                <w:noProof/>
                <w:webHidden/>
              </w:rPr>
            </w:r>
            <w:r w:rsidR="00D84B03">
              <w:rPr>
                <w:noProof/>
                <w:webHidden/>
              </w:rPr>
              <w:fldChar w:fldCharType="separate"/>
            </w:r>
            <w:r w:rsidR="00D84B03">
              <w:rPr>
                <w:noProof/>
                <w:webHidden/>
              </w:rPr>
              <w:t>66</w:t>
            </w:r>
            <w:r w:rsidR="00D84B03">
              <w:rPr>
                <w:noProof/>
                <w:webHidden/>
              </w:rPr>
              <w:fldChar w:fldCharType="end"/>
            </w:r>
          </w:hyperlink>
        </w:p>
        <w:p w14:paraId="137924D1" w14:textId="2B849FE3" w:rsidR="00D84B03" w:rsidRDefault="00190BD9">
          <w:pPr>
            <w:pStyle w:val="TOC1"/>
            <w:tabs>
              <w:tab w:val="left" w:pos="660"/>
              <w:tab w:val="right" w:leader="dot" w:pos="9350"/>
            </w:tabs>
            <w:rPr>
              <w:rFonts w:asciiTheme="minorHAnsi" w:eastAsiaTheme="minorEastAsia" w:hAnsiTheme="minorHAnsi" w:cstheme="minorBidi"/>
              <w:noProof/>
              <w:kern w:val="2"/>
              <w14:ligatures w14:val="standardContextual"/>
            </w:rPr>
          </w:pPr>
          <w:hyperlink w:anchor="_Toc143577883" w:history="1">
            <w:r w:rsidR="00D84B03" w:rsidRPr="00D11803">
              <w:rPr>
                <w:rStyle w:val="Hyperlink"/>
                <w:rFonts w:eastAsia="Arial Narrow"/>
                <w:noProof/>
              </w:rPr>
              <w:t>10</w:t>
            </w:r>
            <w:r w:rsidR="00D84B03">
              <w:rPr>
                <w:rFonts w:asciiTheme="minorHAnsi" w:eastAsiaTheme="minorEastAsia" w:hAnsiTheme="minorHAnsi" w:cstheme="minorBidi"/>
                <w:noProof/>
                <w:kern w:val="2"/>
                <w14:ligatures w14:val="standardContextual"/>
              </w:rPr>
              <w:tab/>
            </w:r>
            <w:r w:rsidR="00D84B03" w:rsidRPr="00D11803">
              <w:rPr>
                <w:rStyle w:val="Hyperlink"/>
                <w:rFonts w:eastAsia="Arial Narrow"/>
                <w:noProof/>
              </w:rPr>
              <w:t>REFERENCES</w:t>
            </w:r>
            <w:r w:rsidR="00D84B03">
              <w:rPr>
                <w:noProof/>
                <w:webHidden/>
              </w:rPr>
              <w:tab/>
            </w:r>
            <w:r w:rsidR="00D84B03">
              <w:rPr>
                <w:noProof/>
                <w:webHidden/>
              </w:rPr>
              <w:fldChar w:fldCharType="begin"/>
            </w:r>
            <w:r w:rsidR="00D84B03">
              <w:rPr>
                <w:noProof/>
                <w:webHidden/>
              </w:rPr>
              <w:instrText xml:space="preserve"> PAGEREF _Toc143577883 \h </w:instrText>
            </w:r>
            <w:r w:rsidR="00D84B03">
              <w:rPr>
                <w:noProof/>
                <w:webHidden/>
              </w:rPr>
            </w:r>
            <w:r w:rsidR="00D84B03">
              <w:rPr>
                <w:noProof/>
                <w:webHidden/>
              </w:rPr>
              <w:fldChar w:fldCharType="separate"/>
            </w:r>
            <w:r w:rsidR="00D84B03">
              <w:rPr>
                <w:noProof/>
                <w:webHidden/>
              </w:rPr>
              <w:t>67</w:t>
            </w:r>
            <w:r w:rsidR="00D84B03">
              <w:rPr>
                <w:noProof/>
                <w:webHidden/>
              </w:rPr>
              <w:fldChar w:fldCharType="end"/>
            </w:r>
          </w:hyperlink>
        </w:p>
        <w:p w14:paraId="298623AB" w14:textId="190231D7" w:rsidR="00D84B03" w:rsidRDefault="00190BD9">
          <w:pPr>
            <w:pStyle w:val="TOC1"/>
            <w:tabs>
              <w:tab w:val="right" w:leader="dot" w:pos="9350"/>
            </w:tabs>
            <w:rPr>
              <w:rFonts w:asciiTheme="minorHAnsi" w:eastAsiaTheme="minorEastAsia" w:hAnsiTheme="minorHAnsi" w:cstheme="minorBidi"/>
              <w:noProof/>
              <w:kern w:val="2"/>
              <w14:ligatures w14:val="standardContextual"/>
            </w:rPr>
          </w:pPr>
          <w:hyperlink w:anchor="_Toc143577884" w:history="1">
            <w:r w:rsidR="00D84B03" w:rsidRPr="00D11803">
              <w:rPr>
                <w:rStyle w:val="Hyperlink"/>
                <w:rFonts w:ascii="Arial" w:hAnsi="Arial" w:cs="Arial"/>
                <w:b/>
                <w:bCs/>
                <w:noProof/>
              </w:rPr>
              <w:t>Appendix A.</w:t>
            </w:r>
            <w:r w:rsidR="00D84B03">
              <w:rPr>
                <w:noProof/>
                <w:webHidden/>
              </w:rPr>
              <w:tab/>
            </w:r>
            <w:r w:rsidR="00D84B03">
              <w:rPr>
                <w:noProof/>
                <w:webHidden/>
              </w:rPr>
              <w:fldChar w:fldCharType="begin"/>
            </w:r>
            <w:r w:rsidR="00D84B03">
              <w:rPr>
                <w:noProof/>
                <w:webHidden/>
              </w:rPr>
              <w:instrText xml:space="preserve"> PAGEREF _Toc143577884 \h </w:instrText>
            </w:r>
            <w:r w:rsidR="00D84B03">
              <w:rPr>
                <w:noProof/>
                <w:webHidden/>
              </w:rPr>
            </w:r>
            <w:r w:rsidR="00D84B03">
              <w:rPr>
                <w:noProof/>
                <w:webHidden/>
              </w:rPr>
              <w:fldChar w:fldCharType="separate"/>
            </w:r>
            <w:r w:rsidR="00D84B03">
              <w:rPr>
                <w:noProof/>
                <w:webHidden/>
              </w:rPr>
              <w:t>70</w:t>
            </w:r>
            <w:r w:rsidR="00D84B03">
              <w:rPr>
                <w:noProof/>
                <w:webHidden/>
              </w:rPr>
              <w:fldChar w:fldCharType="end"/>
            </w:r>
          </w:hyperlink>
        </w:p>
        <w:p w14:paraId="1A132460" w14:textId="72246968" w:rsidR="00D84B03" w:rsidRDefault="00190BD9">
          <w:pPr>
            <w:pStyle w:val="TOC1"/>
            <w:tabs>
              <w:tab w:val="right" w:leader="dot" w:pos="9350"/>
            </w:tabs>
            <w:rPr>
              <w:rFonts w:asciiTheme="minorHAnsi" w:eastAsiaTheme="minorEastAsia" w:hAnsiTheme="minorHAnsi" w:cstheme="minorBidi"/>
              <w:noProof/>
              <w:kern w:val="2"/>
              <w14:ligatures w14:val="standardContextual"/>
            </w:rPr>
          </w:pPr>
          <w:hyperlink w:anchor="_Toc143577885" w:history="1">
            <w:r w:rsidR="00D84B03" w:rsidRPr="00D11803">
              <w:rPr>
                <w:rStyle w:val="Hyperlink"/>
                <w:rFonts w:ascii="Arial" w:hAnsi="Arial" w:cs="Arial"/>
                <w:b/>
                <w:bCs/>
                <w:noProof/>
              </w:rPr>
              <w:t>Community Engagement Meeting Summaries</w:t>
            </w:r>
            <w:r w:rsidR="00D84B03">
              <w:rPr>
                <w:noProof/>
                <w:webHidden/>
              </w:rPr>
              <w:tab/>
            </w:r>
            <w:r w:rsidR="00D84B03">
              <w:rPr>
                <w:noProof/>
                <w:webHidden/>
              </w:rPr>
              <w:fldChar w:fldCharType="begin"/>
            </w:r>
            <w:r w:rsidR="00D84B03">
              <w:rPr>
                <w:noProof/>
                <w:webHidden/>
              </w:rPr>
              <w:instrText xml:space="preserve"> PAGEREF _Toc143577885 \h </w:instrText>
            </w:r>
            <w:r w:rsidR="00D84B03">
              <w:rPr>
                <w:noProof/>
                <w:webHidden/>
              </w:rPr>
            </w:r>
            <w:r w:rsidR="00D84B03">
              <w:rPr>
                <w:noProof/>
                <w:webHidden/>
              </w:rPr>
              <w:fldChar w:fldCharType="separate"/>
            </w:r>
            <w:r w:rsidR="00D84B03">
              <w:rPr>
                <w:noProof/>
                <w:webHidden/>
              </w:rPr>
              <w:t>70</w:t>
            </w:r>
            <w:r w:rsidR="00D84B03">
              <w:rPr>
                <w:noProof/>
                <w:webHidden/>
              </w:rPr>
              <w:fldChar w:fldCharType="end"/>
            </w:r>
          </w:hyperlink>
        </w:p>
        <w:p w14:paraId="6B6734C3" w14:textId="3B43D45C" w:rsidR="00D84B03" w:rsidRDefault="00190BD9">
          <w:pPr>
            <w:pStyle w:val="TOC3"/>
            <w:tabs>
              <w:tab w:val="right" w:leader="dot" w:pos="9350"/>
            </w:tabs>
            <w:rPr>
              <w:rFonts w:asciiTheme="minorHAnsi" w:eastAsiaTheme="minorEastAsia" w:hAnsiTheme="minorHAnsi" w:cstheme="minorBidi"/>
              <w:noProof/>
              <w:kern w:val="2"/>
              <w14:ligatures w14:val="standardContextual"/>
            </w:rPr>
          </w:pPr>
          <w:hyperlink w:anchor="_Toc143577886" w:history="1">
            <w:r w:rsidR="00D84B03" w:rsidRPr="00D11803">
              <w:rPr>
                <w:rStyle w:val="Hyperlink"/>
                <w:b/>
                <w:bCs/>
                <w:noProof/>
              </w:rPr>
              <w:t>Moores and Mill Creek Clean-Up Plan Community Engagement Meeting #1</w:t>
            </w:r>
            <w:r w:rsidR="00D84B03">
              <w:rPr>
                <w:noProof/>
                <w:webHidden/>
              </w:rPr>
              <w:tab/>
            </w:r>
            <w:r w:rsidR="00D84B03">
              <w:rPr>
                <w:noProof/>
                <w:webHidden/>
              </w:rPr>
              <w:fldChar w:fldCharType="begin"/>
            </w:r>
            <w:r w:rsidR="00D84B03">
              <w:rPr>
                <w:noProof/>
                <w:webHidden/>
              </w:rPr>
              <w:instrText xml:space="preserve"> PAGEREF _Toc143577886 \h </w:instrText>
            </w:r>
            <w:r w:rsidR="00D84B03">
              <w:rPr>
                <w:noProof/>
                <w:webHidden/>
              </w:rPr>
            </w:r>
            <w:r w:rsidR="00D84B03">
              <w:rPr>
                <w:noProof/>
                <w:webHidden/>
              </w:rPr>
              <w:fldChar w:fldCharType="separate"/>
            </w:r>
            <w:r w:rsidR="00D84B03">
              <w:rPr>
                <w:noProof/>
                <w:webHidden/>
              </w:rPr>
              <w:t>70</w:t>
            </w:r>
            <w:r w:rsidR="00D84B03">
              <w:rPr>
                <w:noProof/>
                <w:webHidden/>
              </w:rPr>
              <w:fldChar w:fldCharType="end"/>
            </w:r>
          </w:hyperlink>
        </w:p>
        <w:p w14:paraId="71601E63" w14:textId="4C243CB7" w:rsidR="00D84B03" w:rsidRDefault="00190BD9">
          <w:pPr>
            <w:pStyle w:val="TOC3"/>
            <w:tabs>
              <w:tab w:val="right" w:leader="dot" w:pos="9350"/>
            </w:tabs>
            <w:rPr>
              <w:rFonts w:asciiTheme="minorHAnsi" w:eastAsiaTheme="minorEastAsia" w:hAnsiTheme="minorHAnsi" w:cstheme="minorBidi"/>
              <w:noProof/>
              <w:kern w:val="2"/>
              <w14:ligatures w14:val="standardContextual"/>
            </w:rPr>
          </w:pPr>
          <w:hyperlink w:anchor="_Toc143577887" w:history="1">
            <w:r w:rsidR="00D84B03" w:rsidRPr="00D11803">
              <w:rPr>
                <w:rStyle w:val="Hyperlink"/>
                <w:b/>
                <w:bCs/>
                <w:noProof/>
              </w:rPr>
              <w:t>Moores and Mill Creek Clean-Up Plan Community Engagement Meeting #2</w:t>
            </w:r>
            <w:r w:rsidR="00D84B03">
              <w:rPr>
                <w:noProof/>
                <w:webHidden/>
              </w:rPr>
              <w:tab/>
            </w:r>
            <w:r w:rsidR="00D84B03">
              <w:rPr>
                <w:noProof/>
                <w:webHidden/>
              </w:rPr>
              <w:fldChar w:fldCharType="begin"/>
            </w:r>
            <w:r w:rsidR="00D84B03">
              <w:rPr>
                <w:noProof/>
                <w:webHidden/>
              </w:rPr>
              <w:instrText xml:space="preserve"> PAGEREF _Toc143577887 \h </w:instrText>
            </w:r>
            <w:r w:rsidR="00D84B03">
              <w:rPr>
                <w:noProof/>
                <w:webHidden/>
              </w:rPr>
            </w:r>
            <w:r w:rsidR="00D84B03">
              <w:rPr>
                <w:noProof/>
                <w:webHidden/>
              </w:rPr>
              <w:fldChar w:fldCharType="separate"/>
            </w:r>
            <w:r w:rsidR="00D84B03">
              <w:rPr>
                <w:noProof/>
                <w:webHidden/>
              </w:rPr>
              <w:t>72</w:t>
            </w:r>
            <w:r w:rsidR="00D84B03">
              <w:rPr>
                <w:noProof/>
                <w:webHidden/>
              </w:rPr>
              <w:fldChar w:fldCharType="end"/>
            </w:r>
          </w:hyperlink>
        </w:p>
        <w:p w14:paraId="40307965" w14:textId="0F7ABE6B" w:rsidR="00474E75" w:rsidRDefault="00474E75">
          <w:r>
            <w:rPr>
              <w:b/>
              <w:bCs/>
              <w:noProof/>
              <w:color w:val="2B579A"/>
              <w:shd w:val="clear" w:color="auto" w:fill="E6E6E6"/>
            </w:rPr>
            <w:fldChar w:fldCharType="end"/>
          </w:r>
        </w:p>
      </w:sdtContent>
    </w:sdt>
    <w:p w14:paraId="2355A8A3" w14:textId="77777777" w:rsidR="00E91514" w:rsidRDefault="00E91514" w:rsidP="00C167A0">
      <w:pPr>
        <w:tabs>
          <w:tab w:val="left" w:pos="0"/>
          <w:tab w:val="left" w:pos="450"/>
          <w:tab w:val="left" w:pos="990"/>
        </w:tabs>
        <w:ind w:right="18"/>
      </w:pPr>
    </w:p>
    <w:p w14:paraId="25A7CC88" w14:textId="77777777" w:rsidR="00E75D4E" w:rsidRDefault="00E75D4E" w:rsidP="00C167A0">
      <w:pPr>
        <w:tabs>
          <w:tab w:val="left" w:pos="0"/>
          <w:tab w:val="left" w:pos="450"/>
          <w:tab w:val="left" w:pos="990"/>
        </w:tabs>
        <w:ind w:right="18"/>
      </w:pPr>
    </w:p>
    <w:p w14:paraId="36F4F7E5" w14:textId="77777777" w:rsidR="00CF4EC3" w:rsidRDefault="00CF4EC3" w:rsidP="00C167A0">
      <w:pPr>
        <w:tabs>
          <w:tab w:val="left" w:pos="0"/>
          <w:tab w:val="left" w:pos="450"/>
          <w:tab w:val="left" w:pos="990"/>
        </w:tabs>
        <w:ind w:right="18"/>
        <w:rPr>
          <w:rFonts w:ascii="Arial" w:hAnsi="Arial" w:cs="Arial"/>
          <w:sz w:val="28"/>
          <w:szCs w:val="28"/>
        </w:rPr>
      </w:pPr>
      <w:r w:rsidRPr="00C3207C">
        <w:rPr>
          <w:rFonts w:ascii="Arial" w:hAnsi="Arial" w:cs="Arial"/>
          <w:sz w:val="28"/>
          <w:szCs w:val="28"/>
        </w:rPr>
        <w:t>TABLE OF FIGURES</w:t>
      </w:r>
    </w:p>
    <w:p w14:paraId="1BED0EA2" w14:textId="77777777" w:rsidR="00C3207C" w:rsidRDefault="00C3207C" w:rsidP="00C167A0">
      <w:pPr>
        <w:tabs>
          <w:tab w:val="left" w:pos="0"/>
          <w:tab w:val="left" w:pos="450"/>
          <w:tab w:val="left" w:pos="990"/>
        </w:tabs>
        <w:ind w:right="18"/>
        <w:rPr>
          <w:rFonts w:ascii="Arial" w:hAnsi="Arial" w:cs="Arial"/>
          <w:sz w:val="28"/>
          <w:szCs w:val="28"/>
        </w:rPr>
      </w:pPr>
    </w:p>
    <w:p w14:paraId="7F955F07" w14:textId="57D631FD" w:rsidR="00D84B03" w:rsidRDefault="00C3207C">
      <w:pPr>
        <w:pStyle w:val="TableofFigures"/>
        <w:tabs>
          <w:tab w:val="right" w:leader="dot" w:pos="9350"/>
        </w:tabs>
        <w:rPr>
          <w:rFonts w:asciiTheme="minorHAnsi" w:eastAsiaTheme="minorEastAsia" w:hAnsiTheme="minorHAnsi" w:cstheme="minorBidi"/>
          <w:noProof/>
          <w:kern w:val="2"/>
          <w14:ligatures w14:val="standardContextual"/>
        </w:rPr>
      </w:pPr>
      <w:r>
        <w:rPr>
          <w:rFonts w:ascii="Arial" w:hAnsi="Arial" w:cs="Arial"/>
          <w:color w:val="2B579A"/>
          <w:sz w:val="28"/>
          <w:szCs w:val="28"/>
          <w:shd w:val="clear" w:color="auto" w:fill="E6E6E6"/>
        </w:rPr>
        <w:fldChar w:fldCharType="begin"/>
      </w:r>
      <w:r>
        <w:rPr>
          <w:rFonts w:ascii="Arial" w:hAnsi="Arial" w:cs="Arial"/>
          <w:sz w:val="28"/>
          <w:szCs w:val="28"/>
        </w:rPr>
        <w:instrText xml:space="preserve"> TOC \h \z \c "Figure" </w:instrText>
      </w:r>
      <w:r>
        <w:rPr>
          <w:rFonts w:ascii="Arial" w:hAnsi="Arial" w:cs="Arial"/>
          <w:color w:val="2B579A"/>
          <w:sz w:val="28"/>
          <w:szCs w:val="28"/>
          <w:shd w:val="clear" w:color="auto" w:fill="E6E6E6"/>
        </w:rPr>
        <w:fldChar w:fldCharType="separate"/>
      </w:r>
      <w:hyperlink w:anchor="_Toc143577888" w:history="1">
        <w:r w:rsidR="00D84B03" w:rsidRPr="007A598E">
          <w:rPr>
            <w:rStyle w:val="Hyperlink"/>
            <w:noProof/>
          </w:rPr>
          <w:t>Figure 3￼</w:t>
        </w:r>
        <w:r w:rsidR="00D84B03" w:rsidRPr="007A598E">
          <w:rPr>
            <w:rStyle w:val="Hyperlink"/>
            <w:noProof/>
          </w:rPr>
          <w:noBreakHyphen/>
          <w:t>1.  Moores and Mill Creek watershed locations.</w:t>
        </w:r>
        <w:r w:rsidR="00D84B03">
          <w:rPr>
            <w:noProof/>
            <w:webHidden/>
          </w:rPr>
          <w:tab/>
        </w:r>
        <w:r w:rsidR="00D84B03">
          <w:rPr>
            <w:noProof/>
            <w:webHidden/>
          </w:rPr>
          <w:fldChar w:fldCharType="begin"/>
        </w:r>
        <w:r w:rsidR="00D84B03">
          <w:rPr>
            <w:noProof/>
            <w:webHidden/>
          </w:rPr>
          <w:instrText xml:space="preserve"> PAGEREF _Toc143577888 \h </w:instrText>
        </w:r>
        <w:r w:rsidR="00D84B03">
          <w:rPr>
            <w:noProof/>
            <w:webHidden/>
          </w:rPr>
        </w:r>
        <w:r w:rsidR="00D84B03">
          <w:rPr>
            <w:noProof/>
            <w:webHidden/>
          </w:rPr>
          <w:fldChar w:fldCharType="separate"/>
        </w:r>
        <w:r w:rsidR="00D84B03">
          <w:rPr>
            <w:noProof/>
            <w:webHidden/>
          </w:rPr>
          <w:t>7</w:t>
        </w:r>
        <w:r w:rsidR="00D84B03">
          <w:rPr>
            <w:noProof/>
            <w:webHidden/>
          </w:rPr>
          <w:fldChar w:fldCharType="end"/>
        </w:r>
      </w:hyperlink>
    </w:p>
    <w:p w14:paraId="206B8FAC" w14:textId="2EF1692B" w:rsidR="00D84B03" w:rsidRDefault="00190BD9">
      <w:pPr>
        <w:pStyle w:val="TableofFigures"/>
        <w:tabs>
          <w:tab w:val="right" w:leader="dot" w:pos="9350"/>
        </w:tabs>
        <w:rPr>
          <w:rFonts w:asciiTheme="minorHAnsi" w:eastAsiaTheme="minorEastAsia" w:hAnsiTheme="minorHAnsi" w:cstheme="minorBidi"/>
          <w:noProof/>
          <w:kern w:val="2"/>
          <w14:ligatures w14:val="standardContextual"/>
        </w:rPr>
      </w:pPr>
      <w:hyperlink w:anchor="_Toc143577889" w:history="1">
        <w:r w:rsidR="00D84B03" w:rsidRPr="007A598E">
          <w:rPr>
            <w:rStyle w:val="Hyperlink"/>
            <w:noProof/>
          </w:rPr>
          <w:t>Figure 3</w:t>
        </w:r>
        <w:r w:rsidR="00D84B03" w:rsidRPr="007A598E">
          <w:rPr>
            <w:rStyle w:val="Hyperlink"/>
            <w:noProof/>
          </w:rPr>
          <w:noBreakHyphen/>
          <w:t xml:space="preserve">2.  </w:t>
        </w:r>
        <w:r w:rsidR="00D84B03" w:rsidRPr="007A598E">
          <w:rPr>
            <w:rStyle w:val="Hyperlink"/>
            <w:rFonts w:eastAsia="Times New Roman"/>
            <w:bCs/>
            <w:noProof/>
          </w:rPr>
          <w:t>Land cover classes in the Moores Creek watershed (2016 VGIN dataset).</w:t>
        </w:r>
        <w:r w:rsidR="00D84B03">
          <w:rPr>
            <w:noProof/>
            <w:webHidden/>
          </w:rPr>
          <w:tab/>
        </w:r>
        <w:r w:rsidR="00D84B03">
          <w:rPr>
            <w:noProof/>
            <w:webHidden/>
          </w:rPr>
          <w:fldChar w:fldCharType="begin"/>
        </w:r>
        <w:r w:rsidR="00D84B03">
          <w:rPr>
            <w:noProof/>
            <w:webHidden/>
          </w:rPr>
          <w:instrText xml:space="preserve"> PAGEREF _Toc143577889 \h </w:instrText>
        </w:r>
        <w:r w:rsidR="00D84B03">
          <w:rPr>
            <w:noProof/>
            <w:webHidden/>
          </w:rPr>
        </w:r>
        <w:r w:rsidR="00D84B03">
          <w:rPr>
            <w:noProof/>
            <w:webHidden/>
          </w:rPr>
          <w:fldChar w:fldCharType="separate"/>
        </w:r>
        <w:r w:rsidR="00D84B03">
          <w:rPr>
            <w:noProof/>
            <w:webHidden/>
          </w:rPr>
          <w:t>9</w:t>
        </w:r>
        <w:r w:rsidR="00D84B03">
          <w:rPr>
            <w:noProof/>
            <w:webHidden/>
          </w:rPr>
          <w:fldChar w:fldCharType="end"/>
        </w:r>
      </w:hyperlink>
    </w:p>
    <w:p w14:paraId="59738456" w14:textId="2CC6EE5D" w:rsidR="00D84B03" w:rsidRDefault="00190BD9">
      <w:pPr>
        <w:pStyle w:val="TableofFigures"/>
        <w:tabs>
          <w:tab w:val="right" w:leader="dot" w:pos="9350"/>
        </w:tabs>
        <w:rPr>
          <w:rFonts w:asciiTheme="minorHAnsi" w:eastAsiaTheme="minorEastAsia" w:hAnsiTheme="minorHAnsi" w:cstheme="minorBidi"/>
          <w:noProof/>
          <w:kern w:val="2"/>
          <w14:ligatures w14:val="standardContextual"/>
        </w:rPr>
      </w:pPr>
      <w:hyperlink w:anchor="_Toc143577890" w:history="1">
        <w:r w:rsidR="00D84B03" w:rsidRPr="007A598E">
          <w:rPr>
            <w:rStyle w:val="Hyperlink"/>
            <w:noProof/>
          </w:rPr>
          <w:t>Figure 3</w:t>
        </w:r>
        <w:r w:rsidR="00D84B03" w:rsidRPr="007A598E">
          <w:rPr>
            <w:rStyle w:val="Hyperlink"/>
            <w:noProof/>
          </w:rPr>
          <w:noBreakHyphen/>
          <w:t xml:space="preserve">3. </w:t>
        </w:r>
        <w:r w:rsidR="00D84B03" w:rsidRPr="007A598E">
          <w:rPr>
            <w:rStyle w:val="Hyperlink"/>
            <w:bCs/>
            <w:noProof/>
          </w:rPr>
          <w:t xml:space="preserve"> Land cover classes in the Mill Creek watershed (2016 VGIN Dataset).</w:t>
        </w:r>
        <w:r w:rsidR="00D84B03">
          <w:rPr>
            <w:noProof/>
            <w:webHidden/>
          </w:rPr>
          <w:tab/>
        </w:r>
        <w:r w:rsidR="00D84B03">
          <w:rPr>
            <w:noProof/>
            <w:webHidden/>
          </w:rPr>
          <w:fldChar w:fldCharType="begin"/>
        </w:r>
        <w:r w:rsidR="00D84B03">
          <w:rPr>
            <w:noProof/>
            <w:webHidden/>
          </w:rPr>
          <w:instrText xml:space="preserve"> PAGEREF _Toc143577890 \h </w:instrText>
        </w:r>
        <w:r w:rsidR="00D84B03">
          <w:rPr>
            <w:noProof/>
            <w:webHidden/>
          </w:rPr>
        </w:r>
        <w:r w:rsidR="00D84B03">
          <w:rPr>
            <w:noProof/>
            <w:webHidden/>
          </w:rPr>
          <w:fldChar w:fldCharType="separate"/>
        </w:r>
        <w:r w:rsidR="00D84B03">
          <w:rPr>
            <w:noProof/>
            <w:webHidden/>
          </w:rPr>
          <w:t>10</w:t>
        </w:r>
        <w:r w:rsidR="00D84B03">
          <w:rPr>
            <w:noProof/>
            <w:webHidden/>
          </w:rPr>
          <w:fldChar w:fldCharType="end"/>
        </w:r>
      </w:hyperlink>
    </w:p>
    <w:p w14:paraId="3FA8C2B1" w14:textId="0D1E7D88" w:rsidR="00D84B03" w:rsidRDefault="00190BD9">
      <w:pPr>
        <w:pStyle w:val="TableofFigures"/>
        <w:tabs>
          <w:tab w:val="right" w:leader="dot" w:pos="9350"/>
        </w:tabs>
        <w:rPr>
          <w:rFonts w:asciiTheme="minorHAnsi" w:eastAsiaTheme="minorEastAsia" w:hAnsiTheme="minorHAnsi" w:cstheme="minorBidi"/>
          <w:noProof/>
          <w:kern w:val="2"/>
          <w14:ligatures w14:val="standardContextual"/>
        </w:rPr>
      </w:pPr>
      <w:hyperlink w:anchor="_Toc143577891" w:history="1">
        <w:r w:rsidR="00D84B03" w:rsidRPr="007A598E">
          <w:rPr>
            <w:rStyle w:val="Hyperlink"/>
            <w:noProof/>
          </w:rPr>
          <w:t>Figure 3</w:t>
        </w:r>
        <w:r w:rsidR="00D84B03" w:rsidRPr="007A598E">
          <w:rPr>
            <w:rStyle w:val="Hyperlink"/>
            <w:noProof/>
          </w:rPr>
          <w:noBreakHyphen/>
          <w:t xml:space="preserve">4.  </w:t>
        </w:r>
        <w:r w:rsidR="00D84B03" w:rsidRPr="007A598E">
          <w:rPr>
            <w:rStyle w:val="Hyperlink"/>
            <w:rFonts w:eastAsia="Times New Roman"/>
            <w:bCs/>
            <w:noProof/>
          </w:rPr>
          <w:t>DEQ monitoring stations in the Moores and Mill Creek watersheds.</w:t>
        </w:r>
        <w:r w:rsidR="00D84B03">
          <w:rPr>
            <w:noProof/>
            <w:webHidden/>
          </w:rPr>
          <w:tab/>
        </w:r>
        <w:r w:rsidR="00D84B03">
          <w:rPr>
            <w:noProof/>
            <w:webHidden/>
          </w:rPr>
          <w:fldChar w:fldCharType="begin"/>
        </w:r>
        <w:r w:rsidR="00D84B03">
          <w:rPr>
            <w:noProof/>
            <w:webHidden/>
          </w:rPr>
          <w:instrText xml:space="preserve"> PAGEREF _Toc143577891 \h </w:instrText>
        </w:r>
        <w:r w:rsidR="00D84B03">
          <w:rPr>
            <w:noProof/>
            <w:webHidden/>
          </w:rPr>
        </w:r>
        <w:r w:rsidR="00D84B03">
          <w:rPr>
            <w:noProof/>
            <w:webHidden/>
          </w:rPr>
          <w:fldChar w:fldCharType="separate"/>
        </w:r>
        <w:r w:rsidR="00D84B03">
          <w:rPr>
            <w:noProof/>
            <w:webHidden/>
          </w:rPr>
          <w:t>11</w:t>
        </w:r>
        <w:r w:rsidR="00D84B03">
          <w:rPr>
            <w:noProof/>
            <w:webHidden/>
          </w:rPr>
          <w:fldChar w:fldCharType="end"/>
        </w:r>
      </w:hyperlink>
    </w:p>
    <w:p w14:paraId="4841C5E9" w14:textId="645490A1" w:rsidR="00D84B03" w:rsidRDefault="00190BD9">
      <w:pPr>
        <w:pStyle w:val="TableofFigures"/>
        <w:tabs>
          <w:tab w:val="right" w:leader="dot" w:pos="9350"/>
        </w:tabs>
        <w:rPr>
          <w:rFonts w:asciiTheme="minorHAnsi" w:eastAsiaTheme="minorEastAsia" w:hAnsiTheme="minorHAnsi" w:cstheme="minorBidi"/>
          <w:noProof/>
          <w:kern w:val="2"/>
          <w14:ligatures w14:val="standardContextual"/>
        </w:rPr>
      </w:pPr>
      <w:hyperlink w:anchor="_Toc143577892" w:history="1">
        <w:r w:rsidR="00D84B03" w:rsidRPr="007A598E">
          <w:rPr>
            <w:rStyle w:val="Hyperlink"/>
            <w:noProof/>
          </w:rPr>
          <w:t>Figure 5</w:t>
        </w:r>
        <w:r w:rsidR="00D84B03" w:rsidRPr="007A598E">
          <w:rPr>
            <w:rStyle w:val="Hyperlink"/>
            <w:noProof/>
          </w:rPr>
          <w:noBreakHyphen/>
          <w:t xml:space="preserve">1  </w:t>
        </w:r>
        <w:r w:rsidR="00D84B03" w:rsidRPr="007A598E">
          <w:rPr>
            <w:rStyle w:val="Hyperlink"/>
            <w:bCs/>
            <w:noProof/>
          </w:rPr>
          <w:t>Livestock exclusion fencing needed in the Moores Creek (a.) and Mill Creek (b.) watersheds.</w:t>
        </w:r>
        <w:r w:rsidR="00D84B03">
          <w:rPr>
            <w:noProof/>
            <w:webHidden/>
          </w:rPr>
          <w:tab/>
        </w:r>
        <w:r w:rsidR="00D84B03">
          <w:rPr>
            <w:noProof/>
            <w:webHidden/>
          </w:rPr>
          <w:fldChar w:fldCharType="begin"/>
        </w:r>
        <w:r w:rsidR="00D84B03">
          <w:rPr>
            <w:noProof/>
            <w:webHidden/>
          </w:rPr>
          <w:instrText xml:space="preserve"> PAGEREF _Toc143577892 \h </w:instrText>
        </w:r>
        <w:r w:rsidR="00D84B03">
          <w:rPr>
            <w:noProof/>
            <w:webHidden/>
          </w:rPr>
        </w:r>
        <w:r w:rsidR="00D84B03">
          <w:rPr>
            <w:noProof/>
            <w:webHidden/>
          </w:rPr>
          <w:fldChar w:fldCharType="separate"/>
        </w:r>
        <w:r w:rsidR="00D84B03">
          <w:rPr>
            <w:noProof/>
            <w:webHidden/>
          </w:rPr>
          <w:t>23</w:t>
        </w:r>
        <w:r w:rsidR="00D84B03">
          <w:rPr>
            <w:noProof/>
            <w:webHidden/>
          </w:rPr>
          <w:fldChar w:fldCharType="end"/>
        </w:r>
      </w:hyperlink>
    </w:p>
    <w:p w14:paraId="1E524BAC" w14:textId="6819DA33" w:rsidR="00D84B03" w:rsidRDefault="00190BD9">
      <w:pPr>
        <w:pStyle w:val="TableofFigures"/>
        <w:tabs>
          <w:tab w:val="right" w:leader="dot" w:pos="9350"/>
        </w:tabs>
        <w:rPr>
          <w:rFonts w:asciiTheme="minorHAnsi" w:eastAsiaTheme="minorEastAsia" w:hAnsiTheme="minorHAnsi" w:cstheme="minorBidi"/>
          <w:noProof/>
          <w:kern w:val="2"/>
          <w14:ligatures w14:val="standardContextual"/>
        </w:rPr>
      </w:pPr>
      <w:hyperlink w:anchor="_Toc143577893" w:history="1">
        <w:r w:rsidR="00D84B03" w:rsidRPr="007A598E">
          <w:rPr>
            <w:rStyle w:val="Hyperlink"/>
            <w:noProof/>
          </w:rPr>
          <w:t>Figure 7</w:t>
        </w:r>
        <w:r w:rsidR="00D84B03" w:rsidRPr="007A598E">
          <w:rPr>
            <w:rStyle w:val="Hyperlink"/>
            <w:noProof/>
          </w:rPr>
          <w:noBreakHyphen/>
          <w:t xml:space="preserve">1  </w:t>
        </w:r>
        <w:r w:rsidR="00D84B03" w:rsidRPr="007A598E">
          <w:rPr>
            <w:rStyle w:val="Hyperlink"/>
            <w:rFonts w:eastAsia="Times New Roman"/>
            <w:noProof/>
          </w:rPr>
          <w:t>DEQ biological and ambient</w:t>
        </w:r>
        <w:r w:rsidR="00D84B03" w:rsidRPr="007A598E">
          <w:rPr>
            <w:rStyle w:val="Hyperlink"/>
            <w:rFonts w:eastAsia="Times New Roman"/>
            <w:i/>
            <w:noProof/>
          </w:rPr>
          <w:t xml:space="preserve"> </w:t>
        </w:r>
        <w:r w:rsidR="00D84B03" w:rsidRPr="007A598E">
          <w:rPr>
            <w:rStyle w:val="Hyperlink"/>
            <w:rFonts w:eastAsia="Times New Roman"/>
            <w:noProof/>
          </w:rPr>
          <w:t>implementation monitoring stations.</w:t>
        </w:r>
        <w:r w:rsidR="00D84B03">
          <w:rPr>
            <w:noProof/>
            <w:webHidden/>
          </w:rPr>
          <w:tab/>
        </w:r>
        <w:r w:rsidR="00D84B03">
          <w:rPr>
            <w:noProof/>
            <w:webHidden/>
          </w:rPr>
          <w:fldChar w:fldCharType="begin"/>
        </w:r>
        <w:r w:rsidR="00D84B03">
          <w:rPr>
            <w:noProof/>
            <w:webHidden/>
          </w:rPr>
          <w:instrText xml:space="preserve"> PAGEREF _Toc143577893 \h </w:instrText>
        </w:r>
        <w:r w:rsidR="00D84B03">
          <w:rPr>
            <w:noProof/>
            <w:webHidden/>
          </w:rPr>
        </w:r>
        <w:r w:rsidR="00D84B03">
          <w:rPr>
            <w:noProof/>
            <w:webHidden/>
          </w:rPr>
          <w:fldChar w:fldCharType="separate"/>
        </w:r>
        <w:r w:rsidR="00D84B03">
          <w:rPr>
            <w:noProof/>
            <w:webHidden/>
          </w:rPr>
          <w:t>49</w:t>
        </w:r>
        <w:r w:rsidR="00D84B03">
          <w:rPr>
            <w:noProof/>
            <w:webHidden/>
          </w:rPr>
          <w:fldChar w:fldCharType="end"/>
        </w:r>
      </w:hyperlink>
    </w:p>
    <w:p w14:paraId="562DB8A9" w14:textId="3A5DBA87" w:rsidR="00D84B03" w:rsidRDefault="00190BD9">
      <w:pPr>
        <w:pStyle w:val="TableofFigures"/>
        <w:tabs>
          <w:tab w:val="right" w:leader="dot" w:pos="9350"/>
        </w:tabs>
        <w:rPr>
          <w:rStyle w:val="Hyperlink"/>
          <w:noProof/>
        </w:rPr>
      </w:pPr>
      <w:hyperlink w:anchor="_Toc143577894" w:history="1">
        <w:r w:rsidR="00D84B03" w:rsidRPr="007A598E">
          <w:rPr>
            <w:rStyle w:val="Hyperlink"/>
            <w:noProof/>
          </w:rPr>
          <w:t>Figure 7</w:t>
        </w:r>
        <w:r w:rsidR="00D84B03" w:rsidRPr="007A598E">
          <w:rPr>
            <w:rStyle w:val="Hyperlink"/>
            <w:noProof/>
          </w:rPr>
          <w:noBreakHyphen/>
          <w:t>2  Agricultural BMP implementation prioritization by subwatershed</w:t>
        </w:r>
        <w:r w:rsidR="00D84B03">
          <w:rPr>
            <w:noProof/>
            <w:webHidden/>
          </w:rPr>
          <w:tab/>
        </w:r>
        <w:r w:rsidR="00D84B03">
          <w:rPr>
            <w:noProof/>
            <w:webHidden/>
          </w:rPr>
          <w:fldChar w:fldCharType="begin"/>
        </w:r>
        <w:r w:rsidR="00D84B03">
          <w:rPr>
            <w:noProof/>
            <w:webHidden/>
          </w:rPr>
          <w:instrText xml:space="preserve"> PAGEREF _Toc143577894 \h </w:instrText>
        </w:r>
        <w:r w:rsidR="00D84B03">
          <w:rPr>
            <w:noProof/>
            <w:webHidden/>
          </w:rPr>
        </w:r>
        <w:r w:rsidR="00D84B03">
          <w:rPr>
            <w:noProof/>
            <w:webHidden/>
          </w:rPr>
          <w:fldChar w:fldCharType="separate"/>
        </w:r>
        <w:r w:rsidR="00D84B03">
          <w:rPr>
            <w:noProof/>
            <w:webHidden/>
          </w:rPr>
          <w:t>50</w:t>
        </w:r>
        <w:r w:rsidR="00D84B03">
          <w:rPr>
            <w:noProof/>
            <w:webHidden/>
          </w:rPr>
          <w:fldChar w:fldCharType="end"/>
        </w:r>
      </w:hyperlink>
    </w:p>
    <w:p w14:paraId="673FE88A" w14:textId="77777777" w:rsidR="00D84B03" w:rsidRDefault="00D84B03" w:rsidP="00D84B03"/>
    <w:p w14:paraId="48F90874" w14:textId="77777777" w:rsidR="00D84B03" w:rsidRPr="00D84B03" w:rsidRDefault="00D84B03" w:rsidP="00D84B03"/>
    <w:p w14:paraId="7ADD862E" w14:textId="5625BA25" w:rsidR="00663891" w:rsidRDefault="00C3207C" w:rsidP="00663891">
      <w:pPr>
        <w:tabs>
          <w:tab w:val="left" w:pos="0"/>
          <w:tab w:val="left" w:pos="450"/>
          <w:tab w:val="left" w:pos="990"/>
        </w:tabs>
        <w:ind w:right="18"/>
        <w:rPr>
          <w:rFonts w:ascii="Arial" w:hAnsi="Arial" w:cs="Arial"/>
          <w:sz w:val="28"/>
          <w:szCs w:val="28"/>
        </w:rPr>
      </w:pPr>
      <w:r>
        <w:rPr>
          <w:rFonts w:ascii="Arial" w:hAnsi="Arial" w:cs="Arial"/>
          <w:color w:val="2B579A"/>
          <w:sz w:val="28"/>
          <w:szCs w:val="28"/>
          <w:shd w:val="clear" w:color="auto" w:fill="E6E6E6"/>
        </w:rPr>
        <w:fldChar w:fldCharType="end"/>
      </w:r>
      <w:r w:rsidR="00663891">
        <w:rPr>
          <w:rFonts w:ascii="Arial" w:hAnsi="Arial" w:cs="Arial"/>
          <w:sz w:val="28"/>
          <w:szCs w:val="28"/>
        </w:rPr>
        <w:t>TABLE OF TABLES</w:t>
      </w:r>
    </w:p>
    <w:p w14:paraId="0D39941E" w14:textId="492F1232" w:rsidR="00D84B03" w:rsidRDefault="00663891" w:rsidP="00D84B03">
      <w:pPr>
        <w:pStyle w:val="TableofFigures"/>
        <w:tabs>
          <w:tab w:val="right" w:leader="dot" w:pos="9350"/>
        </w:tabs>
        <w:ind w:left="990" w:hanging="990"/>
        <w:rPr>
          <w:rFonts w:asciiTheme="minorHAnsi" w:eastAsiaTheme="minorEastAsia" w:hAnsiTheme="minorHAnsi" w:cstheme="minorBidi"/>
          <w:noProof/>
          <w:kern w:val="2"/>
          <w14:ligatures w14:val="standardContextual"/>
        </w:rPr>
      </w:pPr>
      <w:r>
        <w:rPr>
          <w:rFonts w:ascii="Arial" w:hAnsi="Arial" w:cs="Arial"/>
          <w:color w:val="2B579A"/>
          <w:sz w:val="28"/>
          <w:szCs w:val="28"/>
          <w:shd w:val="clear" w:color="auto" w:fill="E6E6E6"/>
        </w:rPr>
        <w:fldChar w:fldCharType="begin"/>
      </w:r>
      <w:r>
        <w:rPr>
          <w:rFonts w:ascii="Arial" w:hAnsi="Arial" w:cs="Arial"/>
          <w:sz w:val="28"/>
          <w:szCs w:val="28"/>
        </w:rPr>
        <w:instrText xml:space="preserve"> TOC \h \z \c "Table" </w:instrText>
      </w:r>
      <w:r>
        <w:rPr>
          <w:rFonts w:ascii="Arial" w:hAnsi="Arial" w:cs="Arial"/>
          <w:color w:val="2B579A"/>
          <w:sz w:val="28"/>
          <w:szCs w:val="28"/>
          <w:shd w:val="clear" w:color="auto" w:fill="E6E6E6"/>
        </w:rPr>
        <w:fldChar w:fldCharType="separate"/>
      </w:r>
      <w:hyperlink w:anchor="_Toc143577895" w:history="1">
        <w:r w:rsidR="00D84B03" w:rsidRPr="00175CEF">
          <w:rPr>
            <w:rStyle w:val="Hyperlink"/>
            <w:noProof/>
          </w:rPr>
          <w:t>Table 3</w:t>
        </w:r>
        <w:r w:rsidR="00D84B03" w:rsidRPr="00175CEF">
          <w:rPr>
            <w:rStyle w:val="Hyperlink"/>
            <w:noProof/>
          </w:rPr>
          <w:noBreakHyphen/>
          <w:t xml:space="preserve">1.  </w:t>
        </w:r>
        <w:r w:rsidR="00D84B03" w:rsidRPr="00175CEF">
          <w:rPr>
            <w:rStyle w:val="Hyperlink"/>
            <w:rFonts w:eastAsia="Times New Roman"/>
            <w:noProof/>
          </w:rPr>
          <w:t>Impaired stream segments addressed in the Moores and Mill Creek TMDL implementation plan.</w:t>
        </w:r>
        <w:r w:rsidR="00D84B03">
          <w:rPr>
            <w:noProof/>
            <w:webHidden/>
          </w:rPr>
          <w:tab/>
        </w:r>
        <w:r w:rsidR="00D84B03">
          <w:rPr>
            <w:noProof/>
            <w:webHidden/>
          </w:rPr>
          <w:fldChar w:fldCharType="begin"/>
        </w:r>
        <w:r w:rsidR="00D84B03">
          <w:rPr>
            <w:noProof/>
            <w:webHidden/>
          </w:rPr>
          <w:instrText xml:space="preserve"> PAGEREF _Toc143577895 \h </w:instrText>
        </w:r>
        <w:r w:rsidR="00D84B03">
          <w:rPr>
            <w:noProof/>
            <w:webHidden/>
          </w:rPr>
        </w:r>
        <w:r w:rsidR="00D84B03">
          <w:rPr>
            <w:noProof/>
            <w:webHidden/>
          </w:rPr>
          <w:fldChar w:fldCharType="separate"/>
        </w:r>
        <w:r w:rsidR="00D84B03">
          <w:rPr>
            <w:noProof/>
            <w:webHidden/>
          </w:rPr>
          <w:t>6</w:t>
        </w:r>
        <w:r w:rsidR="00D84B03">
          <w:rPr>
            <w:noProof/>
            <w:webHidden/>
          </w:rPr>
          <w:fldChar w:fldCharType="end"/>
        </w:r>
      </w:hyperlink>
    </w:p>
    <w:p w14:paraId="74F3E7D6" w14:textId="52A2F73B" w:rsidR="00D84B03" w:rsidRDefault="00190BD9">
      <w:pPr>
        <w:pStyle w:val="TableofFigures"/>
        <w:tabs>
          <w:tab w:val="right" w:leader="dot" w:pos="9350"/>
        </w:tabs>
        <w:rPr>
          <w:rFonts w:asciiTheme="minorHAnsi" w:eastAsiaTheme="minorEastAsia" w:hAnsiTheme="minorHAnsi" w:cstheme="minorBidi"/>
          <w:noProof/>
          <w:kern w:val="2"/>
          <w14:ligatures w14:val="standardContextual"/>
        </w:rPr>
      </w:pPr>
      <w:hyperlink w:anchor="_Toc143577896" w:history="1">
        <w:r w:rsidR="00D84B03" w:rsidRPr="00175CEF">
          <w:rPr>
            <w:rStyle w:val="Hyperlink"/>
            <w:noProof/>
          </w:rPr>
          <w:t>Table 3</w:t>
        </w:r>
        <w:r w:rsidR="00D84B03" w:rsidRPr="00175CEF">
          <w:rPr>
            <w:rStyle w:val="Hyperlink"/>
            <w:noProof/>
          </w:rPr>
          <w:noBreakHyphen/>
          <w:t xml:space="preserve">2  </w:t>
        </w:r>
        <w:r w:rsidR="00D84B03" w:rsidRPr="00175CEF">
          <w:rPr>
            <w:rStyle w:val="Hyperlink"/>
            <w:rFonts w:eastAsia="Times New Roman"/>
            <w:noProof/>
          </w:rPr>
          <w:t>Land use acreages and percent total watershed acreages by land use category.</w:t>
        </w:r>
        <w:r w:rsidR="00D84B03">
          <w:rPr>
            <w:noProof/>
            <w:webHidden/>
          </w:rPr>
          <w:tab/>
        </w:r>
        <w:r w:rsidR="00D84B03">
          <w:rPr>
            <w:noProof/>
            <w:webHidden/>
          </w:rPr>
          <w:fldChar w:fldCharType="begin"/>
        </w:r>
        <w:r w:rsidR="00D84B03">
          <w:rPr>
            <w:noProof/>
            <w:webHidden/>
          </w:rPr>
          <w:instrText xml:space="preserve"> PAGEREF _Toc143577896 \h </w:instrText>
        </w:r>
        <w:r w:rsidR="00D84B03">
          <w:rPr>
            <w:noProof/>
            <w:webHidden/>
          </w:rPr>
        </w:r>
        <w:r w:rsidR="00D84B03">
          <w:rPr>
            <w:noProof/>
            <w:webHidden/>
          </w:rPr>
          <w:fldChar w:fldCharType="separate"/>
        </w:r>
        <w:r w:rsidR="00D84B03">
          <w:rPr>
            <w:noProof/>
            <w:webHidden/>
          </w:rPr>
          <w:t>8</w:t>
        </w:r>
        <w:r w:rsidR="00D84B03">
          <w:rPr>
            <w:noProof/>
            <w:webHidden/>
          </w:rPr>
          <w:fldChar w:fldCharType="end"/>
        </w:r>
      </w:hyperlink>
    </w:p>
    <w:p w14:paraId="4C11EBA3" w14:textId="0149E8EA" w:rsidR="00D84B03" w:rsidRDefault="00190BD9">
      <w:pPr>
        <w:pStyle w:val="TableofFigures"/>
        <w:tabs>
          <w:tab w:val="right" w:leader="dot" w:pos="9350"/>
        </w:tabs>
        <w:rPr>
          <w:rFonts w:asciiTheme="minorHAnsi" w:eastAsiaTheme="minorEastAsia" w:hAnsiTheme="minorHAnsi" w:cstheme="minorBidi"/>
          <w:noProof/>
          <w:kern w:val="2"/>
          <w14:ligatures w14:val="standardContextual"/>
        </w:rPr>
      </w:pPr>
      <w:hyperlink w:anchor="_Toc143577897" w:history="1">
        <w:r w:rsidR="00D84B03" w:rsidRPr="00175CEF">
          <w:rPr>
            <w:rStyle w:val="Hyperlink"/>
            <w:noProof/>
          </w:rPr>
          <w:t>Table 3</w:t>
        </w:r>
        <w:r w:rsidR="00D84B03" w:rsidRPr="00175CEF">
          <w:rPr>
            <w:rStyle w:val="Hyperlink"/>
            <w:noProof/>
          </w:rPr>
          <w:noBreakHyphen/>
          <w:t xml:space="preserve">3.  </w:t>
        </w:r>
        <w:r w:rsidR="00D84B03" w:rsidRPr="00175CEF">
          <w:rPr>
            <w:rStyle w:val="Hyperlink"/>
            <w:rFonts w:eastAsia="Times New Roman"/>
            <w:bCs/>
            <w:noProof/>
          </w:rPr>
          <w:t>DEQ water quality monitoring stations in the Moores and Mill Creek watersheds.</w:t>
        </w:r>
        <w:r w:rsidR="00D84B03">
          <w:rPr>
            <w:noProof/>
            <w:webHidden/>
          </w:rPr>
          <w:tab/>
        </w:r>
        <w:r w:rsidR="00D84B03">
          <w:rPr>
            <w:noProof/>
            <w:webHidden/>
          </w:rPr>
          <w:fldChar w:fldCharType="begin"/>
        </w:r>
        <w:r w:rsidR="00D84B03">
          <w:rPr>
            <w:noProof/>
            <w:webHidden/>
          </w:rPr>
          <w:instrText xml:space="preserve"> PAGEREF _Toc143577897 \h </w:instrText>
        </w:r>
        <w:r w:rsidR="00D84B03">
          <w:rPr>
            <w:noProof/>
            <w:webHidden/>
          </w:rPr>
        </w:r>
        <w:r w:rsidR="00D84B03">
          <w:rPr>
            <w:noProof/>
            <w:webHidden/>
          </w:rPr>
          <w:fldChar w:fldCharType="separate"/>
        </w:r>
        <w:r w:rsidR="00D84B03">
          <w:rPr>
            <w:noProof/>
            <w:webHidden/>
          </w:rPr>
          <w:t>11</w:t>
        </w:r>
        <w:r w:rsidR="00D84B03">
          <w:rPr>
            <w:noProof/>
            <w:webHidden/>
          </w:rPr>
          <w:fldChar w:fldCharType="end"/>
        </w:r>
      </w:hyperlink>
    </w:p>
    <w:p w14:paraId="66899F75" w14:textId="76A6F413" w:rsidR="00D84B03" w:rsidRDefault="00190BD9">
      <w:pPr>
        <w:pStyle w:val="TableofFigures"/>
        <w:tabs>
          <w:tab w:val="right" w:leader="dot" w:pos="9350"/>
        </w:tabs>
        <w:rPr>
          <w:rFonts w:asciiTheme="minorHAnsi" w:eastAsiaTheme="minorEastAsia" w:hAnsiTheme="minorHAnsi" w:cstheme="minorBidi"/>
          <w:noProof/>
          <w:kern w:val="2"/>
          <w14:ligatures w14:val="standardContextual"/>
        </w:rPr>
      </w:pPr>
      <w:hyperlink w:anchor="_Toc143577898" w:history="1">
        <w:r w:rsidR="00D84B03" w:rsidRPr="00175CEF">
          <w:rPr>
            <w:rStyle w:val="Hyperlink"/>
            <w:noProof/>
          </w:rPr>
          <w:t>Table 3</w:t>
        </w:r>
        <w:r w:rsidR="00D84B03" w:rsidRPr="00175CEF">
          <w:rPr>
            <w:rStyle w:val="Hyperlink"/>
            <w:noProof/>
          </w:rPr>
          <w:noBreakHyphen/>
          <w:t xml:space="preserve">4.  </w:t>
        </w:r>
        <w:r w:rsidR="00D84B03" w:rsidRPr="00175CEF">
          <w:rPr>
            <w:rStyle w:val="Hyperlink"/>
            <w:rFonts w:eastAsia="Times New Roman"/>
            <w:bCs/>
            <w:noProof/>
          </w:rPr>
          <w:t>Permitted sediment point sources in the Moores and Mill Creek watersheds.</w:t>
        </w:r>
        <w:r w:rsidR="00D84B03">
          <w:rPr>
            <w:noProof/>
            <w:webHidden/>
          </w:rPr>
          <w:tab/>
        </w:r>
        <w:r w:rsidR="00D84B03">
          <w:rPr>
            <w:noProof/>
            <w:webHidden/>
          </w:rPr>
          <w:fldChar w:fldCharType="begin"/>
        </w:r>
        <w:r w:rsidR="00D84B03">
          <w:rPr>
            <w:noProof/>
            <w:webHidden/>
          </w:rPr>
          <w:instrText xml:space="preserve"> PAGEREF _Toc143577898 \h </w:instrText>
        </w:r>
        <w:r w:rsidR="00D84B03">
          <w:rPr>
            <w:noProof/>
            <w:webHidden/>
          </w:rPr>
        </w:r>
        <w:r w:rsidR="00D84B03">
          <w:rPr>
            <w:noProof/>
            <w:webHidden/>
          </w:rPr>
          <w:fldChar w:fldCharType="separate"/>
        </w:r>
        <w:r w:rsidR="00D84B03">
          <w:rPr>
            <w:noProof/>
            <w:webHidden/>
          </w:rPr>
          <w:t>13</w:t>
        </w:r>
        <w:r w:rsidR="00D84B03">
          <w:rPr>
            <w:noProof/>
            <w:webHidden/>
          </w:rPr>
          <w:fldChar w:fldCharType="end"/>
        </w:r>
      </w:hyperlink>
    </w:p>
    <w:p w14:paraId="48B74423" w14:textId="641F771D" w:rsidR="00D84B03" w:rsidRDefault="00190BD9">
      <w:pPr>
        <w:pStyle w:val="TableofFigures"/>
        <w:tabs>
          <w:tab w:val="right" w:leader="dot" w:pos="9350"/>
        </w:tabs>
        <w:rPr>
          <w:rFonts w:asciiTheme="minorHAnsi" w:eastAsiaTheme="minorEastAsia" w:hAnsiTheme="minorHAnsi" w:cstheme="minorBidi"/>
          <w:noProof/>
          <w:kern w:val="2"/>
          <w14:ligatures w14:val="standardContextual"/>
        </w:rPr>
      </w:pPr>
      <w:hyperlink w:anchor="_Toc143577899" w:history="1">
        <w:r w:rsidR="00D84B03" w:rsidRPr="00175CEF">
          <w:rPr>
            <w:rStyle w:val="Hyperlink"/>
            <w:noProof/>
          </w:rPr>
          <w:t>Table 3</w:t>
        </w:r>
        <w:r w:rsidR="00D84B03" w:rsidRPr="00175CEF">
          <w:rPr>
            <w:rStyle w:val="Hyperlink"/>
            <w:noProof/>
          </w:rPr>
          <w:noBreakHyphen/>
          <w:t xml:space="preserve">5. </w:t>
        </w:r>
        <w:r w:rsidR="00D84B03" w:rsidRPr="00175CEF">
          <w:rPr>
            <w:rStyle w:val="Hyperlink"/>
            <w:rFonts w:eastAsia="Times New Roman"/>
            <w:bCs/>
            <w:noProof/>
          </w:rPr>
          <w:t>Annual existing sediment load in the Moores and Mill Creek watersheds by source.</w:t>
        </w:r>
        <w:r w:rsidR="00D84B03">
          <w:rPr>
            <w:noProof/>
            <w:webHidden/>
          </w:rPr>
          <w:tab/>
        </w:r>
        <w:r w:rsidR="00D84B03">
          <w:rPr>
            <w:noProof/>
            <w:webHidden/>
          </w:rPr>
          <w:fldChar w:fldCharType="begin"/>
        </w:r>
        <w:r w:rsidR="00D84B03">
          <w:rPr>
            <w:noProof/>
            <w:webHidden/>
          </w:rPr>
          <w:instrText xml:space="preserve"> PAGEREF _Toc143577899 \h </w:instrText>
        </w:r>
        <w:r w:rsidR="00D84B03">
          <w:rPr>
            <w:noProof/>
            <w:webHidden/>
          </w:rPr>
        </w:r>
        <w:r w:rsidR="00D84B03">
          <w:rPr>
            <w:noProof/>
            <w:webHidden/>
          </w:rPr>
          <w:fldChar w:fldCharType="separate"/>
        </w:r>
        <w:r w:rsidR="00D84B03">
          <w:rPr>
            <w:noProof/>
            <w:webHidden/>
          </w:rPr>
          <w:t>14</w:t>
        </w:r>
        <w:r w:rsidR="00D84B03">
          <w:rPr>
            <w:noProof/>
            <w:webHidden/>
          </w:rPr>
          <w:fldChar w:fldCharType="end"/>
        </w:r>
      </w:hyperlink>
    </w:p>
    <w:p w14:paraId="39BDDD7D" w14:textId="1F76863D" w:rsidR="00D84B03" w:rsidRDefault="00190BD9" w:rsidP="00D84B03">
      <w:pPr>
        <w:pStyle w:val="TableofFigures"/>
        <w:tabs>
          <w:tab w:val="right" w:leader="dot" w:pos="9350"/>
        </w:tabs>
        <w:ind w:left="990" w:hanging="990"/>
        <w:rPr>
          <w:rFonts w:asciiTheme="minorHAnsi" w:eastAsiaTheme="minorEastAsia" w:hAnsiTheme="minorHAnsi" w:cstheme="minorBidi"/>
          <w:noProof/>
          <w:kern w:val="2"/>
          <w14:ligatures w14:val="standardContextual"/>
        </w:rPr>
      </w:pPr>
      <w:hyperlink w:anchor="_Toc143577900" w:history="1">
        <w:r w:rsidR="00D84B03" w:rsidRPr="00175CEF">
          <w:rPr>
            <w:rStyle w:val="Hyperlink"/>
            <w:noProof/>
          </w:rPr>
          <w:t>Table 3</w:t>
        </w:r>
        <w:r w:rsidR="00D84B03" w:rsidRPr="00175CEF">
          <w:rPr>
            <w:rStyle w:val="Hyperlink"/>
            <w:noProof/>
          </w:rPr>
          <w:noBreakHyphen/>
          <w:t xml:space="preserve">6.  </w:t>
        </w:r>
        <w:r w:rsidR="00D84B03" w:rsidRPr="00175CEF">
          <w:rPr>
            <w:rStyle w:val="Hyperlink"/>
            <w:bCs/>
            <w:noProof/>
          </w:rPr>
          <w:t>Target sediment loading rates and reductions for the Moores and Mill Creeks. Existing loads listed include a margin of safety and future growth set-asides.</w:t>
        </w:r>
        <w:r w:rsidR="00D84B03">
          <w:rPr>
            <w:noProof/>
            <w:webHidden/>
          </w:rPr>
          <w:tab/>
        </w:r>
        <w:r w:rsidR="00D84B03">
          <w:rPr>
            <w:noProof/>
            <w:webHidden/>
          </w:rPr>
          <w:fldChar w:fldCharType="begin"/>
        </w:r>
        <w:r w:rsidR="00D84B03">
          <w:rPr>
            <w:noProof/>
            <w:webHidden/>
          </w:rPr>
          <w:instrText xml:space="preserve"> PAGEREF _Toc143577900 \h </w:instrText>
        </w:r>
        <w:r w:rsidR="00D84B03">
          <w:rPr>
            <w:noProof/>
            <w:webHidden/>
          </w:rPr>
        </w:r>
        <w:r w:rsidR="00D84B03">
          <w:rPr>
            <w:noProof/>
            <w:webHidden/>
          </w:rPr>
          <w:fldChar w:fldCharType="separate"/>
        </w:r>
        <w:r w:rsidR="00D84B03">
          <w:rPr>
            <w:noProof/>
            <w:webHidden/>
          </w:rPr>
          <w:t>15</w:t>
        </w:r>
        <w:r w:rsidR="00D84B03">
          <w:rPr>
            <w:noProof/>
            <w:webHidden/>
          </w:rPr>
          <w:fldChar w:fldCharType="end"/>
        </w:r>
      </w:hyperlink>
    </w:p>
    <w:p w14:paraId="43E6D808" w14:textId="7CD1D0BE" w:rsidR="00D84B03" w:rsidRDefault="00190BD9" w:rsidP="00D84B03">
      <w:pPr>
        <w:pStyle w:val="TableofFigures"/>
        <w:tabs>
          <w:tab w:val="right" w:leader="dot" w:pos="9350"/>
        </w:tabs>
        <w:ind w:left="990" w:hanging="990"/>
        <w:rPr>
          <w:rFonts w:asciiTheme="minorHAnsi" w:eastAsiaTheme="minorEastAsia" w:hAnsiTheme="minorHAnsi" w:cstheme="minorBidi"/>
          <w:noProof/>
          <w:kern w:val="2"/>
          <w14:ligatures w14:val="standardContextual"/>
        </w:rPr>
      </w:pPr>
      <w:hyperlink w:anchor="_Toc143577901" w:history="1">
        <w:r w:rsidR="00D84B03" w:rsidRPr="00175CEF">
          <w:rPr>
            <w:rStyle w:val="Hyperlink"/>
            <w:noProof/>
          </w:rPr>
          <w:t>Table 3</w:t>
        </w:r>
        <w:r w:rsidR="00D84B03" w:rsidRPr="00175CEF">
          <w:rPr>
            <w:rStyle w:val="Hyperlink"/>
            <w:noProof/>
          </w:rPr>
          <w:noBreakHyphen/>
          <w:t xml:space="preserve">7. </w:t>
        </w:r>
        <w:r w:rsidR="00D84B03" w:rsidRPr="00175CEF">
          <w:rPr>
            <w:rStyle w:val="Hyperlink"/>
            <w:bCs/>
            <w:noProof/>
          </w:rPr>
          <w:t>Annual average sediment TMDL components for Moores and Mill Creeks.</w:t>
        </w:r>
        <w:r w:rsidR="00D84B03">
          <w:rPr>
            <w:noProof/>
            <w:webHidden/>
          </w:rPr>
          <w:tab/>
        </w:r>
        <w:r w:rsidR="00D84B03">
          <w:rPr>
            <w:noProof/>
            <w:webHidden/>
          </w:rPr>
          <w:fldChar w:fldCharType="begin"/>
        </w:r>
        <w:r w:rsidR="00D84B03">
          <w:rPr>
            <w:noProof/>
            <w:webHidden/>
          </w:rPr>
          <w:instrText xml:space="preserve"> PAGEREF _Toc143577901 \h </w:instrText>
        </w:r>
        <w:r w:rsidR="00D84B03">
          <w:rPr>
            <w:noProof/>
            <w:webHidden/>
          </w:rPr>
        </w:r>
        <w:r w:rsidR="00D84B03">
          <w:rPr>
            <w:noProof/>
            <w:webHidden/>
          </w:rPr>
          <w:fldChar w:fldCharType="separate"/>
        </w:r>
        <w:r w:rsidR="00D84B03">
          <w:rPr>
            <w:noProof/>
            <w:webHidden/>
          </w:rPr>
          <w:t>16</w:t>
        </w:r>
        <w:r w:rsidR="00D84B03">
          <w:rPr>
            <w:noProof/>
            <w:webHidden/>
          </w:rPr>
          <w:fldChar w:fldCharType="end"/>
        </w:r>
      </w:hyperlink>
    </w:p>
    <w:p w14:paraId="09FA79A9" w14:textId="5BF05FBD" w:rsidR="00D84B03" w:rsidRDefault="00190BD9" w:rsidP="00D84B03">
      <w:pPr>
        <w:pStyle w:val="TableofFigures"/>
        <w:tabs>
          <w:tab w:val="right" w:leader="dot" w:pos="9350"/>
        </w:tabs>
        <w:ind w:left="990" w:hanging="990"/>
        <w:rPr>
          <w:rFonts w:asciiTheme="minorHAnsi" w:eastAsiaTheme="minorEastAsia" w:hAnsiTheme="minorHAnsi" w:cstheme="minorBidi"/>
          <w:noProof/>
          <w:kern w:val="2"/>
          <w14:ligatures w14:val="standardContextual"/>
        </w:rPr>
      </w:pPr>
      <w:hyperlink w:anchor="_Toc143577902" w:history="1">
        <w:r w:rsidR="00D84B03" w:rsidRPr="00175CEF">
          <w:rPr>
            <w:rStyle w:val="Hyperlink"/>
            <w:noProof/>
          </w:rPr>
          <w:t>Table 3</w:t>
        </w:r>
        <w:r w:rsidR="00D84B03" w:rsidRPr="00175CEF">
          <w:rPr>
            <w:rStyle w:val="Hyperlink"/>
            <w:noProof/>
          </w:rPr>
          <w:noBreakHyphen/>
          <w:t xml:space="preserve">8.  </w:t>
        </w:r>
        <w:r w:rsidR="00D84B03" w:rsidRPr="00175CEF">
          <w:rPr>
            <w:rStyle w:val="Hyperlink"/>
            <w:bCs/>
            <w:noProof/>
          </w:rPr>
          <w:t>Sediment allocation scenarios for Moores and Mill Creeks.</w:t>
        </w:r>
        <w:r w:rsidR="00D84B03">
          <w:rPr>
            <w:noProof/>
            <w:webHidden/>
          </w:rPr>
          <w:tab/>
        </w:r>
        <w:r w:rsidR="00D84B03">
          <w:rPr>
            <w:noProof/>
            <w:webHidden/>
          </w:rPr>
          <w:fldChar w:fldCharType="begin"/>
        </w:r>
        <w:r w:rsidR="00D84B03">
          <w:rPr>
            <w:noProof/>
            <w:webHidden/>
          </w:rPr>
          <w:instrText xml:space="preserve"> PAGEREF _Toc143577902 \h </w:instrText>
        </w:r>
        <w:r w:rsidR="00D84B03">
          <w:rPr>
            <w:noProof/>
            <w:webHidden/>
          </w:rPr>
        </w:r>
        <w:r w:rsidR="00D84B03">
          <w:rPr>
            <w:noProof/>
            <w:webHidden/>
          </w:rPr>
          <w:fldChar w:fldCharType="separate"/>
        </w:r>
        <w:r w:rsidR="00D84B03">
          <w:rPr>
            <w:noProof/>
            <w:webHidden/>
          </w:rPr>
          <w:t>17</w:t>
        </w:r>
        <w:r w:rsidR="00D84B03">
          <w:rPr>
            <w:noProof/>
            <w:webHidden/>
          </w:rPr>
          <w:fldChar w:fldCharType="end"/>
        </w:r>
      </w:hyperlink>
    </w:p>
    <w:p w14:paraId="6919F832" w14:textId="777E4EFA" w:rsidR="00D84B03" w:rsidRDefault="00190BD9" w:rsidP="00D84B03">
      <w:pPr>
        <w:pStyle w:val="TableofFigures"/>
        <w:tabs>
          <w:tab w:val="right" w:leader="dot" w:pos="9350"/>
        </w:tabs>
        <w:ind w:left="990" w:hanging="990"/>
        <w:rPr>
          <w:rFonts w:asciiTheme="minorHAnsi" w:eastAsiaTheme="minorEastAsia" w:hAnsiTheme="minorHAnsi" w:cstheme="minorBidi"/>
          <w:noProof/>
          <w:kern w:val="2"/>
          <w14:ligatures w14:val="standardContextual"/>
        </w:rPr>
      </w:pPr>
      <w:hyperlink w:anchor="_Toc143577903" w:history="1">
        <w:r w:rsidR="00D84B03" w:rsidRPr="00175CEF">
          <w:rPr>
            <w:rStyle w:val="Hyperlink"/>
            <w:noProof/>
          </w:rPr>
          <w:t>Table 5</w:t>
        </w:r>
        <w:r w:rsidR="00D84B03" w:rsidRPr="00175CEF">
          <w:rPr>
            <w:rStyle w:val="Hyperlink"/>
            <w:noProof/>
          </w:rPr>
          <w:noBreakHyphen/>
          <w:t xml:space="preserve">1. </w:t>
        </w:r>
        <w:r w:rsidR="00D84B03" w:rsidRPr="00175CEF">
          <w:rPr>
            <w:rStyle w:val="Hyperlink"/>
            <w:rFonts w:eastAsia="Times New Roman"/>
            <w:noProof/>
          </w:rPr>
          <w:t>Best management practices and associated pollutant reductions</w:t>
        </w:r>
        <w:r w:rsidR="00D84B03">
          <w:rPr>
            <w:noProof/>
            <w:webHidden/>
          </w:rPr>
          <w:tab/>
        </w:r>
        <w:r w:rsidR="00D84B03">
          <w:rPr>
            <w:noProof/>
            <w:webHidden/>
          </w:rPr>
          <w:fldChar w:fldCharType="begin"/>
        </w:r>
        <w:r w:rsidR="00D84B03">
          <w:rPr>
            <w:noProof/>
            <w:webHidden/>
          </w:rPr>
          <w:instrText xml:space="preserve"> PAGEREF _Toc143577903 \h </w:instrText>
        </w:r>
        <w:r w:rsidR="00D84B03">
          <w:rPr>
            <w:noProof/>
            <w:webHidden/>
          </w:rPr>
        </w:r>
        <w:r w:rsidR="00D84B03">
          <w:rPr>
            <w:noProof/>
            <w:webHidden/>
          </w:rPr>
          <w:fldChar w:fldCharType="separate"/>
        </w:r>
        <w:r w:rsidR="00D84B03">
          <w:rPr>
            <w:noProof/>
            <w:webHidden/>
          </w:rPr>
          <w:t>21</w:t>
        </w:r>
        <w:r w:rsidR="00D84B03">
          <w:rPr>
            <w:noProof/>
            <w:webHidden/>
          </w:rPr>
          <w:fldChar w:fldCharType="end"/>
        </w:r>
      </w:hyperlink>
    </w:p>
    <w:p w14:paraId="24539206" w14:textId="5974903F" w:rsidR="00D84B03" w:rsidRDefault="00190BD9" w:rsidP="00D84B03">
      <w:pPr>
        <w:pStyle w:val="TableofFigures"/>
        <w:tabs>
          <w:tab w:val="right" w:leader="dot" w:pos="9350"/>
        </w:tabs>
        <w:ind w:left="990" w:hanging="990"/>
        <w:rPr>
          <w:rFonts w:asciiTheme="minorHAnsi" w:eastAsiaTheme="minorEastAsia" w:hAnsiTheme="minorHAnsi" w:cstheme="minorBidi"/>
          <w:noProof/>
          <w:kern w:val="2"/>
          <w14:ligatures w14:val="standardContextual"/>
        </w:rPr>
      </w:pPr>
      <w:hyperlink w:anchor="_Toc143577904" w:history="1">
        <w:r w:rsidR="00D84B03" w:rsidRPr="00175CEF">
          <w:rPr>
            <w:rStyle w:val="Hyperlink"/>
            <w:noProof/>
          </w:rPr>
          <w:t>Table 5</w:t>
        </w:r>
        <w:r w:rsidR="00D84B03" w:rsidRPr="00175CEF">
          <w:rPr>
            <w:rStyle w:val="Hyperlink"/>
            <w:noProof/>
          </w:rPr>
          <w:noBreakHyphen/>
          <w:t xml:space="preserve">2  </w:t>
        </w:r>
        <w:r w:rsidR="00D84B03" w:rsidRPr="00175CEF">
          <w:rPr>
            <w:rStyle w:val="Hyperlink"/>
            <w:rFonts w:eastAsia="Times New Roman"/>
            <w:noProof/>
          </w:rPr>
          <w:t xml:space="preserve">Livestock exclusion systems in the watershed tracked through the VADCR Agricultural BMP database: </w:t>
        </w:r>
        <w:r w:rsidR="00D84B03" w:rsidRPr="00175CEF">
          <w:rPr>
            <w:rStyle w:val="Hyperlink"/>
            <w:rFonts w:eastAsia="Times New Roman"/>
            <w:i/>
            <w:noProof/>
          </w:rPr>
          <w:t>December</w:t>
        </w:r>
        <w:r w:rsidR="00D84B03" w:rsidRPr="00175CEF">
          <w:rPr>
            <w:rStyle w:val="Hyperlink"/>
            <w:rFonts w:eastAsia="Times New Roman"/>
            <w:noProof/>
          </w:rPr>
          <w:t xml:space="preserve"> </w:t>
        </w:r>
        <w:r w:rsidR="00D84B03" w:rsidRPr="00175CEF">
          <w:rPr>
            <w:rStyle w:val="Hyperlink"/>
            <w:rFonts w:eastAsia="Times New Roman"/>
            <w:i/>
            <w:noProof/>
          </w:rPr>
          <w:t>1999 – October 2022</w:t>
        </w:r>
        <w:r w:rsidR="00D84B03" w:rsidRPr="00175CEF">
          <w:rPr>
            <w:rStyle w:val="Hyperlink"/>
            <w:rFonts w:eastAsia="Times New Roman"/>
            <w:noProof/>
          </w:rPr>
          <w:t>. NOTE: Table does not include data from systems that were not installed through government cost share programs. CRP and EQIP data were not available.</w:t>
        </w:r>
        <w:r w:rsidR="00D84B03">
          <w:rPr>
            <w:noProof/>
            <w:webHidden/>
          </w:rPr>
          <w:tab/>
        </w:r>
        <w:r w:rsidR="00D84B03">
          <w:rPr>
            <w:noProof/>
            <w:webHidden/>
          </w:rPr>
          <w:fldChar w:fldCharType="begin"/>
        </w:r>
        <w:r w:rsidR="00D84B03">
          <w:rPr>
            <w:noProof/>
            <w:webHidden/>
          </w:rPr>
          <w:instrText xml:space="preserve"> PAGEREF _Toc143577904 \h </w:instrText>
        </w:r>
        <w:r w:rsidR="00D84B03">
          <w:rPr>
            <w:noProof/>
            <w:webHidden/>
          </w:rPr>
        </w:r>
        <w:r w:rsidR="00D84B03">
          <w:rPr>
            <w:noProof/>
            <w:webHidden/>
          </w:rPr>
          <w:fldChar w:fldCharType="separate"/>
        </w:r>
        <w:r w:rsidR="00D84B03">
          <w:rPr>
            <w:noProof/>
            <w:webHidden/>
          </w:rPr>
          <w:t>24</w:t>
        </w:r>
        <w:r w:rsidR="00D84B03">
          <w:rPr>
            <w:noProof/>
            <w:webHidden/>
          </w:rPr>
          <w:fldChar w:fldCharType="end"/>
        </w:r>
      </w:hyperlink>
    </w:p>
    <w:p w14:paraId="3515AD52" w14:textId="441ED185" w:rsidR="00D84B03" w:rsidRDefault="00190BD9" w:rsidP="00D84B03">
      <w:pPr>
        <w:pStyle w:val="TableofFigures"/>
        <w:tabs>
          <w:tab w:val="right" w:leader="dot" w:pos="9350"/>
        </w:tabs>
        <w:ind w:left="990" w:hanging="990"/>
        <w:rPr>
          <w:rFonts w:asciiTheme="minorHAnsi" w:eastAsiaTheme="minorEastAsia" w:hAnsiTheme="minorHAnsi" w:cstheme="minorBidi"/>
          <w:noProof/>
          <w:kern w:val="2"/>
          <w14:ligatures w14:val="standardContextual"/>
        </w:rPr>
      </w:pPr>
      <w:hyperlink w:anchor="_Toc143577905" w:history="1">
        <w:r w:rsidR="00D84B03" w:rsidRPr="00175CEF">
          <w:rPr>
            <w:rStyle w:val="Hyperlink"/>
            <w:noProof/>
          </w:rPr>
          <w:t>Table 5</w:t>
        </w:r>
        <w:r w:rsidR="00D84B03" w:rsidRPr="00175CEF">
          <w:rPr>
            <w:rStyle w:val="Hyperlink"/>
            <w:noProof/>
          </w:rPr>
          <w:noBreakHyphen/>
          <w:t xml:space="preserve">3  Stream fencing needed in the Moores and Mill Creek watersheds.  </w:t>
        </w:r>
        <w:r w:rsidR="00D84B03" w:rsidRPr="00175CEF">
          <w:rPr>
            <w:rStyle w:val="Hyperlink"/>
            <w:bCs/>
            <w:i/>
            <w:noProof/>
          </w:rPr>
          <w:t>Note: Total potential fencing includes all unfenced pasture adjacent to streams in the watersheds.  Values shown in Table 5-2 have been subtracted from total potential fencing.</w:t>
        </w:r>
        <w:r w:rsidR="00D84B03">
          <w:rPr>
            <w:noProof/>
            <w:webHidden/>
          </w:rPr>
          <w:tab/>
        </w:r>
        <w:r w:rsidR="00D84B03">
          <w:rPr>
            <w:noProof/>
            <w:webHidden/>
          </w:rPr>
          <w:fldChar w:fldCharType="begin"/>
        </w:r>
        <w:r w:rsidR="00D84B03">
          <w:rPr>
            <w:noProof/>
            <w:webHidden/>
          </w:rPr>
          <w:instrText xml:space="preserve"> PAGEREF _Toc143577905 \h </w:instrText>
        </w:r>
        <w:r w:rsidR="00D84B03">
          <w:rPr>
            <w:noProof/>
            <w:webHidden/>
          </w:rPr>
        </w:r>
        <w:r w:rsidR="00D84B03">
          <w:rPr>
            <w:noProof/>
            <w:webHidden/>
          </w:rPr>
          <w:fldChar w:fldCharType="separate"/>
        </w:r>
        <w:r w:rsidR="00D84B03">
          <w:rPr>
            <w:noProof/>
            <w:webHidden/>
          </w:rPr>
          <w:t>24</w:t>
        </w:r>
        <w:r w:rsidR="00D84B03">
          <w:rPr>
            <w:noProof/>
            <w:webHidden/>
          </w:rPr>
          <w:fldChar w:fldCharType="end"/>
        </w:r>
      </w:hyperlink>
    </w:p>
    <w:p w14:paraId="1BA70506" w14:textId="3C91973E" w:rsidR="00D84B03" w:rsidRDefault="00190BD9" w:rsidP="00D84B03">
      <w:pPr>
        <w:pStyle w:val="TableofFigures"/>
        <w:tabs>
          <w:tab w:val="right" w:leader="dot" w:pos="9350"/>
        </w:tabs>
        <w:ind w:left="990" w:hanging="990"/>
        <w:rPr>
          <w:rFonts w:asciiTheme="minorHAnsi" w:eastAsiaTheme="minorEastAsia" w:hAnsiTheme="minorHAnsi" w:cstheme="minorBidi"/>
          <w:noProof/>
          <w:kern w:val="2"/>
          <w14:ligatures w14:val="standardContextual"/>
        </w:rPr>
      </w:pPr>
      <w:hyperlink w:anchor="_Toc143577906" w:history="1">
        <w:r w:rsidR="00D84B03" w:rsidRPr="00175CEF">
          <w:rPr>
            <w:rStyle w:val="Hyperlink"/>
            <w:noProof/>
          </w:rPr>
          <w:t>Table 5</w:t>
        </w:r>
        <w:r w:rsidR="00D84B03" w:rsidRPr="00175CEF">
          <w:rPr>
            <w:rStyle w:val="Hyperlink"/>
            <w:noProof/>
          </w:rPr>
          <w:noBreakHyphen/>
          <w:t>4  Cost share and buffer payment rates for SL-6W practice in the DCR Agricultural BMP Cost Share Program</w:t>
        </w:r>
        <w:r w:rsidR="00D84B03">
          <w:rPr>
            <w:noProof/>
            <w:webHidden/>
          </w:rPr>
          <w:tab/>
        </w:r>
        <w:r w:rsidR="00D84B03">
          <w:rPr>
            <w:noProof/>
            <w:webHidden/>
          </w:rPr>
          <w:fldChar w:fldCharType="begin"/>
        </w:r>
        <w:r w:rsidR="00D84B03">
          <w:rPr>
            <w:noProof/>
            <w:webHidden/>
          </w:rPr>
          <w:instrText xml:space="preserve"> PAGEREF _Toc143577906 \h </w:instrText>
        </w:r>
        <w:r w:rsidR="00D84B03">
          <w:rPr>
            <w:noProof/>
            <w:webHidden/>
          </w:rPr>
        </w:r>
        <w:r w:rsidR="00D84B03">
          <w:rPr>
            <w:noProof/>
            <w:webHidden/>
          </w:rPr>
          <w:fldChar w:fldCharType="separate"/>
        </w:r>
        <w:r w:rsidR="00D84B03">
          <w:rPr>
            <w:noProof/>
            <w:webHidden/>
          </w:rPr>
          <w:t>25</w:t>
        </w:r>
        <w:r w:rsidR="00D84B03">
          <w:rPr>
            <w:noProof/>
            <w:webHidden/>
          </w:rPr>
          <w:fldChar w:fldCharType="end"/>
        </w:r>
      </w:hyperlink>
    </w:p>
    <w:p w14:paraId="71786FAC" w14:textId="23914F77" w:rsidR="00D84B03" w:rsidRDefault="00190BD9">
      <w:pPr>
        <w:pStyle w:val="TableofFigures"/>
        <w:tabs>
          <w:tab w:val="right" w:leader="dot" w:pos="9350"/>
        </w:tabs>
        <w:rPr>
          <w:rFonts w:asciiTheme="minorHAnsi" w:eastAsiaTheme="minorEastAsia" w:hAnsiTheme="minorHAnsi" w:cstheme="minorBidi"/>
          <w:noProof/>
          <w:kern w:val="2"/>
          <w14:ligatures w14:val="standardContextual"/>
        </w:rPr>
      </w:pPr>
      <w:hyperlink w:anchor="_Toc143577907" w:history="1">
        <w:r w:rsidR="00D84B03" w:rsidRPr="00175CEF">
          <w:rPr>
            <w:rStyle w:val="Hyperlink"/>
            <w:noProof/>
          </w:rPr>
          <w:t>Table 5</w:t>
        </w:r>
        <w:r w:rsidR="00D84B03" w:rsidRPr="00175CEF">
          <w:rPr>
            <w:rStyle w:val="Hyperlink"/>
            <w:noProof/>
          </w:rPr>
          <w:noBreakHyphen/>
          <w:t xml:space="preserve">5 </w:t>
        </w:r>
        <w:r w:rsidR="00D84B03" w:rsidRPr="00175CEF">
          <w:rPr>
            <w:rStyle w:val="Hyperlink"/>
            <w:rFonts w:eastAsia="Times New Roman"/>
            <w:noProof/>
          </w:rPr>
          <w:t>Estimate of streamside exclusion fencing systems needed by subwatershed.</w:t>
        </w:r>
        <w:r w:rsidR="00D84B03">
          <w:rPr>
            <w:noProof/>
            <w:webHidden/>
          </w:rPr>
          <w:tab/>
        </w:r>
        <w:r w:rsidR="00D84B03">
          <w:rPr>
            <w:noProof/>
            <w:webHidden/>
          </w:rPr>
          <w:fldChar w:fldCharType="begin"/>
        </w:r>
        <w:r w:rsidR="00D84B03">
          <w:rPr>
            <w:noProof/>
            <w:webHidden/>
          </w:rPr>
          <w:instrText xml:space="preserve"> PAGEREF _Toc143577907 \h </w:instrText>
        </w:r>
        <w:r w:rsidR="00D84B03">
          <w:rPr>
            <w:noProof/>
            <w:webHidden/>
          </w:rPr>
        </w:r>
        <w:r w:rsidR="00D84B03">
          <w:rPr>
            <w:noProof/>
            <w:webHidden/>
          </w:rPr>
          <w:fldChar w:fldCharType="separate"/>
        </w:r>
        <w:r w:rsidR="00D84B03">
          <w:rPr>
            <w:noProof/>
            <w:webHidden/>
          </w:rPr>
          <w:t>26</w:t>
        </w:r>
        <w:r w:rsidR="00D84B03">
          <w:rPr>
            <w:noProof/>
            <w:webHidden/>
          </w:rPr>
          <w:fldChar w:fldCharType="end"/>
        </w:r>
      </w:hyperlink>
    </w:p>
    <w:p w14:paraId="3461180A" w14:textId="72AE93A4" w:rsidR="00D84B03" w:rsidRDefault="00190BD9">
      <w:pPr>
        <w:pStyle w:val="TableofFigures"/>
        <w:tabs>
          <w:tab w:val="right" w:leader="dot" w:pos="9350"/>
        </w:tabs>
        <w:rPr>
          <w:rFonts w:asciiTheme="minorHAnsi" w:eastAsiaTheme="minorEastAsia" w:hAnsiTheme="minorHAnsi" w:cstheme="minorBidi"/>
          <w:noProof/>
          <w:kern w:val="2"/>
          <w14:ligatures w14:val="standardContextual"/>
        </w:rPr>
      </w:pPr>
      <w:hyperlink w:anchor="_Toc143577908" w:history="1">
        <w:r w:rsidR="00D84B03" w:rsidRPr="00175CEF">
          <w:rPr>
            <w:rStyle w:val="Hyperlink"/>
            <w:noProof/>
          </w:rPr>
          <w:t>Table 5</w:t>
        </w:r>
        <w:r w:rsidR="00D84B03" w:rsidRPr="00175CEF">
          <w:rPr>
            <w:rStyle w:val="Hyperlink"/>
            <w:noProof/>
          </w:rPr>
          <w:noBreakHyphen/>
          <w:t xml:space="preserve">6  </w:t>
        </w:r>
        <w:r w:rsidR="00D84B03" w:rsidRPr="00175CEF">
          <w:rPr>
            <w:rStyle w:val="Hyperlink"/>
            <w:rFonts w:eastAsia="Times New Roman"/>
            <w:noProof/>
          </w:rPr>
          <w:t>Land based agricultural BMPs needed to meet sediment TMDLs.</w:t>
        </w:r>
        <w:r w:rsidR="00D84B03">
          <w:rPr>
            <w:noProof/>
            <w:webHidden/>
          </w:rPr>
          <w:tab/>
        </w:r>
        <w:r w:rsidR="00D84B03">
          <w:rPr>
            <w:noProof/>
            <w:webHidden/>
          </w:rPr>
          <w:fldChar w:fldCharType="begin"/>
        </w:r>
        <w:r w:rsidR="00D84B03">
          <w:rPr>
            <w:noProof/>
            <w:webHidden/>
          </w:rPr>
          <w:instrText xml:space="preserve"> PAGEREF _Toc143577908 \h </w:instrText>
        </w:r>
        <w:r w:rsidR="00D84B03">
          <w:rPr>
            <w:noProof/>
            <w:webHidden/>
          </w:rPr>
        </w:r>
        <w:r w:rsidR="00D84B03">
          <w:rPr>
            <w:noProof/>
            <w:webHidden/>
          </w:rPr>
          <w:fldChar w:fldCharType="separate"/>
        </w:r>
        <w:r w:rsidR="00D84B03">
          <w:rPr>
            <w:noProof/>
            <w:webHidden/>
          </w:rPr>
          <w:t>28</w:t>
        </w:r>
        <w:r w:rsidR="00D84B03">
          <w:rPr>
            <w:noProof/>
            <w:webHidden/>
          </w:rPr>
          <w:fldChar w:fldCharType="end"/>
        </w:r>
      </w:hyperlink>
    </w:p>
    <w:p w14:paraId="0BE40988" w14:textId="270C55E0" w:rsidR="00D84B03" w:rsidRDefault="00190BD9">
      <w:pPr>
        <w:pStyle w:val="TableofFigures"/>
        <w:tabs>
          <w:tab w:val="right" w:leader="dot" w:pos="9350"/>
        </w:tabs>
        <w:rPr>
          <w:rFonts w:asciiTheme="minorHAnsi" w:eastAsiaTheme="minorEastAsia" w:hAnsiTheme="minorHAnsi" w:cstheme="minorBidi"/>
          <w:noProof/>
          <w:kern w:val="2"/>
          <w14:ligatures w14:val="standardContextual"/>
        </w:rPr>
      </w:pPr>
      <w:hyperlink w:anchor="_Toc143577909" w:history="1">
        <w:r w:rsidR="00D84B03" w:rsidRPr="00175CEF">
          <w:rPr>
            <w:rStyle w:val="Hyperlink"/>
            <w:noProof/>
          </w:rPr>
          <w:t>Table 5</w:t>
        </w:r>
        <w:r w:rsidR="00D84B03" w:rsidRPr="00175CEF">
          <w:rPr>
            <w:rStyle w:val="Hyperlink"/>
            <w:noProof/>
          </w:rPr>
          <w:noBreakHyphen/>
          <w:t xml:space="preserve">7  </w:t>
        </w:r>
        <w:r w:rsidR="00D84B03" w:rsidRPr="00175CEF">
          <w:rPr>
            <w:rStyle w:val="Hyperlink"/>
            <w:rFonts w:eastAsia="Times New Roman"/>
            <w:noProof/>
          </w:rPr>
          <w:t>Urban BMPs needed in the Moores and Mill Creek watersheds.</w:t>
        </w:r>
        <w:r w:rsidR="00D84B03">
          <w:rPr>
            <w:noProof/>
            <w:webHidden/>
          </w:rPr>
          <w:tab/>
        </w:r>
        <w:r w:rsidR="00D84B03">
          <w:rPr>
            <w:noProof/>
            <w:webHidden/>
          </w:rPr>
          <w:fldChar w:fldCharType="begin"/>
        </w:r>
        <w:r w:rsidR="00D84B03">
          <w:rPr>
            <w:noProof/>
            <w:webHidden/>
          </w:rPr>
          <w:instrText xml:space="preserve"> PAGEREF _Toc143577909 \h </w:instrText>
        </w:r>
        <w:r w:rsidR="00D84B03">
          <w:rPr>
            <w:noProof/>
            <w:webHidden/>
          </w:rPr>
        </w:r>
        <w:r w:rsidR="00D84B03">
          <w:rPr>
            <w:noProof/>
            <w:webHidden/>
          </w:rPr>
          <w:fldChar w:fldCharType="separate"/>
        </w:r>
        <w:r w:rsidR="00D84B03">
          <w:rPr>
            <w:noProof/>
            <w:webHidden/>
          </w:rPr>
          <w:t>30</w:t>
        </w:r>
        <w:r w:rsidR="00D84B03">
          <w:rPr>
            <w:noProof/>
            <w:webHidden/>
          </w:rPr>
          <w:fldChar w:fldCharType="end"/>
        </w:r>
      </w:hyperlink>
    </w:p>
    <w:p w14:paraId="464E6E56" w14:textId="76745534" w:rsidR="00D84B03" w:rsidRDefault="00190BD9">
      <w:pPr>
        <w:pStyle w:val="TableofFigures"/>
        <w:tabs>
          <w:tab w:val="right" w:leader="dot" w:pos="9350"/>
        </w:tabs>
        <w:rPr>
          <w:rFonts w:asciiTheme="minorHAnsi" w:eastAsiaTheme="minorEastAsia" w:hAnsiTheme="minorHAnsi" w:cstheme="minorBidi"/>
          <w:noProof/>
          <w:kern w:val="2"/>
          <w14:ligatures w14:val="standardContextual"/>
        </w:rPr>
      </w:pPr>
      <w:hyperlink w:anchor="_Toc143577910" w:history="1">
        <w:r w:rsidR="00D84B03" w:rsidRPr="00175CEF">
          <w:rPr>
            <w:rStyle w:val="Hyperlink"/>
            <w:noProof/>
          </w:rPr>
          <w:t>Table 5</w:t>
        </w:r>
        <w:r w:rsidR="00D84B03" w:rsidRPr="00175CEF">
          <w:rPr>
            <w:rStyle w:val="Hyperlink"/>
            <w:noProof/>
          </w:rPr>
          <w:noBreakHyphen/>
          <w:t>8  Streambank stabilization needed in the Moores and Mill Creek watersheds.</w:t>
        </w:r>
        <w:r w:rsidR="00D84B03">
          <w:rPr>
            <w:noProof/>
            <w:webHidden/>
          </w:rPr>
          <w:tab/>
        </w:r>
        <w:r w:rsidR="00D84B03">
          <w:rPr>
            <w:noProof/>
            <w:webHidden/>
          </w:rPr>
          <w:fldChar w:fldCharType="begin"/>
        </w:r>
        <w:r w:rsidR="00D84B03">
          <w:rPr>
            <w:noProof/>
            <w:webHidden/>
          </w:rPr>
          <w:instrText xml:space="preserve"> PAGEREF _Toc143577910 \h </w:instrText>
        </w:r>
        <w:r w:rsidR="00D84B03">
          <w:rPr>
            <w:noProof/>
            <w:webHidden/>
          </w:rPr>
        </w:r>
        <w:r w:rsidR="00D84B03">
          <w:rPr>
            <w:noProof/>
            <w:webHidden/>
          </w:rPr>
          <w:fldChar w:fldCharType="separate"/>
        </w:r>
        <w:r w:rsidR="00D84B03">
          <w:rPr>
            <w:noProof/>
            <w:webHidden/>
          </w:rPr>
          <w:t>31</w:t>
        </w:r>
        <w:r w:rsidR="00D84B03">
          <w:rPr>
            <w:noProof/>
            <w:webHidden/>
          </w:rPr>
          <w:fldChar w:fldCharType="end"/>
        </w:r>
      </w:hyperlink>
    </w:p>
    <w:p w14:paraId="49EBC178" w14:textId="006E4533" w:rsidR="00D84B03" w:rsidRDefault="00190BD9">
      <w:pPr>
        <w:pStyle w:val="TableofFigures"/>
        <w:tabs>
          <w:tab w:val="right" w:leader="dot" w:pos="9350"/>
        </w:tabs>
        <w:rPr>
          <w:rFonts w:asciiTheme="minorHAnsi" w:eastAsiaTheme="minorEastAsia" w:hAnsiTheme="minorHAnsi" w:cstheme="minorBidi"/>
          <w:noProof/>
          <w:kern w:val="2"/>
          <w14:ligatures w14:val="standardContextual"/>
        </w:rPr>
      </w:pPr>
      <w:hyperlink w:anchor="_Toc143577911" w:history="1">
        <w:r w:rsidR="00D84B03" w:rsidRPr="00175CEF">
          <w:rPr>
            <w:rStyle w:val="Hyperlink"/>
            <w:noProof/>
          </w:rPr>
          <w:t>Table 6</w:t>
        </w:r>
        <w:r w:rsidR="00D84B03" w:rsidRPr="00175CEF">
          <w:rPr>
            <w:rStyle w:val="Hyperlink"/>
            <w:noProof/>
          </w:rPr>
          <w:noBreakHyphen/>
          <w:t>1  Agricultural BMP costs for the Moores and Mill Creek watersheds.</w:t>
        </w:r>
        <w:r w:rsidR="00D84B03">
          <w:rPr>
            <w:noProof/>
            <w:webHidden/>
          </w:rPr>
          <w:tab/>
        </w:r>
        <w:r w:rsidR="00D84B03">
          <w:rPr>
            <w:noProof/>
            <w:webHidden/>
          </w:rPr>
          <w:fldChar w:fldCharType="begin"/>
        </w:r>
        <w:r w:rsidR="00D84B03">
          <w:rPr>
            <w:noProof/>
            <w:webHidden/>
          </w:rPr>
          <w:instrText xml:space="preserve"> PAGEREF _Toc143577911 \h </w:instrText>
        </w:r>
        <w:r w:rsidR="00D84B03">
          <w:rPr>
            <w:noProof/>
            <w:webHidden/>
          </w:rPr>
        </w:r>
        <w:r w:rsidR="00D84B03">
          <w:rPr>
            <w:noProof/>
            <w:webHidden/>
          </w:rPr>
          <w:fldChar w:fldCharType="separate"/>
        </w:r>
        <w:r w:rsidR="00D84B03">
          <w:rPr>
            <w:noProof/>
            <w:webHidden/>
          </w:rPr>
          <w:t>36</w:t>
        </w:r>
        <w:r w:rsidR="00D84B03">
          <w:rPr>
            <w:noProof/>
            <w:webHidden/>
          </w:rPr>
          <w:fldChar w:fldCharType="end"/>
        </w:r>
      </w:hyperlink>
    </w:p>
    <w:p w14:paraId="7469E578" w14:textId="2B53D2D1" w:rsidR="00D84B03" w:rsidRDefault="00190BD9">
      <w:pPr>
        <w:pStyle w:val="TableofFigures"/>
        <w:tabs>
          <w:tab w:val="right" w:leader="dot" w:pos="9350"/>
        </w:tabs>
        <w:rPr>
          <w:rFonts w:asciiTheme="minorHAnsi" w:eastAsiaTheme="minorEastAsia" w:hAnsiTheme="minorHAnsi" w:cstheme="minorBidi"/>
          <w:noProof/>
          <w:kern w:val="2"/>
          <w14:ligatures w14:val="standardContextual"/>
        </w:rPr>
      </w:pPr>
      <w:hyperlink w:anchor="_Toc143577912" w:history="1">
        <w:r w:rsidR="00D84B03" w:rsidRPr="00175CEF">
          <w:rPr>
            <w:rStyle w:val="Hyperlink"/>
            <w:noProof/>
          </w:rPr>
          <w:t>Table 6</w:t>
        </w:r>
        <w:r w:rsidR="00D84B03" w:rsidRPr="00175CEF">
          <w:rPr>
            <w:rStyle w:val="Hyperlink"/>
            <w:noProof/>
          </w:rPr>
          <w:noBreakHyphen/>
          <w:t>2  Urban and residential stormwater BMP costs for the Moores and Mill Creek watersheds.</w:t>
        </w:r>
        <w:r w:rsidR="00D84B03">
          <w:rPr>
            <w:noProof/>
            <w:webHidden/>
          </w:rPr>
          <w:tab/>
        </w:r>
        <w:r w:rsidR="00D84B03">
          <w:rPr>
            <w:noProof/>
            <w:webHidden/>
          </w:rPr>
          <w:fldChar w:fldCharType="begin"/>
        </w:r>
        <w:r w:rsidR="00D84B03">
          <w:rPr>
            <w:noProof/>
            <w:webHidden/>
          </w:rPr>
          <w:instrText xml:space="preserve"> PAGEREF _Toc143577912 \h </w:instrText>
        </w:r>
        <w:r w:rsidR="00D84B03">
          <w:rPr>
            <w:noProof/>
            <w:webHidden/>
          </w:rPr>
        </w:r>
        <w:r w:rsidR="00D84B03">
          <w:rPr>
            <w:noProof/>
            <w:webHidden/>
          </w:rPr>
          <w:fldChar w:fldCharType="separate"/>
        </w:r>
        <w:r w:rsidR="00D84B03">
          <w:rPr>
            <w:noProof/>
            <w:webHidden/>
          </w:rPr>
          <w:t>37</w:t>
        </w:r>
        <w:r w:rsidR="00D84B03">
          <w:rPr>
            <w:noProof/>
            <w:webHidden/>
          </w:rPr>
          <w:fldChar w:fldCharType="end"/>
        </w:r>
      </w:hyperlink>
    </w:p>
    <w:p w14:paraId="1D95145F" w14:textId="5BA0B2A4" w:rsidR="00D84B03" w:rsidRDefault="00190BD9">
      <w:pPr>
        <w:pStyle w:val="TableofFigures"/>
        <w:tabs>
          <w:tab w:val="right" w:leader="dot" w:pos="9350"/>
        </w:tabs>
        <w:rPr>
          <w:rFonts w:asciiTheme="minorHAnsi" w:eastAsiaTheme="minorEastAsia" w:hAnsiTheme="minorHAnsi" w:cstheme="minorBidi"/>
          <w:noProof/>
          <w:kern w:val="2"/>
          <w14:ligatures w14:val="standardContextual"/>
        </w:rPr>
      </w:pPr>
      <w:hyperlink w:anchor="_Toc143577913" w:history="1">
        <w:r w:rsidR="00D84B03" w:rsidRPr="00175CEF">
          <w:rPr>
            <w:rStyle w:val="Hyperlink"/>
            <w:noProof/>
          </w:rPr>
          <w:t>Table 6</w:t>
        </w:r>
        <w:r w:rsidR="00D84B03" w:rsidRPr="00175CEF">
          <w:rPr>
            <w:rStyle w:val="Hyperlink"/>
            <w:noProof/>
          </w:rPr>
          <w:noBreakHyphen/>
          <w:t xml:space="preserve">3  </w:t>
        </w:r>
        <w:r w:rsidR="00D84B03" w:rsidRPr="00175CEF">
          <w:rPr>
            <w:rStyle w:val="Hyperlink"/>
            <w:bCs/>
            <w:noProof/>
          </w:rPr>
          <w:t>Streambank restoration BMP costs for the Moores and Mill Creek watersheds.</w:t>
        </w:r>
        <w:r w:rsidR="00D84B03">
          <w:rPr>
            <w:noProof/>
            <w:webHidden/>
          </w:rPr>
          <w:tab/>
        </w:r>
        <w:r w:rsidR="00D84B03">
          <w:rPr>
            <w:noProof/>
            <w:webHidden/>
          </w:rPr>
          <w:fldChar w:fldCharType="begin"/>
        </w:r>
        <w:r w:rsidR="00D84B03">
          <w:rPr>
            <w:noProof/>
            <w:webHidden/>
          </w:rPr>
          <w:instrText xml:space="preserve"> PAGEREF _Toc143577913 \h </w:instrText>
        </w:r>
        <w:r w:rsidR="00D84B03">
          <w:rPr>
            <w:noProof/>
            <w:webHidden/>
          </w:rPr>
        </w:r>
        <w:r w:rsidR="00D84B03">
          <w:rPr>
            <w:noProof/>
            <w:webHidden/>
          </w:rPr>
          <w:fldChar w:fldCharType="separate"/>
        </w:r>
        <w:r w:rsidR="00D84B03">
          <w:rPr>
            <w:noProof/>
            <w:webHidden/>
          </w:rPr>
          <w:t>37</w:t>
        </w:r>
        <w:r w:rsidR="00D84B03">
          <w:rPr>
            <w:noProof/>
            <w:webHidden/>
          </w:rPr>
          <w:fldChar w:fldCharType="end"/>
        </w:r>
      </w:hyperlink>
    </w:p>
    <w:p w14:paraId="7B3B4A03" w14:textId="22703005" w:rsidR="00D84B03" w:rsidRDefault="00190BD9">
      <w:pPr>
        <w:pStyle w:val="TableofFigures"/>
        <w:tabs>
          <w:tab w:val="right" w:leader="dot" w:pos="9350"/>
        </w:tabs>
        <w:rPr>
          <w:rFonts w:asciiTheme="minorHAnsi" w:eastAsiaTheme="minorEastAsia" w:hAnsiTheme="minorHAnsi" w:cstheme="minorBidi"/>
          <w:noProof/>
          <w:kern w:val="2"/>
          <w14:ligatures w14:val="standardContextual"/>
        </w:rPr>
      </w:pPr>
      <w:hyperlink w:anchor="_Toc143577914" w:history="1">
        <w:r w:rsidR="00D84B03" w:rsidRPr="00175CEF">
          <w:rPr>
            <w:rStyle w:val="Hyperlink"/>
            <w:noProof/>
          </w:rPr>
          <w:t>Table 6</w:t>
        </w:r>
        <w:r w:rsidR="00D84B03" w:rsidRPr="00175CEF">
          <w:rPr>
            <w:rStyle w:val="Hyperlink"/>
            <w:noProof/>
          </w:rPr>
          <w:noBreakHyphen/>
          <w:t>4  Total BMP costs for the Moores and Mill Creek watersheds.</w:t>
        </w:r>
        <w:r w:rsidR="00D84B03">
          <w:rPr>
            <w:noProof/>
            <w:webHidden/>
          </w:rPr>
          <w:tab/>
        </w:r>
        <w:r w:rsidR="00D84B03">
          <w:rPr>
            <w:noProof/>
            <w:webHidden/>
          </w:rPr>
          <w:fldChar w:fldCharType="begin"/>
        </w:r>
        <w:r w:rsidR="00D84B03">
          <w:rPr>
            <w:noProof/>
            <w:webHidden/>
          </w:rPr>
          <w:instrText xml:space="preserve"> PAGEREF _Toc143577914 \h </w:instrText>
        </w:r>
        <w:r w:rsidR="00D84B03">
          <w:rPr>
            <w:noProof/>
            <w:webHidden/>
          </w:rPr>
        </w:r>
        <w:r w:rsidR="00D84B03">
          <w:rPr>
            <w:noProof/>
            <w:webHidden/>
          </w:rPr>
          <w:fldChar w:fldCharType="separate"/>
        </w:r>
        <w:r w:rsidR="00D84B03">
          <w:rPr>
            <w:noProof/>
            <w:webHidden/>
          </w:rPr>
          <w:t>37</w:t>
        </w:r>
        <w:r w:rsidR="00D84B03">
          <w:rPr>
            <w:noProof/>
            <w:webHidden/>
          </w:rPr>
          <w:fldChar w:fldCharType="end"/>
        </w:r>
      </w:hyperlink>
    </w:p>
    <w:p w14:paraId="2C935C90" w14:textId="78BBC256" w:rsidR="00D84B03" w:rsidRDefault="00190BD9">
      <w:pPr>
        <w:pStyle w:val="TableofFigures"/>
        <w:tabs>
          <w:tab w:val="right" w:leader="dot" w:pos="9350"/>
        </w:tabs>
        <w:rPr>
          <w:rFonts w:asciiTheme="minorHAnsi" w:eastAsiaTheme="minorEastAsia" w:hAnsiTheme="minorHAnsi" w:cstheme="minorBidi"/>
          <w:noProof/>
          <w:kern w:val="2"/>
          <w14:ligatures w14:val="standardContextual"/>
        </w:rPr>
      </w:pPr>
      <w:hyperlink w:anchor="_Toc143577915" w:history="1">
        <w:r w:rsidR="00D84B03" w:rsidRPr="00175CEF">
          <w:rPr>
            <w:rStyle w:val="Hyperlink"/>
            <w:noProof/>
          </w:rPr>
          <w:t>Table 6</w:t>
        </w:r>
        <w:r w:rsidR="00D84B03" w:rsidRPr="00175CEF">
          <w:rPr>
            <w:rStyle w:val="Hyperlink"/>
            <w:noProof/>
          </w:rPr>
          <w:noBreakHyphen/>
          <w:t xml:space="preserve">5  </w:t>
        </w:r>
        <w:r w:rsidR="00D84B03" w:rsidRPr="00175CEF">
          <w:rPr>
            <w:rStyle w:val="Hyperlink"/>
            <w:bCs/>
            <w:noProof/>
          </w:rPr>
          <w:t>Staged BMP implementation costs for the Moores and Mill Creek watersheds.</w:t>
        </w:r>
        <w:r w:rsidR="00D84B03">
          <w:rPr>
            <w:noProof/>
            <w:webHidden/>
          </w:rPr>
          <w:tab/>
        </w:r>
        <w:r w:rsidR="00D84B03">
          <w:rPr>
            <w:noProof/>
            <w:webHidden/>
          </w:rPr>
          <w:fldChar w:fldCharType="begin"/>
        </w:r>
        <w:r w:rsidR="00D84B03">
          <w:rPr>
            <w:noProof/>
            <w:webHidden/>
          </w:rPr>
          <w:instrText xml:space="preserve"> PAGEREF _Toc143577915 \h </w:instrText>
        </w:r>
        <w:r w:rsidR="00D84B03">
          <w:rPr>
            <w:noProof/>
            <w:webHidden/>
          </w:rPr>
        </w:r>
        <w:r w:rsidR="00D84B03">
          <w:rPr>
            <w:noProof/>
            <w:webHidden/>
          </w:rPr>
          <w:fldChar w:fldCharType="separate"/>
        </w:r>
        <w:r w:rsidR="00D84B03">
          <w:rPr>
            <w:noProof/>
            <w:webHidden/>
          </w:rPr>
          <w:t>38</w:t>
        </w:r>
        <w:r w:rsidR="00D84B03">
          <w:rPr>
            <w:noProof/>
            <w:webHidden/>
          </w:rPr>
          <w:fldChar w:fldCharType="end"/>
        </w:r>
      </w:hyperlink>
    </w:p>
    <w:p w14:paraId="2C52C360" w14:textId="529DBB18" w:rsidR="00D84B03" w:rsidRDefault="00190BD9">
      <w:pPr>
        <w:pStyle w:val="TableofFigures"/>
        <w:tabs>
          <w:tab w:val="right" w:leader="dot" w:pos="9350"/>
        </w:tabs>
        <w:rPr>
          <w:rFonts w:asciiTheme="minorHAnsi" w:eastAsiaTheme="minorEastAsia" w:hAnsiTheme="minorHAnsi" w:cstheme="minorBidi"/>
          <w:noProof/>
          <w:kern w:val="2"/>
          <w14:ligatures w14:val="standardContextual"/>
        </w:rPr>
      </w:pPr>
      <w:hyperlink w:anchor="_Toc143577916" w:history="1">
        <w:r w:rsidR="00D84B03" w:rsidRPr="00175CEF">
          <w:rPr>
            <w:rStyle w:val="Hyperlink"/>
            <w:noProof/>
          </w:rPr>
          <w:t>Table 6</w:t>
        </w:r>
        <w:r w:rsidR="00D84B03" w:rsidRPr="00175CEF">
          <w:rPr>
            <w:rStyle w:val="Hyperlink"/>
            <w:noProof/>
          </w:rPr>
          <w:noBreakHyphen/>
          <w:t xml:space="preserve">6  </w:t>
        </w:r>
        <w:r w:rsidR="00D84B03" w:rsidRPr="00175CEF">
          <w:rPr>
            <w:rStyle w:val="Hyperlink"/>
            <w:bCs/>
            <w:noProof/>
          </w:rPr>
          <w:t>BMP cost effectiveness rankings for Moores and Mill Creeks</w:t>
        </w:r>
        <w:r w:rsidR="00D84B03">
          <w:rPr>
            <w:noProof/>
            <w:webHidden/>
          </w:rPr>
          <w:tab/>
        </w:r>
        <w:r w:rsidR="00D84B03">
          <w:rPr>
            <w:noProof/>
            <w:webHidden/>
          </w:rPr>
          <w:fldChar w:fldCharType="begin"/>
        </w:r>
        <w:r w:rsidR="00D84B03">
          <w:rPr>
            <w:noProof/>
            <w:webHidden/>
          </w:rPr>
          <w:instrText xml:space="preserve"> PAGEREF _Toc143577916 \h </w:instrText>
        </w:r>
        <w:r w:rsidR="00D84B03">
          <w:rPr>
            <w:noProof/>
            <w:webHidden/>
          </w:rPr>
        </w:r>
        <w:r w:rsidR="00D84B03">
          <w:rPr>
            <w:noProof/>
            <w:webHidden/>
          </w:rPr>
          <w:fldChar w:fldCharType="separate"/>
        </w:r>
        <w:r w:rsidR="00D84B03">
          <w:rPr>
            <w:noProof/>
            <w:webHidden/>
          </w:rPr>
          <w:t>40</w:t>
        </w:r>
        <w:r w:rsidR="00D84B03">
          <w:rPr>
            <w:noProof/>
            <w:webHidden/>
          </w:rPr>
          <w:fldChar w:fldCharType="end"/>
        </w:r>
      </w:hyperlink>
    </w:p>
    <w:p w14:paraId="7E1E0327" w14:textId="357A8156" w:rsidR="00D84B03" w:rsidRDefault="00190BD9">
      <w:pPr>
        <w:pStyle w:val="TableofFigures"/>
        <w:tabs>
          <w:tab w:val="right" w:leader="dot" w:pos="9350"/>
        </w:tabs>
        <w:rPr>
          <w:rFonts w:asciiTheme="minorHAnsi" w:eastAsiaTheme="minorEastAsia" w:hAnsiTheme="minorHAnsi" w:cstheme="minorBidi"/>
          <w:noProof/>
          <w:kern w:val="2"/>
          <w14:ligatures w14:val="standardContextual"/>
        </w:rPr>
      </w:pPr>
      <w:hyperlink w:anchor="_Toc143577917" w:history="1">
        <w:r w:rsidR="00D84B03" w:rsidRPr="00175CEF">
          <w:rPr>
            <w:rStyle w:val="Hyperlink"/>
            <w:noProof/>
          </w:rPr>
          <w:t>Table 6</w:t>
        </w:r>
        <w:r w:rsidR="00D84B03" w:rsidRPr="00175CEF">
          <w:rPr>
            <w:rStyle w:val="Hyperlink"/>
            <w:noProof/>
          </w:rPr>
          <w:noBreakHyphen/>
          <w:t xml:space="preserve">7  </w:t>
        </w:r>
        <w:r w:rsidR="00D84B03" w:rsidRPr="00175CEF">
          <w:rPr>
            <w:rStyle w:val="Hyperlink"/>
            <w:rFonts w:eastAsia="Times New Roman"/>
            <w:bCs/>
            <w:noProof/>
          </w:rPr>
          <w:t>Example of increased revenue due to installing off-stream waterers (Surber et al., 2005)</w:t>
        </w:r>
        <w:r w:rsidR="00D84B03">
          <w:rPr>
            <w:noProof/>
            <w:webHidden/>
          </w:rPr>
          <w:tab/>
        </w:r>
        <w:r w:rsidR="00D84B03">
          <w:rPr>
            <w:noProof/>
            <w:webHidden/>
          </w:rPr>
          <w:fldChar w:fldCharType="begin"/>
        </w:r>
        <w:r w:rsidR="00D84B03">
          <w:rPr>
            <w:noProof/>
            <w:webHidden/>
          </w:rPr>
          <w:instrText xml:space="preserve"> PAGEREF _Toc143577917 \h </w:instrText>
        </w:r>
        <w:r w:rsidR="00D84B03">
          <w:rPr>
            <w:noProof/>
            <w:webHidden/>
          </w:rPr>
        </w:r>
        <w:r w:rsidR="00D84B03">
          <w:rPr>
            <w:noProof/>
            <w:webHidden/>
          </w:rPr>
          <w:fldChar w:fldCharType="separate"/>
        </w:r>
        <w:r w:rsidR="00D84B03">
          <w:rPr>
            <w:noProof/>
            <w:webHidden/>
          </w:rPr>
          <w:t>41</w:t>
        </w:r>
        <w:r w:rsidR="00D84B03">
          <w:rPr>
            <w:noProof/>
            <w:webHidden/>
          </w:rPr>
          <w:fldChar w:fldCharType="end"/>
        </w:r>
      </w:hyperlink>
    </w:p>
    <w:p w14:paraId="606BE1BB" w14:textId="31219C3D" w:rsidR="00D84B03" w:rsidRDefault="00190BD9">
      <w:pPr>
        <w:pStyle w:val="TableofFigures"/>
        <w:tabs>
          <w:tab w:val="right" w:leader="dot" w:pos="9350"/>
        </w:tabs>
        <w:rPr>
          <w:rFonts w:asciiTheme="minorHAnsi" w:eastAsiaTheme="minorEastAsia" w:hAnsiTheme="minorHAnsi" w:cstheme="minorBidi"/>
          <w:noProof/>
          <w:kern w:val="2"/>
          <w14:ligatures w14:val="standardContextual"/>
        </w:rPr>
      </w:pPr>
      <w:hyperlink w:anchor="_Toc143577918" w:history="1">
        <w:r w:rsidR="00D84B03" w:rsidRPr="00175CEF">
          <w:rPr>
            <w:rStyle w:val="Hyperlink"/>
            <w:noProof/>
          </w:rPr>
          <w:t>Table 7</w:t>
        </w:r>
        <w:r w:rsidR="00D84B03" w:rsidRPr="00175CEF">
          <w:rPr>
            <w:rStyle w:val="Hyperlink"/>
            <w:noProof/>
          </w:rPr>
          <w:noBreakHyphen/>
          <w:t>1  Staged BMP implementation goals for Moores Creek.</w:t>
        </w:r>
        <w:r w:rsidR="00D84B03">
          <w:rPr>
            <w:noProof/>
            <w:webHidden/>
          </w:rPr>
          <w:tab/>
        </w:r>
        <w:r w:rsidR="00D84B03">
          <w:rPr>
            <w:noProof/>
            <w:webHidden/>
          </w:rPr>
          <w:fldChar w:fldCharType="begin"/>
        </w:r>
        <w:r w:rsidR="00D84B03">
          <w:rPr>
            <w:noProof/>
            <w:webHidden/>
          </w:rPr>
          <w:instrText xml:space="preserve"> PAGEREF _Toc143577918 \h </w:instrText>
        </w:r>
        <w:r w:rsidR="00D84B03">
          <w:rPr>
            <w:noProof/>
            <w:webHidden/>
          </w:rPr>
        </w:r>
        <w:r w:rsidR="00D84B03">
          <w:rPr>
            <w:noProof/>
            <w:webHidden/>
          </w:rPr>
          <w:fldChar w:fldCharType="separate"/>
        </w:r>
        <w:r w:rsidR="00D84B03">
          <w:rPr>
            <w:noProof/>
            <w:webHidden/>
          </w:rPr>
          <w:t>44</w:t>
        </w:r>
        <w:r w:rsidR="00D84B03">
          <w:rPr>
            <w:noProof/>
            <w:webHidden/>
          </w:rPr>
          <w:fldChar w:fldCharType="end"/>
        </w:r>
      </w:hyperlink>
    </w:p>
    <w:p w14:paraId="25BFB8CC" w14:textId="06A6C137" w:rsidR="00D84B03" w:rsidRDefault="00190BD9">
      <w:pPr>
        <w:pStyle w:val="TableofFigures"/>
        <w:tabs>
          <w:tab w:val="right" w:leader="dot" w:pos="9350"/>
        </w:tabs>
        <w:rPr>
          <w:rFonts w:asciiTheme="minorHAnsi" w:eastAsiaTheme="minorEastAsia" w:hAnsiTheme="minorHAnsi" w:cstheme="minorBidi"/>
          <w:noProof/>
          <w:kern w:val="2"/>
          <w14:ligatures w14:val="standardContextual"/>
        </w:rPr>
      </w:pPr>
      <w:hyperlink w:anchor="_Toc143577919" w:history="1">
        <w:r w:rsidR="00D84B03" w:rsidRPr="00175CEF">
          <w:rPr>
            <w:rStyle w:val="Hyperlink"/>
            <w:noProof/>
          </w:rPr>
          <w:t>Table 7</w:t>
        </w:r>
        <w:r w:rsidR="00D84B03" w:rsidRPr="00175CEF">
          <w:rPr>
            <w:rStyle w:val="Hyperlink"/>
            <w:noProof/>
          </w:rPr>
          <w:noBreakHyphen/>
          <w:t xml:space="preserve">2  </w:t>
        </w:r>
        <w:r w:rsidR="00D84B03" w:rsidRPr="00175CEF">
          <w:rPr>
            <w:rStyle w:val="Hyperlink"/>
            <w:rFonts w:eastAsia="Times New Roman"/>
            <w:noProof/>
          </w:rPr>
          <w:t>Percent of land use receiving BMP by stage in Moores Creek.</w:t>
        </w:r>
        <w:r w:rsidR="00D84B03">
          <w:rPr>
            <w:noProof/>
            <w:webHidden/>
          </w:rPr>
          <w:tab/>
        </w:r>
        <w:r w:rsidR="00D84B03">
          <w:rPr>
            <w:noProof/>
            <w:webHidden/>
          </w:rPr>
          <w:fldChar w:fldCharType="begin"/>
        </w:r>
        <w:r w:rsidR="00D84B03">
          <w:rPr>
            <w:noProof/>
            <w:webHidden/>
          </w:rPr>
          <w:instrText xml:space="preserve"> PAGEREF _Toc143577919 \h </w:instrText>
        </w:r>
        <w:r w:rsidR="00D84B03">
          <w:rPr>
            <w:noProof/>
            <w:webHidden/>
          </w:rPr>
        </w:r>
        <w:r w:rsidR="00D84B03">
          <w:rPr>
            <w:noProof/>
            <w:webHidden/>
          </w:rPr>
          <w:fldChar w:fldCharType="separate"/>
        </w:r>
        <w:r w:rsidR="00D84B03">
          <w:rPr>
            <w:noProof/>
            <w:webHidden/>
          </w:rPr>
          <w:t>45</w:t>
        </w:r>
        <w:r w:rsidR="00D84B03">
          <w:rPr>
            <w:noProof/>
            <w:webHidden/>
          </w:rPr>
          <w:fldChar w:fldCharType="end"/>
        </w:r>
      </w:hyperlink>
    </w:p>
    <w:p w14:paraId="4721393C" w14:textId="2F2A272C" w:rsidR="00D84B03" w:rsidRDefault="00190BD9">
      <w:pPr>
        <w:pStyle w:val="TableofFigures"/>
        <w:tabs>
          <w:tab w:val="right" w:leader="dot" w:pos="9350"/>
        </w:tabs>
        <w:rPr>
          <w:rFonts w:asciiTheme="minorHAnsi" w:eastAsiaTheme="minorEastAsia" w:hAnsiTheme="minorHAnsi" w:cstheme="minorBidi"/>
          <w:noProof/>
          <w:kern w:val="2"/>
          <w14:ligatures w14:val="standardContextual"/>
        </w:rPr>
      </w:pPr>
      <w:hyperlink w:anchor="_Toc143577920" w:history="1">
        <w:r w:rsidR="00D84B03" w:rsidRPr="00175CEF">
          <w:rPr>
            <w:rStyle w:val="Hyperlink"/>
            <w:noProof/>
          </w:rPr>
          <w:t>Table 7</w:t>
        </w:r>
        <w:r w:rsidR="00D84B03" w:rsidRPr="00175CEF">
          <w:rPr>
            <w:rStyle w:val="Hyperlink"/>
            <w:noProof/>
          </w:rPr>
          <w:noBreakHyphen/>
          <w:t xml:space="preserve">3  </w:t>
        </w:r>
        <w:r w:rsidR="00D84B03" w:rsidRPr="00175CEF">
          <w:rPr>
            <w:rStyle w:val="Hyperlink"/>
            <w:rFonts w:eastAsia="Times New Roman"/>
            <w:noProof/>
          </w:rPr>
          <w:t>Staged implementation goals for Mill Creek.</w:t>
        </w:r>
        <w:r w:rsidR="00D84B03">
          <w:rPr>
            <w:noProof/>
            <w:webHidden/>
          </w:rPr>
          <w:tab/>
        </w:r>
        <w:r w:rsidR="00D84B03">
          <w:rPr>
            <w:noProof/>
            <w:webHidden/>
          </w:rPr>
          <w:fldChar w:fldCharType="begin"/>
        </w:r>
        <w:r w:rsidR="00D84B03">
          <w:rPr>
            <w:noProof/>
            <w:webHidden/>
          </w:rPr>
          <w:instrText xml:space="preserve"> PAGEREF _Toc143577920 \h </w:instrText>
        </w:r>
        <w:r w:rsidR="00D84B03">
          <w:rPr>
            <w:noProof/>
            <w:webHidden/>
          </w:rPr>
        </w:r>
        <w:r w:rsidR="00D84B03">
          <w:rPr>
            <w:noProof/>
            <w:webHidden/>
          </w:rPr>
          <w:fldChar w:fldCharType="separate"/>
        </w:r>
        <w:r w:rsidR="00D84B03">
          <w:rPr>
            <w:noProof/>
            <w:webHidden/>
          </w:rPr>
          <w:t>46</w:t>
        </w:r>
        <w:r w:rsidR="00D84B03">
          <w:rPr>
            <w:noProof/>
            <w:webHidden/>
          </w:rPr>
          <w:fldChar w:fldCharType="end"/>
        </w:r>
      </w:hyperlink>
    </w:p>
    <w:p w14:paraId="609D8571" w14:textId="50867DC2" w:rsidR="00D84B03" w:rsidRDefault="00190BD9">
      <w:pPr>
        <w:pStyle w:val="TableofFigures"/>
        <w:tabs>
          <w:tab w:val="right" w:leader="dot" w:pos="9350"/>
        </w:tabs>
        <w:rPr>
          <w:rFonts w:asciiTheme="minorHAnsi" w:eastAsiaTheme="minorEastAsia" w:hAnsiTheme="minorHAnsi" w:cstheme="minorBidi"/>
          <w:noProof/>
          <w:kern w:val="2"/>
          <w14:ligatures w14:val="standardContextual"/>
        </w:rPr>
      </w:pPr>
      <w:hyperlink w:anchor="_Toc143577921" w:history="1">
        <w:r w:rsidR="00D84B03" w:rsidRPr="00175CEF">
          <w:rPr>
            <w:rStyle w:val="Hyperlink"/>
            <w:noProof/>
          </w:rPr>
          <w:t>Table 7</w:t>
        </w:r>
        <w:r w:rsidR="00D84B03" w:rsidRPr="00175CEF">
          <w:rPr>
            <w:rStyle w:val="Hyperlink"/>
            <w:noProof/>
          </w:rPr>
          <w:noBreakHyphen/>
          <w:t xml:space="preserve">4  </w:t>
        </w:r>
        <w:r w:rsidR="00D84B03" w:rsidRPr="00175CEF">
          <w:rPr>
            <w:rStyle w:val="Hyperlink"/>
            <w:rFonts w:eastAsia="Times New Roman"/>
            <w:noProof/>
          </w:rPr>
          <w:t>Percent of land use receiving BMP by stage in Mill Creek.</w:t>
        </w:r>
        <w:r w:rsidR="00D84B03">
          <w:rPr>
            <w:noProof/>
            <w:webHidden/>
          </w:rPr>
          <w:tab/>
        </w:r>
        <w:r w:rsidR="00D84B03">
          <w:rPr>
            <w:noProof/>
            <w:webHidden/>
          </w:rPr>
          <w:fldChar w:fldCharType="begin"/>
        </w:r>
        <w:r w:rsidR="00D84B03">
          <w:rPr>
            <w:noProof/>
            <w:webHidden/>
          </w:rPr>
          <w:instrText xml:space="preserve"> PAGEREF _Toc143577921 \h </w:instrText>
        </w:r>
        <w:r w:rsidR="00D84B03">
          <w:rPr>
            <w:noProof/>
            <w:webHidden/>
          </w:rPr>
        </w:r>
        <w:r w:rsidR="00D84B03">
          <w:rPr>
            <w:noProof/>
            <w:webHidden/>
          </w:rPr>
          <w:fldChar w:fldCharType="separate"/>
        </w:r>
        <w:r w:rsidR="00D84B03">
          <w:rPr>
            <w:noProof/>
            <w:webHidden/>
          </w:rPr>
          <w:t>47</w:t>
        </w:r>
        <w:r w:rsidR="00D84B03">
          <w:rPr>
            <w:noProof/>
            <w:webHidden/>
          </w:rPr>
          <w:fldChar w:fldCharType="end"/>
        </w:r>
      </w:hyperlink>
    </w:p>
    <w:p w14:paraId="1615274E" w14:textId="1641D9F6" w:rsidR="00D84B03" w:rsidRDefault="00190BD9">
      <w:pPr>
        <w:pStyle w:val="TableofFigures"/>
        <w:tabs>
          <w:tab w:val="right" w:leader="dot" w:pos="9350"/>
        </w:tabs>
        <w:rPr>
          <w:rFonts w:asciiTheme="minorHAnsi" w:eastAsiaTheme="minorEastAsia" w:hAnsiTheme="minorHAnsi" w:cstheme="minorBidi"/>
          <w:noProof/>
          <w:kern w:val="2"/>
          <w14:ligatures w14:val="standardContextual"/>
        </w:rPr>
      </w:pPr>
      <w:hyperlink w:anchor="_Toc143577922" w:history="1">
        <w:r w:rsidR="00D84B03" w:rsidRPr="00175CEF">
          <w:rPr>
            <w:rStyle w:val="Hyperlink"/>
            <w:noProof/>
          </w:rPr>
          <w:t>Table 7</w:t>
        </w:r>
        <w:r w:rsidR="00D84B03" w:rsidRPr="00175CEF">
          <w:rPr>
            <w:rStyle w:val="Hyperlink"/>
            <w:noProof/>
          </w:rPr>
          <w:noBreakHyphen/>
          <w:t xml:space="preserve">5  </w:t>
        </w:r>
        <w:r w:rsidR="00D84B03" w:rsidRPr="00175CEF">
          <w:rPr>
            <w:rStyle w:val="Hyperlink"/>
            <w:rFonts w:eastAsia="Times New Roman"/>
            <w:noProof/>
          </w:rPr>
          <w:t>DEQ station location descriptions</w:t>
        </w:r>
        <w:r w:rsidR="00D84B03">
          <w:rPr>
            <w:noProof/>
            <w:webHidden/>
          </w:rPr>
          <w:tab/>
        </w:r>
        <w:r w:rsidR="00D84B03">
          <w:rPr>
            <w:noProof/>
            <w:webHidden/>
          </w:rPr>
          <w:fldChar w:fldCharType="begin"/>
        </w:r>
        <w:r w:rsidR="00D84B03">
          <w:rPr>
            <w:noProof/>
            <w:webHidden/>
          </w:rPr>
          <w:instrText xml:space="preserve"> PAGEREF _Toc143577922 \h </w:instrText>
        </w:r>
        <w:r w:rsidR="00D84B03">
          <w:rPr>
            <w:noProof/>
            <w:webHidden/>
          </w:rPr>
        </w:r>
        <w:r w:rsidR="00D84B03">
          <w:rPr>
            <w:noProof/>
            <w:webHidden/>
          </w:rPr>
          <w:fldChar w:fldCharType="separate"/>
        </w:r>
        <w:r w:rsidR="00D84B03">
          <w:rPr>
            <w:noProof/>
            <w:webHidden/>
          </w:rPr>
          <w:t>49</w:t>
        </w:r>
        <w:r w:rsidR="00D84B03">
          <w:rPr>
            <w:noProof/>
            <w:webHidden/>
          </w:rPr>
          <w:fldChar w:fldCharType="end"/>
        </w:r>
      </w:hyperlink>
    </w:p>
    <w:p w14:paraId="67347436" w14:textId="44919A5A" w:rsidR="00663891" w:rsidRDefault="00663891" w:rsidP="00663891">
      <w:pPr>
        <w:tabs>
          <w:tab w:val="left" w:pos="0"/>
          <w:tab w:val="left" w:pos="450"/>
          <w:tab w:val="left" w:pos="990"/>
        </w:tabs>
        <w:ind w:right="18"/>
        <w:rPr>
          <w:rFonts w:ascii="Arial" w:hAnsi="Arial" w:cs="Arial"/>
          <w:sz w:val="28"/>
          <w:szCs w:val="28"/>
        </w:rPr>
      </w:pPr>
      <w:r>
        <w:rPr>
          <w:rFonts w:ascii="Arial" w:hAnsi="Arial" w:cs="Arial"/>
          <w:color w:val="2B579A"/>
          <w:sz w:val="28"/>
          <w:szCs w:val="28"/>
          <w:shd w:val="clear" w:color="auto" w:fill="E6E6E6"/>
        </w:rPr>
        <w:fldChar w:fldCharType="end"/>
      </w:r>
    </w:p>
    <w:p w14:paraId="67300650" w14:textId="77777777" w:rsidR="00663891" w:rsidRDefault="00663891" w:rsidP="00663891">
      <w:pPr>
        <w:rPr>
          <w:rFonts w:ascii="Arial" w:hAnsi="Arial" w:cs="Arial"/>
          <w:sz w:val="28"/>
          <w:szCs w:val="28"/>
        </w:rPr>
      </w:pPr>
    </w:p>
    <w:p w14:paraId="27BA3110" w14:textId="5C669A08" w:rsidR="00663891" w:rsidRPr="00663891" w:rsidRDefault="00663891" w:rsidP="00663891">
      <w:pPr>
        <w:rPr>
          <w:rFonts w:ascii="Arial" w:hAnsi="Arial" w:cs="Arial"/>
          <w:sz w:val="28"/>
          <w:szCs w:val="28"/>
        </w:rPr>
        <w:sectPr w:rsidR="00663891" w:rsidRPr="00663891" w:rsidSect="00C167A0">
          <w:headerReference w:type="default" r:id="rId9"/>
          <w:footerReference w:type="default" r:id="rId10"/>
          <w:pgSz w:w="12240" w:h="15840"/>
          <w:pgMar w:top="1440" w:right="1440" w:bottom="1440" w:left="1440" w:header="720" w:footer="720" w:gutter="0"/>
          <w:cols w:space="720"/>
        </w:sectPr>
      </w:pPr>
    </w:p>
    <w:p w14:paraId="01A2EAB9" w14:textId="77777777" w:rsidR="00B40F52" w:rsidRDefault="00B40F52" w:rsidP="00C167A0">
      <w:pPr>
        <w:pStyle w:val="Heading1"/>
        <w:numPr>
          <w:ilvl w:val="0"/>
          <w:numId w:val="8"/>
        </w:numPr>
        <w:tabs>
          <w:tab w:val="left" w:pos="0"/>
          <w:tab w:val="left" w:pos="450"/>
          <w:tab w:val="left" w:pos="990"/>
        </w:tabs>
        <w:ind w:left="0" w:right="18" w:firstLine="0"/>
        <w:rPr>
          <w:rFonts w:eastAsia="Arial"/>
          <w:b/>
        </w:rPr>
      </w:pPr>
      <w:bookmarkStart w:id="0" w:name="_Toc143577806"/>
      <w:r>
        <w:rPr>
          <w:rFonts w:eastAsia="Arial"/>
        </w:rPr>
        <w:lastRenderedPageBreak/>
        <w:t>Introduction</w:t>
      </w:r>
      <w:bookmarkEnd w:id="0"/>
    </w:p>
    <w:p w14:paraId="6213634B" w14:textId="77777777" w:rsidR="00B40F52" w:rsidRPr="00B40F52" w:rsidRDefault="00B40F52" w:rsidP="00C167A0">
      <w:pPr>
        <w:tabs>
          <w:tab w:val="left" w:pos="0"/>
          <w:tab w:val="left" w:pos="450"/>
          <w:tab w:val="left" w:pos="990"/>
        </w:tabs>
        <w:ind w:right="18"/>
      </w:pPr>
    </w:p>
    <w:p w14:paraId="1CD514E8" w14:textId="77777777" w:rsidR="00E91514" w:rsidRDefault="00C81241" w:rsidP="00C167A0">
      <w:pPr>
        <w:pStyle w:val="Heading2"/>
        <w:tabs>
          <w:tab w:val="left" w:pos="0"/>
          <w:tab w:val="left" w:pos="450"/>
          <w:tab w:val="left" w:pos="990"/>
        </w:tabs>
        <w:ind w:left="0" w:right="18" w:firstLine="0"/>
        <w:rPr>
          <w:rFonts w:eastAsia="Arial"/>
        </w:rPr>
      </w:pPr>
      <w:bookmarkStart w:id="1" w:name="_Toc143577807"/>
      <w:r>
        <w:rPr>
          <w:rFonts w:eastAsia="Arial"/>
        </w:rPr>
        <w:t>Background</w:t>
      </w:r>
      <w:bookmarkEnd w:id="1"/>
    </w:p>
    <w:p w14:paraId="358FD35C" w14:textId="77777777" w:rsidR="00E91514" w:rsidRDefault="00C81241" w:rsidP="00C167A0">
      <w:pPr>
        <w:tabs>
          <w:tab w:val="left" w:pos="0"/>
          <w:tab w:val="left" w:pos="450"/>
          <w:tab w:val="left" w:pos="990"/>
        </w:tabs>
        <w:spacing w:before="50" w:line="415" w:lineRule="exact"/>
        <w:ind w:right="18"/>
        <w:jc w:val="both"/>
        <w:textAlignment w:val="baseline"/>
        <w:rPr>
          <w:rFonts w:eastAsia="Times New Roman"/>
          <w:color w:val="000000"/>
          <w:sz w:val="24"/>
        </w:rPr>
      </w:pPr>
      <w:r>
        <w:rPr>
          <w:rFonts w:eastAsia="Times New Roman"/>
          <w:color w:val="000000"/>
          <w:sz w:val="24"/>
        </w:rPr>
        <w:t>The Clean Water Act (CWA) that became law in 1972 requires that all U.S. streams, rivers, and lakes meet their state’s water quality standards. The CWA also requires that states conduct monitoring to identify polluted waters or those that do not meet standards. Through this required program, the state of Virginia has found that many streams do not meet state water quality standards for protection of the five beneficial uses: fishing, swimming, shellfish, aquatic life, and drinking.</w:t>
      </w:r>
    </w:p>
    <w:p w14:paraId="69AC4A69" w14:textId="29C36F00" w:rsidR="00E91514" w:rsidRDefault="00C81241" w:rsidP="00C167A0">
      <w:pPr>
        <w:tabs>
          <w:tab w:val="left" w:pos="0"/>
          <w:tab w:val="left" w:pos="450"/>
          <w:tab w:val="left" w:pos="990"/>
        </w:tabs>
        <w:spacing w:before="227" w:line="415" w:lineRule="exact"/>
        <w:ind w:right="18"/>
        <w:jc w:val="both"/>
        <w:textAlignment w:val="baseline"/>
        <w:rPr>
          <w:rFonts w:eastAsia="Times New Roman"/>
          <w:color w:val="000000"/>
          <w:spacing w:val="3"/>
          <w:sz w:val="24"/>
        </w:rPr>
      </w:pPr>
      <w:r>
        <w:rPr>
          <w:rFonts w:eastAsia="Times New Roman"/>
          <w:color w:val="000000"/>
          <w:spacing w:val="3"/>
          <w:sz w:val="24"/>
        </w:rPr>
        <w:t xml:space="preserve">When streams fail to meet standards, Section 303(d) of the </w:t>
      </w:r>
      <w:r w:rsidR="006D47B5">
        <w:rPr>
          <w:rFonts w:eastAsia="Times New Roman"/>
          <w:color w:val="000000"/>
          <w:spacing w:val="3"/>
          <w:sz w:val="24"/>
        </w:rPr>
        <w:t>CWA,</w:t>
      </w:r>
      <w:r>
        <w:rPr>
          <w:rFonts w:eastAsia="Times New Roman"/>
          <w:color w:val="000000"/>
          <w:spacing w:val="3"/>
          <w:sz w:val="24"/>
        </w:rPr>
        <w:t xml:space="preserve"> and the U.S. Environmental Protection Agency’s (EPA) Water Quality Management and Planning Regulation both require that states develop a Total Maximum Daily Load (TMDL) for each pollutant. A TMDL is a "pollution budget" for a stream. That is, it sets limits on the amount of pollution that a stream can tolerate and still maintain water quality standards. </w:t>
      </w:r>
      <w:r w:rsidR="00637814">
        <w:rPr>
          <w:rFonts w:eastAsia="Times New Roman"/>
          <w:color w:val="000000"/>
          <w:spacing w:val="3"/>
          <w:sz w:val="24"/>
        </w:rPr>
        <w:t>To</w:t>
      </w:r>
      <w:r>
        <w:rPr>
          <w:rFonts w:eastAsia="Times New Roman"/>
          <w:color w:val="000000"/>
          <w:spacing w:val="3"/>
          <w:sz w:val="24"/>
        </w:rPr>
        <w:t xml:space="preserve"> develop a TMDL, background concentrations, point source loadings, and non-point source loadings are considered. A TMDL accounts for seasonal variations and must include a margin of safety. Through the TMDL process, states establish water-quality based controls to reduce pollution and meet water quality standards.</w:t>
      </w:r>
    </w:p>
    <w:p w14:paraId="11AF7DC2" w14:textId="29E0772F" w:rsidR="00B40F52" w:rsidRDefault="00C81241" w:rsidP="00C167A0">
      <w:pPr>
        <w:tabs>
          <w:tab w:val="left" w:pos="0"/>
          <w:tab w:val="left" w:pos="450"/>
          <w:tab w:val="left" w:pos="990"/>
        </w:tabs>
        <w:spacing w:before="235" w:line="415" w:lineRule="exact"/>
        <w:ind w:right="18"/>
        <w:jc w:val="both"/>
        <w:textAlignment w:val="baseline"/>
        <w:rPr>
          <w:rFonts w:eastAsia="Times New Roman"/>
          <w:color w:val="000000"/>
          <w:sz w:val="24"/>
        </w:rPr>
      </w:pPr>
      <w:r>
        <w:rPr>
          <w:rFonts w:eastAsia="Times New Roman"/>
          <w:color w:val="000000"/>
          <w:sz w:val="24"/>
        </w:rPr>
        <w:t xml:space="preserve">Once a TMDL is developed, measures must be taken to reduce pollution levels in the stream. Virginia’s 1997 Water Quality Monitoring, Information and Restoration Act (WQMIRA) states that the “Board shall develop and implement a plan to achieve fully supporting status for impaired waters”. A TMDL Implementation Plan describes control measures, which can include the use of better treatment technology and the installation of best management practices (BMPs), to be implemented </w:t>
      </w:r>
      <w:r w:rsidR="00637814">
        <w:rPr>
          <w:rFonts w:eastAsia="Times New Roman"/>
          <w:color w:val="000000"/>
          <w:sz w:val="24"/>
        </w:rPr>
        <w:t>to</w:t>
      </w:r>
      <w:r>
        <w:rPr>
          <w:rFonts w:eastAsia="Times New Roman"/>
          <w:color w:val="000000"/>
          <w:sz w:val="24"/>
        </w:rPr>
        <w:t xml:space="preserve"> meet the water quality goals established by the TMDL.</w:t>
      </w:r>
    </w:p>
    <w:p w14:paraId="14782643" w14:textId="77777777" w:rsidR="00E91514" w:rsidRDefault="00C81241" w:rsidP="00C167A0">
      <w:pPr>
        <w:pStyle w:val="Heading2"/>
        <w:tabs>
          <w:tab w:val="left" w:pos="0"/>
          <w:tab w:val="left" w:pos="450"/>
          <w:tab w:val="left" w:pos="990"/>
        </w:tabs>
        <w:spacing w:after="0"/>
        <w:ind w:left="0" w:right="18" w:firstLine="0"/>
        <w:rPr>
          <w:rFonts w:eastAsia="Arial"/>
        </w:rPr>
      </w:pPr>
      <w:bookmarkStart w:id="2" w:name="_Toc143577808"/>
      <w:r>
        <w:rPr>
          <w:rFonts w:eastAsia="Arial"/>
        </w:rPr>
        <w:t>Designated Uses and Applicable Water Quality Standards</w:t>
      </w:r>
      <w:bookmarkEnd w:id="2"/>
    </w:p>
    <w:p w14:paraId="6060A750" w14:textId="33AC940B" w:rsidR="00E91514" w:rsidRDefault="00C81241" w:rsidP="00C167A0">
      <w:pPr>
        <w:tabs>
          <w:tab w:val="left" w:pos="0"/>
          <w:tab w:val="left" w:pos="450"/>
          <w:tab w:val="left" w:pos="990"/>
        </w:tabs>
        <w:spacing w:before="54" w:after="434" w:line="415" w:lineRule="exact"/>
        <w:ind w:right="18"/>
        <w:jc w:val="both"/>
        <w:textAlignment w:val="baseline"/>
        <w:rPr>
          <w:rFonts w:eastAsia="Times New Roman"/>
          <w:color w:val="000000"/>
          <w:sz w:val="24"/>
        </w:rPr>
      </w:pPr>
      <w:r>
        <w:rPr>
          <w:rFonts w:eastAsia="Times New Roman"/>
          <w:color w:val="000000"/>
          <w:sz w:val="24"/>
        </w:rPr>
        <w:t xml:space="preserve">Water quality standards are designed to protect the public health or welfare, enhance the quality of </w:t>
      </w:r>
      <w:r w:rsidR="006D47B5">
        <w:rPr>
          <w:rFonts w:eastAsia="Times New Roman"/>
          <w:color w:val="000000"/>
          <w:sz w:val="24"/>
        </w:rPr>
        <w:t>water,</w:t>
      </w:r>
      <w:r>
        <w:rPr>
          <w:rFonts w:eastAsia="Times New Roman"/>
          <w:color w:val="000000"/>
          <w:sz w:val="24"/>
        </w:rPr>
        <w:t xml:space="preserve"> and serve the purposes of the State Water Control Law (§62.1-44.2 et</w:t>
      </w:r>
    </w:p>
    <w:p w14:paraId="76FF9322" w14:textId="77777777" w:rsidR="00E91514" w:rsidRDefault="00E91514" w:rsidP="00C167A0">
      <w:pPr>
        <w:tabs>
          <w:tab w:val="left" w:pos="0"/>
          <w:tab w:val="left" w:pos="450"/>
          <w:tab w:val="left" w:pos="990"/>
        </w:tabs>
        <w:ind w:right="18"/>
        <w:sectPr w:rsidR="00E91514" w:rsidSect="00C167A0">
          <w:headerReference w:type="default" r:id="rId11"/>
          <w:footerReference w:type="default" r:id="rId12"/>
          <w:pgSz w:w="12240" w:h="15840"/>
          <w:pgMar w:top="1440" w:right="1440" w:bottom="1440" w:left="1440" w:header="720" w:footer="720" w:gutter="0"/>
          <w:pgNumType w:start="1"/>
          <w:cols w:space="720"/>
        </w:sectPr>
      </w:pPr>
    </w:p>
    <w:p w14:paraId="45BC6ED8" w14:textId="77777777" w:rsidR="00E91514" w:rsidRDefault="00C81241" w:rsidP="00C167A0">
      <w:pPr>
        <w:tabs>
          <w:tab w:val="left" w:pos="0"/>
          <w:tab w:val="left" w:pos="450"/>
          <w:tab w:val="left" w:pos="990"/>
        </w:tabs>
        <w:spacing w:before="310" w:line="414" w:lineRule="exact"/>
        <w:ind w:right="18"/>
        <w:jc w:val="both"/>
        <w:textAlignment w:val="baseline"/>
        <w:rPr>
          <w:rFonts w:eastAsia="Times New Roman"/>
          <w:color w:val="000000"/>
          <w:sz w:val="24"/>
        </w:rPr>
      </w:pPr>
      <w:r>
        <w:rPr>
          <w:rFonts w:eastAsia="Times New Roman"/>
          <w:color w:val="000000"/>
          <w:sz w:val="24"/>
        </w:rPr>
        <w:lastRenderedPageBreak/>
        <w:t>seq. of the Code of Virginia) and the federal Clean Water Act (33 USC §1251 et seq.).” Virginia Water Quality Standard 9 VAC 25-260-10 (Designation of uses.) states:</w:t>
      </w:r>
    </w:p>
    <w:p w14:paraId="68F53918" w14:textId="77777777" w:rsidR="00E91514" w:rsidRDefault="00C81241" w:rsidP="00C167A0">
      <w:pPr>
        <w:tabs>
          <w:tab w:val="left" w:pos="0"/>
          <w:tab w:val="left" w:pos="450"/>
          <w:tab w:val="left" w:pos="990"/>
        </w:tabs>
        <w:spacing w:before="373" w:line="276" w:lineRule="exact"/>
        <w:ind w:right="18"/>
        <w:jc w:val="both"/>
        <w:textAlignment w:val="baseline"/>
        <w:rPr>
          <w:rFonts w:eastAsia="Times New Roman"/>
          <w:i/>
          <w:color w:val="000000"/>
          <w:sz w:val="24"/>
        </w:rPr>
      </w:pPr>
      <w:r>
        <w:rPr>
          <w:rFonts w:eastAsia="Times New Roman"/>
          <w:i/>
          <w:color w:val="000000"/>
          <w:sz w:val="24"/>
        </w:rPr>
        <w:t>All state waters, including wetlands, are designated for the following uses: recreational uses, e.g., swimming and boating; the propagation and growth of a balanced, indigenous population of aquatic life, including game fish, which might reasonably be expected to inhabit them; wildlife; and the production of edible and marketable natural resources, e.g., fish and shellfish.</w:t>
      </w:r>
    </w:p>
    <w:p w14:paraId="229C4BC0" w14:textId="77777777" w:rsidR="00B40F52" w:rsidRPr="00BA506D" w:rsidRDefault="00B40F52" w:rsidP="00C167A0">
      <w:pPr>
        <w:pStyle w:val="Heading3"/>
        <w:tabs>
          <w:tab w:val="left" w:pos="0"/>
          <w:tab w:val="left" w:pos="450"/>
          <w:tab w:val="left" w:pos="990"/>
        </w:tabs>
        <w:spacing w:before="240" w:after="240" w:line="276" w:lineRule="auto"/>
        <w:ind w:left="0" w:right="18" w:firstLine="0"/>
        <w:jc w:val="both"/>
        <w:rPr>
          <w:rFonts w:eastAsia="Times New Roman"/>
        </w:rPr>
      </w:pPr>
      <w:bookmarkStart w:id="3" w:name="_Toc497432039"/>
      <w:bookmarkStart w:id="4" w:name="_Toc112931745"/>
      <w:bookmarkStart w:id="5" w:name="_Toc143577809"/>
      <w:r>
        <w:rPr>
          <w:rFonts w:eastAsia="Times New Roman"/>
        </w:rPr>
        <w:t>Aquatic Life Water Quality Criterion</w:t>
      </w:r>
      <w:r w:rsidRPr="527F7B30">
        <w:rPr>
          <w:rFonts w:eastAsia="Times New Roman"/>
        </w:rPr>
        <w:t xml:space="preserve"> (9VAC 25-260-20)</w:t>
      </w:r>
      <w:bookmarkEnd w:id="3"/>
      <w:bookmarkEnd w:id="4"/>
      <w:bookmarkEnd w:id="5"/>
      <w:r w:rsidRPr="527F7B30">
        <w:rPr>
          <w:rFonts w:eastAsia="Times New Roman"/>
        </w:rPr>
        <w:t xml:space="preserve"> </w:t>
      </w:r>
    </w:p>
    <w:p w14:paraId="6112CC28" w14:textId="77777777" w:rsidR="00B40F52" w:rsidRPr="00B40F52" w:rsidRDefault="00B40F52" w:rsidP="00C167A0">
      <w:pPr>
        <w:tabs>
          <w:tab w:val="left" w:pos="0"/>
          <w:tab w:val="left" w:pos="450"/>
          <w:tab w:val="left" w:pos="990"/>
        </w:tabs>
        <w:spacing w:line="360" w:lineRule="auto"/>
        <w:ind w:right="18"/>
        <w:rPr>
          <w:rFonts w:eastAsia="Times New Roman"/>
          <w:sz w:val="24"/>
        </w:rPr>
      </w:pPr>
      <w:r w:rsidRPr="00B40F52">
        <w:rPr>
          <w:rFonts w:eastAsia="Times New Roman"/>
          <w:sz w:val="24"/>
        </w:rPr>
        <w:t xml:space="preserve">The following general standard protects the aquatic life use: </w:t>
      </w:r>
    </w:p>
    <w:p w14:paraId="292EF858" w14:textId="77777777" w:rsidR="00B40F52" w:rsidRPr="00B40F52" w:rsidRDefault="00B40F52" w:rsidP="00C167A0">
      <w:pPr>
        <w:tabs>
          <w:tab w:val="left" w:pos="0"/>
          <w:tab w:val="left" w:pos="450"/>
          <w:tab w:val="left" w:pos="990"/>
        </w:tabs>
        <w:ind w:right="18"/>
        <w:rPr>
          <w:rFonts w:eastAsia="Times New Roman"/>
          <w:i/>
          <w:sz w:val="24"/>
        </w:rPr>
      </w:pPr>
      <w:r w:rsidRPr="00B40F52">
        <w:rPr>
          <w:rFonts w:eastAsia="Times New Roman"/>
          <w:i/>
          <w:sz w:val="24"/>
        </w:rPr>
        <w:t xml:space="preserve">“A. State waters, including wetlands, shall be free from substances attributable to sewage, industrial waste, or other waste in concentrations, amounts, or combinations which contravene established standards or interfere directly or indirectly with designated uses of such </w:t>
      </w:r>
      <w:proofErr w:type="gramStart"/>
      <w:r w:rsidRPr="00B40F52">
        <w:rPr>
          <w:rFonts w:eastAsia="Times New Roman"/>
          <w:i/>
          <w:sz w:val="24"/>
        </w:rPr>
        <w:t>water</w:t>
      </w:r>
      <w:proofErr w:type="gramEnd"/>
      <w:r w:rsidRPr="00B40F52">
        <w:rPr>
          <w:rFonts w:eastAsia="Times New Roman"/>
          <w:i/>
          <w:sz w:val="24"/>
        </w:rPr>
        <w:t xml:space="preserve"> or which are inimical or harmful to human, animal, plant, or aquatic life. </w:t>
      </w:r>
    </w:p>
    <w:p w14:paraId="09FA0B55" w14:textId="77777777" w:rsidR="00B40F52" w:rsidRPr="00B40F52" w:rsidRDefault="00B40F52" w:rsidP="00C167A0">
      <w:pPr>
        <w:tabs>
          <w:tab w:val="left" w:pos="0"/>
          <w:tab w:val="left" w:pos="450"/>
          <w:tab w:val="left" w:pos="990"/>
        </w:tabs>
        <w:ind w:right="18"/>
        <w:rPr>
          <w:rFonts w:eastAsia="Times New Roman"/>
          <w:i/>
          <w:sz w:val="24"/>
        </w:rPr>
      </w:pPr>
    </w:p>
    <w:p w14:paraId="58917AAB" w14:textId="77777777" w:rsidR="00B40F52" w:rsidRPr="00B40F52" w:rsidRDefault="00B40F52" w:rsidP="00C167A0">
      <w:pPr>
        <w:tabs>
          <w:tab w:val="left" w:pos="0"/>
          <w:tab w:val="left" w:pos="450"/>
          <w:tab w:val="left" w:pos="990"/>
        </w:tabs>
        <w:ind w:right="18"/>
        <w:rPr>
          <w:i/>
          <w:sz w:val="24"/>
        </w:rPr>
      </w:pPr>
      <w:r w:rsidRPr="00B40F52">
        <w:rPr>
          <w:rFonts w:eastAsia="Times New Roman"/>
          <w:i/>
          <w:sz w:val="24"/>
        </w:rPr>
        <w:t xml:space="preserve">Specific substances to be controlled include, but are not limited </w:t>
      </w:r>
      <w:proofErr w:type="gramStart"/>
      <w:r w:rsidRPr="00B40F52">
        <w:rPr>
          <w:rFonts w:eastAsia="Times New Roman"/>
          <w:i/>
          <w:sz w:val="24"/>
        </w:rPr>
        <w:t>to:</w:t>
      </w:r>
      <w:proofErr w:type="gramEnd"/>
      <w:r w:rsidRPr="00B40F52">
        <w:rPr>
          <w:rFonts w:eastAsia="Times New Roman"/>
          <w:i/>
          <w:sz w:val="24"/>
        </w:rPr>
        <w:t xml:space="preserve"> floating debris, oil scum, and other floating materials; toxic substances (including those which bioaccumulate); substances that produce color, tastes, turbidity, odors, or settle to form sludge deposits; and substances which nourish undesirable or nuisance aquatic plant life. Effluents which tend to raise the temperature of the receiving water will also be controlled” (SWCB, 2011). </w:t>
      </w:r>
    </w:p>
    <w:p w14:paraId="601BD433" w14:textId="77777777" w:rsidR="00B40F52" w:rsidRPr="00B40F52" w:rsidRDefault="00B40F52" w:rsidP="00C167A0">
      <w:pPr>
        <w:tabs>
          <w:tab w:val="left" w:pos="0"/>
          <w:tab w:val="left" w:pos="450"/>
          <w:tab w:val="left" w:pos="990"/>
        </w:tabs>
        <w:spacing w:line="360" w:lineRule="auto"/>
        <w:ind w:right="18"/>
        <w:rPr>
          <w:rFonts w:eastAsia="Times New Roman"/>
          <w:sz w:val="24"/>
        </w:rPr>
      </w:pPr>
    </w:p>
    <w:p w14:paraId="26A89FD1" w14:textId="77777777" w:rsidR="0034181C" w:rsidRDefault="00B40F52" w:rsidP="00C167A0">
      <w:pPr>
        <w:tabs>
          <w:tab w:val="left" w:pos="0"/>
          <w:tab w:val="left" w:pos="450"/>
          <w:tab w:val="left" w:pos="990"/>
        </w:tabs>
        <w:spacing w:line="360" w:lineRule="auto"/>
        <w:ind w:right="18"/>
        <w:jc w:val="both"/>
        <w:rPr>
          <w:rFonts w:eastAsia="Times New Roman"/>
          <w:sz w:val="24"/>
        </w:rPr>
      </w:pPr>
      <w:r w:rsidRPr="00B40F52">
        <w:rPr>
          <w:rFonts w:eastAsia="Times New Roman"/>
          <w:sz w:val="24"/>
        </w:rPr>
        <w:t xml:space="preserve">VADEQ’s biological monitoring program is used to evaluate compliance with the above standard. This program monitors the assemblage of benthic (bottom-dwelling) macro (large enough to see) invertebrates (insects, mollusks, crustaceans, and annelid worms) in streams to determine the biological health of the stream. Benthic macroinvertebrates are sensitive to water quality conditions, important links in aquatic food chains, major contributors to energy and nutrient cycling in aquatic habitats, relatively immobile, and easy to collect. These characteristics make them excellent indicators of aquatic health. Changes in water quality are reflected in changes in the structure and diversity of the benthic macroinvertebrate community. Currently, VADEQ assesses the health of the benthic macroinvertebrate community using the Virginia Stream Condition Index (VSCI). This index was first developed by Tetra Tech (2003) and later validated by VADEQ (2006). The VSCI is a </w:t>
      </w:r>
      <w:proofErr w:type="spellStart"/>
      <w:r w:rsidRPr="00B40F52">
        <w:rPr>
          <w:rFonts w:eastAsia="Times New Roman"/>
          <w:sz w:val="24"/>
        </w:rPr>
        <w:t>multimetric</w:t>
      </w:r>
      <w:proofErr w:type="spellEnd"/>
      <w:r w:rsidRPr="00B40F52">
        <w:rPr>
          <w:rFonts w:eastAsia="Times New Roman"/>
          <w:sz w:val="24"/>
        </w:rPr>
        <w:t xml:space="preserve"> index based on 8 biomonitoring metrics. The index provides a score from 0-100, and scores from individual streams are compared to a statistically derived cutoff value based on the scores of regional reference sites</w:t>
      </w:r>
      <w:r w:rsidR="00FB00AB">
        <w:rPr>
          <w:rFonts w:eastAsia="Times New Roman"/>
          <w:sz w:val="24"/>
        </w:rPr>
        <w:t xml:space="preserve"> </w:t>
      </w:r>
      <w:proofErr w:type="spellStart"/>
      <w:r w:rsidR="0034181C">
        <w:rPr>
          <w:rFonts w:eastAsia="Times New Roman"/>
          <w:sz w:val="24"/>
        </w:rPr>
        <w:t>Moores</w:t>
      </w:r>
      <w:proofErr w:type="spellEnd"/>
      <w:r w:rsidR="0034181C">
        <w:rPr>
          <w:rFonts w:eastAsia="Times New Roman"/>
          <w:sz w:val="24"/>
        </w:rPr>
        <w:t xml:space="preserve"> and Mill Creeks</w:t>
      </w:r>
      <w:r w:rsidR="0034181C" w:rsidRPr="0034181C">
        <w:rPr>
          <w:rFonts w:eastAsia="Times New Roman"/>
          <w:sz w:val="24"/>
        </w:rPr>
        <w:t xml:space="preserve"> were originally listed as impaired due to water quality exceedance</w:t>
      </w:r>
      <w:r w:rsidR="0034181C">
        <w:rPr>
          <w:rFonts w:eastAsia="Times New Roman"/>
          <w:sz w:val="24"/>
        </w:rPr>
        <w:t xml:space="preserve"> </w:t>
      </w:r>
      <w:r w:rsidR="0034181C" w:rsidRPr="0034181C">
        <w:rPr>
          <w:rFonts w:eastAsia="Times New Roman"/>
          <w:sz w:val="24"/>
        </w:rPr>
        <w:t xml:space="preserve">of the general aquatic life (benthic) </w:t>
      </w:r>
      <w:r w:rsidR="0034181C" w:rsidRPr="0034181C">
        <w:rPr>
          <w:rFonts w:eastAsia="Times New Roman"/>
          <w:sz w:val="24"/>
        </w:rPr>
        <w:lastRenderedPageBreak/>
        <w:t>standard in the 200</w:t>
      </w:r>
      <w:r w:rsidR="0034181C">
        <w:rPr>
          <w:rFonts w:eastAsia="Times New Roman"/>
          <w:sz w:val="24"/>
        </w:rPr>
        <w:t>6 and 2016</w:t>
      </w:r>
      <w:r w:rsidR="0034181C" w:rsidRPr="0034181C">
        <w:rPr>
          <w:rFonts w:eastAsia="Times New Roman"/>
          <w:sz w:val="24"/>
        </w:rPr>
        <w:t xml:space="preserve"> Virginia Water Quality Assessment</w:t>
      </w:r>
      <w:r w:rsidR="00FB00AB">
        <w:rPr>
          <w:rFonts w:eastAsia="Times New Roman"/>
          <w:sz w:val="24"/>
        </w:rPr>
        <w:t xml:space="preserve"> </w:t>
      </w:r>
      <w:r w:rsidR="0034181C" w:rsidRPr="0034181C">
        <w:rPr>
          <w:rFonts w:eastAsia="Times New Roman"/>
          <w:sz w:val="24"/>
        </w:rPr>
        <w:t>305(b)/303(d) Integrated Report</w:t>
      </w:r>
      <w:r w:rsidR="0034181C">
        <w:rPr>
          <w:rFonts w:eastAsia="Times New Roman"/>
          <w:sz w:val="24"/>
        </w:rPr>
        <w:t>s, re</w:t>
      </w:r>
      <w:r w:rsidR="00855DC7">
        <w:rPr>
          <w:rFonts w:eastAsia="Times New Roman"/>
          <w:sz w:val="24"/>
        </w:rPr>
        <w:t>s</w:t>
      </w:r>
      <w:r w:rsidR="0034181C">
        <w:rPr>
          <w:rFonts w:eastAsia="Times New Roman"/>
          <w:sz w:val="24"/>
        </w:rPr>
        <w:t>pectively (VDEQ, 2006 and VDEQ, 2016</w:t>
      </w:r>
      <w:r w:rsidR="0034181C" w:rsidRPr="0034181C">
        <w:rPr>
          <w:rFonts w:eastAsia="Times New Roman"/>
          <w:sz w:val="24"/>
        </w:rPr>
        <w:t xml:space="preserve">). </w:t>
      </w:r>
      <w:r w:rsidR="00855DC7">
        <w:rPr>
          <w:rFonts w:eastAsia="Times New Roman"/>
          <w:sz w:val="24"/>
        </w:rPr>
        <w:t xml:space="preserve"> </w:t>
      </w:r>
      <w:r w:rsidR="0034181C">
        <w:rPr>
          <w:rFonts w:eastAsia="Times New Roman"/>
          <w:sz w:val="24"/>
        </w:rPr>
        <w:t xml:space="preserve"> </w:t>
      </w:r>
      <w:proofErr w:type="spellStart"/>
      <w:r w:rsidR="00855DC7">
        <w:rPr>
          <w:rFonts w:eastAsia="Times New Roman"/>
          <w:sz w:val="24"/>
        </w:rPr>
        <w:t>Moores</w:t>
      </w:r>
      <w:proofErr w:type="spellEnd"/>
      <w:r w:rsidR="00855DC7">
        <w:rPr>
          <w:rFonts w:eastAsia="Times New Roman"/>
          <w:sz w:val="24"/>
        </w:rPr>
        <w:t xml:space="preserve"> Creek has been designated as impaired from its headwaters 9.09 miles downstream to its confluence with South River</w:t>
      </w:r>
      <w:r w:rsidR="0034181C">
        <w:rPr>
          <w:rFonts w:eastAsia="Times New Roman"/>
          <w:sz w:val="24"/>
        </w:rPr>
        <w:t xml:space="preserve"> </w:t>
      </w:r>
      <w:r w:rsidR="0034181C" w:rsidRPr="0034181C">
        <w:rPr>
          <w:rFonts w:eastAsia="Times New Roman"/>
          <w:sz w:val="24"/>
        </w:rPr>
        <w:t xml:space="preserve">(stream segment </w:t>
      </w:r>
      <w:r w:rsidR="00855DC7">
        <w:rPr>
          <w:rFonts w:eastAsia="Times New Roman"/>
          <w:sz w:val="24"/>
        </w:rPr>
        <w:t>VAV-I36R_MRC01A00</w:t>
      </w:r>
      <w:r w:rsidR="0034181C" w:rsidRPr="0034181C">
        <w:rPr>
          <w:rFonts w:eastAsia="Times New Roman"/>
          <w:sz w:val="24"/>
        </w:rPr>
        <w:t>)</w:t>
      </w:r>
      <w:r w:rsidR="00855DC7">
        <w:rPr>
          <w:rFonts w:eastAsia="Times New Roman"/>
          <w:sz w:val="24"/>
        </w:rPr>
        <w:t>.  The Mill Creek impaired segment extends from its headwaters 9.12 miles downstream to its confluence with the Maury River (stream segment VAV-I35R_MIS01A00)</w:t>
      </w:r>
      <w:r w:rsidR="00D526BC">
        <w:rPr>
          <w:rFonts w:eastAsia="Times New Roman"/>
          <w:sz w:val="24"/>
        </w:rPr>
        <w:t>.</w:t>
      </w:r>
    </w:p>
    <w:p w14:paraId="2E07CEFF" w14:textId="77777777" w:rsidR="00B40F52" w:rsidRDefault="00D526BC" w:rsidP="00C167A0">
      <w:pPr>
        <w:tabs>
          <w:tab w:val="left" w:pos="0"/>
          <w:tab w:val="left" w:pos="450"/>
          <w:tab w:val="left" w:pos="720"/>
        </w:tabs>
        <w:spacing w:before="373" w:line="360" w:lineRule="auto"/>
        <w:ind w:right="18"/>
        <w:jc w:val="both"/>
        <w:textAlignment w:val="baseline"/>
        <w:rPr>
          <w:rFonts w:eastAsia="Times New Roman"/>
          <w:i/>
          <w:color w:val="000000"/>
          <w:sz w:val="24"/>
        </w:rPr>
      </w:pPr>
      <w:r w:rsidRPr="00D526BC">
        <w:rPr>
          <w:rFonts w:eastAsia="Times New Roman"/>
          <w:sz w:val="24"/>
        </w:rPr>
        <w:t xml:space="preserve">In 2021, a stressor identification analysis study was conducted to determine the </w:t>
      </w:r>
      <w:r>
        <w:rPr>
          <w:rFonts w:eastAsia="Times New Roman"/>
          <w:sz w:val="24"/>
        </w:rPr>
        <w:t>pollutants of concern</w:t>
      </w:r>
      <w:r w:rsidRPr="00D526BC">
        <w:rPr>
          <w:rFonts w:eastAsia="Times New Roman"/>
          <w:sz w:val="24"/>
        </w:rPr>
        <w:t xml:space="preserve"> contributing to the benthic impairments in the </w:t>
      </w:r>
      <w:proofErr w:type="spellStart"/>
      <w:r w:rsidRPr="00D526BC">
        <w:rPr>
          <w:rFonts w:eastAsia="Times New Roman"/>
          <w:sz w:val="24"/>
        </w:rPr>
        <w:t>Moores</w:t>
      </w:r>
      <w:proofErr w:type="spellEnd"/>
      <w:r w:rsidRPr="00D526BC">
        <w:rPr>
          <w:rFonts w:eastAsia="Times New Roman"/>
          <w:sz w:val="24"/>
        </w:rPr>
        <w:t xml:space="preserve"> Creek and Mill Creek watersheds. The stressor analysis study used a formal causal analysis approach developed by USEPA, known as CADDIS (Causal Analysis Diagnosis Decision Information System). The CADDIS approach evaluates 14 lines of evidence that support or refute each candidate stressor as the cause of impairment. In each stream, each candidate stressor was scored from -3 to +3 based on each line of evidence. Total scores across all lines of evidence were then summed to produce a stressor score that reflects the likelihood of that stressor being responsible for the impairment. The study found that sediment (measured as total suspended solids or TSS) was a probable stressor in both of the impaired creeks.</w:t>
      </w:r>
      <w:r>
        <w:rPr>
          <w:rFonts w:eastAsia="Times New Roman"/>
          <w:sz w:val="24"/>
        </w:rPr>
        <w:t xml:space="preserve">  As a result, sediment TMDLs were developed for </w:t>
      </w:r>
      <w:proofErr w:type="spellStart"/>
      <w:r>
        <w:rPr>
          <w:rFonts w:eastAsia="Times New Roman"/>
          <w:sz w:val="24"/>
        </w:rPr>
        <w:t>Moores</w:t>
      </w:r>
      <w:proofErr w:type="spellEnd"/>
      <w:r>
        <w:rPr>
          <w:rFonts w:eastAsia="Times New Roman"/>
          <w:sz w:val="24"/>
        </w:rPr>
        <w:t xml:space="preserve"> and Mill Creeks to identify necessary pollutant reductions to restore the aquatic community.</w:t>
      </w:r>
    </w:p>
    <w:p w14:paraId="7C9CDDB5" w14:textId="77777777" w:rsidR="00E91514" w:rsidRDefault="00C81241" w:rsidP="00C167A0">
      <w:pPr>
        <w:pStyle w:val="Heading2"/>
        <w:tabs>
          <w:tab w:val="left" w:pos="0"/>
          <w:tab w:val="left" w:pos="450"/>
          <w:tab w:val="left" w:pos="990"/>
        </w:tabs>
        <w:spacing w:after="0" w:line="480" w:lineRule="auto"/>
        <w:ind w:left="0" w:right="18" w:firstLine="0"/>
        <w:rPr>
          <w:rFonts w:eastAsia="Arial"/>
        </w:rPr>
      </w:pPr>
      <w:bookmarkStart w:id="6" w:name="_Toc143577810"/>
      <w:r>
        <w:rPr>
          <w:rFonts w:eastAsia="Arial"/>
        </w:rPr>
        <w:t>Attainability of Designated Uses</w:t>
      </w:r>
      <w:bookmarkEnd w:id="6"/>
    </w:p>
    <w:p w14:paraId="28F25720" w14:textId="77777777" w:rsidR="00E91514" w:rsidRDefault="00D526BC" w:rsidP="00C167A0">
      <w:pPr>
        <w:tabs>
          <w:tab w:val="left" w:pos="0"/>
          <w:tab w:val="left" w:pos="450"/>
          <w:tab w:val="left" w:pos="990"/>
        </w:tabs>
        <w:spacing w:line="360" w:lineRule="auto"/>
        <w:ind w:right="18"/>
        <w:sectPr w:rsidR="00E91514" w:rsidSect="00C167A0">
          <w:pgSz w:w="12240" w:h="15840"/>
          <w:pgMar w:top="1440" w:right="1440" w:bottom="1440" w:left="1440" w:header="720" w:footer="720" w:gutter="0"/>
          <w:cols w:space="720"/>
          <w:docGrid w:linePitch="299"/>
        </w:sectPr>
      </w:pPr>
      <w:r w:rsidRPr="00D526BC">
        <w:rPr>
          <w:rFonts w:eastAsia="Times New Roman"/>
          <w:color w:val="000000"/>
          <w:sz w:val="24"/>
        </w:rPr>
        <w:t xml:space="preserve">Although </w:t>
      </w:r>
      <w:r>
        <w:rPr>
          <w:rFonts w:eastAsia="Times New Roman"/>
          <w:color w:val="000000"/>
          <w:sz w:val="24"/>
        </w:rPr>
        <w:t xml:space="preserve">the </w:t>
      </w:r>
      <w:proofErr w:type="spellStart"/>
      <w:r>
        <w:rPr>
          <w:rFonts w:eastAsia="Times New Roman"/>
          <w:color w:val="000000"/>
          <w:sz w:val="24"/>
        </w:rPr>
        <w:t>Moores</w:t>
      </w:r>
      <w:proofErr w:type="spellEnd"/>
      <w:r>
        <w:rPr>
          <w:rFonts w:eastAsia="Times New Roman"/>
          <w:color w:val="000000"/>
          <w:sz w:val="24"/>
        </w:rPr>
        <w:t xml:space="preserve"> and Mill Creek</w:t>
      </w:r>
      <w:r w:rsidRPr="00D526BC">
        <w:rPr>
          <w:rFonts w:eastAsia="Times New Roman"/>
          <w:color w:val="000000"/>
          <w:sz w:val="24"/>
        </w:rPr>
        <w:t xml:space="preserve"> TMDLs were develo</w:t>
      </w:r>
      <w:r>
        <w:rPr>
          <w:rFonts w:eastAsia="Times New Roman"/>
          <w:color w:val="000000"/>
          <w:sz w:val="24"/>
        </w:rPr>
        <w:t xml:space="preserve">ped for sediment, attainment of </w:t>
      </w:r>
      <w:r w:rsidRPr="00D526BC">
        <w:rPr>
          <w:rFonts w:eastAsia="Times New Roman"/>
          <w:color w:val="000000"/>
          <w:sz w:val="24"/>
        </w:rPr>
        <w:t>a healthy benthic community will ultimately be based on biological monitoring of the benthic</w:t>
      </w:r>
      <w:r>
        <w:rPr>
          <w:rFonts w:eastAsia="Times New Roman"/>
          <w:color w:val="000000"/>
          <w:sz w:val="24"/>
        </w:rPr>
        <w:t xml:space="preserve"> </w:t>
      </w:r>
      <w:r w:rsidRPr="00D526BC">
        <w:rPr>
          <w:rFonts w:eastAsia="Times New Roman"/>
          <w:color w:val="000000"/>
          <w:sz w:val="24"/>
        </w:rPr>
        <w:t>macroinvertebrate community, in accordance with established DE</w:t>
      </w:r>
      <w:r>
        <w:rPr>
          <w:rFonts w:eastAsia="Times New Roman"/>
          <w:color w:val="000000"/>
          <w:sz w:val="24"/>
        </w:rPr>
        <w:t xml:space="preserve">Q protocols. If a future review </w:t>
      </w:r>
      <w:r w:rsidRPr="00D526BC">
        <w:rPr>
          <w:rFonts w:eastAsia="Times New Roman"/>
          <w:color w:val="000000"/>
          <w:sz w:val="24"/>
        </w:rPr>
        <w:t>should find that the reductions called for in these TMDLs based o</w:t>
      </w:r>
      <w:r>
        <w:rPr>
          <w:rFonts w:eastAsia="Times New Roman"/>
          <w:color w:val="000000"/>
          <w:sz w:val="24"/>
        </w:rPr>
        <w:t xml:space="preserve">n current modeling are found to </w:t>
      </w:r>
      <w:r w:rsidRPr="00D526BC">
        <w:rPr>
          <w:rFonts w:eastAsia="Times New Roman"/>
          <w:color w:val="000000"/>
          <w:sz w:val="24"/>
        </w:rPr>
        <w:t>be insufficiently protective of local water quality, then revision(</w:t>
      </w:r>
      <w:r>
        <w:rPr>
          <w:rFonts w:eastAsia="Times New Roman"/>
          <w:color w:val="000000"/>
          <w:sz w:val="24"/>
        </w:rPr>
        <w:t xml:space="preserve">s) will be made as necessary to </w:t>
      </w:r>
      <w:r w:rsidRPr="00D526BC">
        <w:rPr>
          <w:rFonts w:eastAsia="Times New Roman"/>
          <w:color w:val="000000"/>
          <w:sz w:val="24"/>
        </w:rPr>
        <w:t xml:space="preserve">provide reasonable assurance that water quality goals will be </w:t>
      </w:r>
      <w:r>
        <w:rPr>
          <w:rFonts w:eastAsia="Times New Roman"/>
          <w:color w:val="000000"/>
          <w:sz w:val="24"/>
        </w:rPr>
        <w:t>achieved.</w:t>
      </w:r>
    </w:p>
    <w:p w14:paraId="74052F87" w14:textId="77777777" w:rsidR="00E91514" w:rsidRDefault="00E91514" w:rsidP="00C167A0">
      <w:pPr>
        <w:tabs>
          <w:tab w:val="left" w:pos="0"/>
          <w:tab w:val="left" w:pos="450"/>
          <w:tab w:val="left" w:pos="990"/>
        </w:tabs>
        <w:ind w:right="18"/>
        <w:sectPr w:rsidR="00E91514" w:rsidSect="00C167A0">
          <w:type w:val="continuous"/>
          <w:pgSz w:w="12240" w:h="15840"/>
          <w:pgMar w:top="1440" w:right="1440" w:bottom="1440" w:left="1440" w:header="720" w:footer="720" w:gutter="0"/>
          <w:cols w:space="720"/>
        </w:sectPr>
      </w:pPr>
    </w:p>
    <w:p w14:paraId="05FD4422" w14:textId="77777777" w:rsidR="00E91514" w:rsidRDefault="00C81241" w:rsidP="00C167A0">
      <w:pPr>
        <w:pStyle w:val="Heading1"/>
        <w:tabs>
          <w:tab w:val="left" w:pos="0"/>
          <w:tab w:val="left" w:pos="450"/>
          <w:tab w:val="left" w:pos="990"/>
        </w:tabs>
        <w:ind w:left="0" w:right="18" w:firstLine="0"/>
        <w:rPr>
          <w:rFonts w:eastAsia="Arial"/>
        </w:rPr>
      </w:pPr>
      <w:bookmarkStart w:id="7" w:name="_Toc143577811"/>
      <w:r>
        <w:rPr>
          <w:rFonts w:eastAsia="Arial"/>
        </w:rPr>
        <w:lastRenderedPageBreak/>
        <w:t>REQUIREMENTS FOR IMPLEMENTATION PLANS</w:t>
      </w:r>
      <w:bookmarkEnd w:id="7"/>
    </w:p>
    <w:p w14:paraId="602B8A04" w14:textId="3FCA488C" w:rsidR="00D526BC" w:rsidRDefault="00C81241" w:rsidP="00C167A0">
      <w:pPr>
        <w:tabs>
          <w:tab w:val="left" w:pos="0"/>
          <w:tab w:val="left" w:pos="450"/>
          <w:tab w:val="left" w:pos="990"/>
        </w:tabs>
        <w:spacing w:before="291" w:line="414" w:lineRule="exact"/>
        <w:ind w:right="18"/>
        <w:jc w:val="both"/>
        <w:textAlignment w:val="baseline"/>
        <w:rPr>
          <w:rFonts w:eastAsia="Times New Roman"/>
          <w:color w:val="000000"/>
          <w:sz w:val="24"/>
        </w:rPr>
      </w:pPr>
      <w:r>
        <w:rPr>
          <w:rFonts w:eastAsia="Times New Roman"/>
          <w:color w:val="000000"/>
          <w:sz w:val="24"/>
        </w:rPr>
        <w:t xml:space="preserve">There are a number of state and federal requirements and recommendations for TMDL IPs. The goal of this chapter is to clearly define what they are and explicitly state if the "elements" are a required component of an approvable IP or are merely a recommended topic that should be covered in a thorough IP. This chapter has three sections that discuss a) the requirements outlined by the WQMIRA that must be met </w:t>
      </w:r>
      <w:r w:rsidR="00AB2B1F">
        <w:rPr>
          <w:rFonts w:eastAsia="Times New Roman"/>
          <w:color w:val="000000"/>
          <w:sz w:val="24"/>
        </w:rPr>
        <w:t>to</w:t>
      </w:r>
      <w:r>
        <w:rPr>
          <w:rFonts w:eastAsia="Times New Roman"/>
          <w:color w:val="000000"/>
          <w:sz w:val="24"/>
        </w:rPr>
        <w:t xml:space="preserve"> produce an IP that is approvable by the Commonwealth, b) the EPA recommended elements of IPs, and c) the required components of an IP in accordance with Section 319 guidance.</w:t>
      </w:r>
    </w:p>
    <w:p w14:paraId="015AA81A" w14:textId="77777777" w:rsidR="00D526BC" w:rsidRDefault="00D526BC" w:rsidP="00C167A0">
      <w:pPr>
        <w:tabs>
          <w:tab w:val="left" w:pos="0"/>
          <w:tab w:val="left" w:pos="450"/>
          <w:tab w:val="left" w:pos="990"/>
        </w:tabs>
        <w:spacing w:line="414" w:lineRule="exact"/>
        <w:ind w:right="18"/>
        <w:jc w:val="both"/>
        <w:textAlignment w:val="baseline"/>
        <w:rPr>
          <w:rFonts w:eastAsia="Times New Roman"/>
          <w:color w:val="000000"/>
          <w:sz w:val="24"/>
        </w:rPr>
      </w:pPr>
    </w:p>
    <w:p w14:paraId="0DEFAF76" w14:textId="77777777" w:rsidR="00E91514" w:rsidRDefault="00C81241" w:rsidP="00C167A0">
      <w:pPr>
        <w:pStyle w:val="Heading2"/>
        <w:tabs>
          <w:tab w:val="left" w:pos="0"/>
          <w:tab w:val="left" w:pos="450"/>
          <w:tab w:val="left" w:pos="990"/>
        </w:tabs>
        <w:spacing w:before="0" w:after="0" w:line="360" w:lineRule="auto"/>
        <w:ind w:left="0" w:right="18" w:firstLine="0"/>
        <w:rPr>
          <w:rFonts w:eastAsia="Arial"/>
        </w:rPr>
      </w:pPr>
      <w:bookmarkStart w:id="8" w:name="_Toc143577812"/>
      <w:r>
        <w:rPr>
          <w:rFonts w:eastAsia="Arial"/>
        </w:rPr>
        <w:t>State Requirements</w:t>
      </w:r>
      <w:bookmarkEnd w:id="8"/>
    </w:p>
    <w:p w14:paraId="3F2AF652" w14:textId="77777777" w:rsidR="00E91514" w:rsidRDefault="00C81241" w:rsidP="00C167A0">
      <w:pPr>
        <w:tabs>
          <w:tab w:val="left" w:pos="0"/>
          <w:tab w:val="left" w:pos="450"/>
          <w:tab w:val="left" w:pos="990"/>
        </w:tabs>
        <w:spacing w:before="59" w:line="414" w:lineRule="exact"/>
        <w:ind w:right="18"/>
        <w:jc w:val="both"/>
        <w:textAlignment w:val="baseline"/>
        <w:rPr>
          <w:rFonts w:eastAsia="Times New Roman"/>
          <w:color w:val="000000"/>
          <w:sz w:val="24"/>
        </w:rPr>
      </w:pPr>
      <w:r>
        <w:rPr>
          <w:rFonts w:eastAsia="Times New Roman"/>
          <w:color w:val="000000"/>
          <w:sz w:val="24"/>
        </w:rPr>
        <w:t>The TMDL IP is a requirement of Virginia’s 1997 Water Quality Monitoring, Information, and Restoration Act (§62.1-44.19:4 through 19:8 of the Code of Virginia), or WQMIRA. WQMIRA directs the SWCB to “develop and implement a plan to achieve fully supporting status for impaired waters.” In order for IPs to be approved by the Commonwealth, they must meet the requirements as outlined by WQMIRA. WQMIRA requires that IPs include the following (VADEQ and VADCR, 2003):</w:t>
      </w:r>
    </w:p>
    <w:p w14:paraId="6E386C75" w14:textId="77777777" w:rsidR="00E91514" w:rsidRDefault="00C81241" w:rsidP="00C167A0">
      <w:pPr>
        <w:numPr>
          <w:ilvl w:val="0"/>
          <w:numId w:val="1"/>
        </w:numPr>
        <w:tabs>
          <w:tab w:val="clear" w:pos="360"/>
          <w:tab w:val="left" w:pos="0"/>
          <w:tab w:val="left" w:pos="450"/>
          <w:tab w:val="left" w:pos="792"/>
          <w:tab w:val="left" w:pos="990"/>
        </w:tabs>
        <w:spacing w:before="250" w:line="297" w:lineRule="exact"/>
        <w:ind w:right="18"/>
        <w:textAlignment w:val="baseline"/>
        <w:rPr>
          <w:rFonts w:eastAsia="Times New Roman"/>
          <w:color w:val="000000"/>
          <w:sz w:val="24"/>
        </w:rPr>
      </w:pPr>
      <w:r>
        <w:rPr>
          <w:rFonts w:eastAsia="Times New Roman"/>
          <w:color w:val="000000"/>
          <w:sz w:val="24"/>
        </w:rPr>
        <w:t>date of expected achievement of water quality objectives,</w:t>
      </w:r>
    </w:p>
    <w:p w14:paraId="05A5C3BC" w14:textId="77777777" w:rsidR="00E91514" w:rsidRDefault="00C81241" w:rsidP="00C167A0">
      <w:pPr>
        <w:numPr>
          <w:ilvl w:val="0"/>
          <w:numId w:val="1"/>
        </w:numPr>
        <w:tabs>
          <w:tab w:val="clear" w:pos="360"/>
          <w:tab w:val="left" w:pos="0"/>
          <w:tab w:val="left" w:pos="450"/>
          <w:tab w:val="left" w:pos="792"/>
          <w:tab w:val="left" w:pos="990"/>
        </w:tabs>
        <w:spacing w:line="298" w:lineRule="exact"/>
        <w:ind w:right="18"/>
        <w:textAlignment w:val="baseline"/>
        <w:rPr>
          <w:rFonts w:eastAsia="Times New Roman"/>
          <w:color w:val="000000"/>
          <w:spacing w:val="-2"/>
          <w:sz w:val="24"/>
        </w:rPr>
      </w:pPr>
      <w:r>
        <w:rPr>
          <w:rFonts w:eastAsia="Times New Roman"/>
          <w:color w:val="000000"/>
          <w:spacing w:val="-2"/>
          <w:sz w:val="24"/>
        </w:rPr>
        <w:t>measurable goals,</w:t>
      </w:r>
    </w:p>
    <w:p w14:paraId="4352C742" w14:textId="77777777" w:rsidR="00E91514" w:rsidRDefault="00C81241" w:rsidP="00C167A0">
      <w:pPr>
        <w:numPr>
          <w:ilvl w:val="0"/>
          <w:numId w:val="1"/>
        </w:numPr>
        <w:tabs>
          <w:tab w:val="clear" w:pos="360"/>
          <w:tab w:val="left" w:pos="0"/>
          <w:tab w:val="left" w:pos="450"/>
          <w:tab w:val="left" w:pos="792"/>
          <w:tab w:val="left" w:pos="990"/>
        </w:tabs>
        <w:spacing w:before="33" w:line="298" w:lineRule="exact"/>
        <w:ind w:right="18"/>
        <w:textAlignment w:val="baseline"/>
        <w:rPr>
          <w:rFonts w:eastAsia="Times New Roman"/>
          <w:color w:val="000000"/>
          <w:sz w:val="24"/>
        </w:rPr>
      </w:pPr>
      <w:r>
        <w:rPr>
          <w:rFonts w:eastAsia="Times New Roman"/>
          <w:color w:val="000000"/>
          <w:sz w:val="24"/>
        </w:rPr>
        <w:t>necessary corrective actions, and</w:t>
      </w:r>
    </w:p>
    <w:p w14:paraId="59B2FF26" w14:textId="77777777" w:rsidR="00E91514" w:rsidRDefault="00C81241" w:rsidP="00C167A0">
      <w:pPr>
        <w:numPr>
          <w:ilvl w:val="0"/>
          <w:numId w:val="1"/>
        </w:numPr>
        <w:tabs>
          <w:tab w:val="clear" w:pos="360"/>
          <w:tab w:val="left" w:pos="0"/>
          <w:tab w:val="left" w:pos="450"/>
          <w:tab w:val="left" w:pos="792"/>
          <w:tab w:val="left" w:pos="990"/>
        </w:tabs>
        <w:spacing w:before="54" w:line="278" w:lineRule="exact"/>
        <w:ind w:right="18"/>
        <w:jc w:val="both"/>
        <w:textAlignment w:val="baseline"/>
        <w:rPr>
          <w:rFonts w:eastAsia="Times New Roman"/>
          <w:color w:val="000000"/>
          <w:sz w:val="24"/>
        </w:rPr>
      </w:pPr>
      <w:r>
        <w:rPr>
          <w:rFonts w:eastAsia="Times New Roman"/>
          <w:color w:val="000000"/>
          <w:sz w:val="24"/>
        </w:rPr>
        <w:t>associated costs, benefits, and environmental impact of addressing the impairment.</w:t>
      </w:r>
    </w:p>
    <w:p w14:paraId="42F33C48" w14:textId="77777777" w:rsidR="00D526BC" w:rsidRDefault="00D526BC" w:rsidP="00C167A0">
      <w:pPr>
        <w:tabs>
          <w:tab w:val="left" w:pos="0"/>
          <w:tab w:val="left" w:pos="450"/>
          <w:tab w:val="left" w:pos="792"/>
          <w:tab w:val="left" w:pos="990"/>
        </w:tabs>
        <w:spacing w:before="54" w:line="278" w:lineRule="exact"/>
        <w:ind w:right="18"/>
        <w:jc w:val="both"/>
        <w:textAlignment w:val="baseline"/>
        <w:rPr>
          <w:rFonts w:eastAsia="Times New Roman"/>
          <w:color w:val="000000"/>
          <w:sz w:val="24"/>
        </w:rPr>
      </w:pPr>
    </w:p>
    <w:p w14:paraId="085C6A14" w14:textId="77777777" w:rsidR="00E91514" w:rsidRDefault="00C81241" w:rsidP="00C167A0">
      <w:pPr>
        <w:pStyle w:val="Heading2"/>
        <w:tabs>
          <w:tab w:val="left" w:pos="0"/>
          <w:tab w:val="left" w:pos="450"/>
          <w:tab w:val="left" w:pos="990"/>
        </w:tabs>
        <w:spacing w:before="0" w:after="0"/>
        <w:ind w:left="0" w:right="18" w:firstLine="0"/>
        <w:rPr>
          <w:rFonts w:eastAsia="Arial"/>
        </w:rPr>
      </w:pPr>
      <w:bookmarkStart w:id="9" w:name="_Toc143577813"/>
      <w:r>
        <w:rPr>
          <w:rFonts w:eastAsia="Arial"/>
        </w:rPr>
        <w:t>Federal Recommendations</w:t>
      </w:r>
      <w:bookmarkEnd w:id="9"/>
    </w:p>
    <w:p w14:paraId="5C5E4586" w14:textId="77777777" w:rsidR="00E91514" w:rsidRDefault="00C81241" w:rsidP="00C167A0">
      <w:pPr>
        <w:tabs>
          <w:tab w:val="left" w:pos="0"/>
          <w:tab w:val="left" w:pos="450"/>
          <w:tab w:val="left" w:pos="990"/>
        </w:tabs>
        <w:spacing w:before="60" w:line="414" w:lineRule="exact"/>
        <w:ind w:right="18"/>
        <w:jc w:val="both"/>
        <w:textAlignment w:val="baseline"/>
        <w:rPr>
          <w:rFonts w:eastAsia="Times New Roman"/>
          <w:color w:val="000000"/>
          <w:sz w:val="24"/>
        </w:rPr>
      </w:pPr>
      <w:r>
        <w:rPr>
          <w:rFonts w:eastAsia="Times New Roman"/>
          <w:color w:val="000000"/>
          <w:sz w:val="24"/>
        </w:rPr>
        <w:t xml:space="preserve">Section 303(d) of the CWA and current EPA regulations do not require the development of implementation strategies. The EPA does, however, outline the minimum elements of an approvable IP in its 1999 </w:t>
      </w:r>
      <w:r>
        <w:rPr>
          <w:rFonts w:eastAsia="Times New Roman"/>
          <w:i/>
          <w:color w:val="000000"/>
          <w:sz w:val="24"/>
        </w:rPr>
        <w:t xml:space="preserve">Guidance for Water Quality-Based Decisions: The TMDL </w:t>
      </w:r>
      <w:r>
        <w:rPr>
          <w:rFonts w:eastAsia="Times New Roman"/>
          <w:color w:val="000000"/>
          <w:sz w:val="24"/>
        </w:rPr>
        <w:t>Process (USEPA, 1999)</w:t>
      </w:r>
      <w:r>
        <w:rPr>
          <w:rFonts w:eastAsia="Times New Roman"/>
          <w:i/>
          <w:color w:val="000000"/>
          <w:sz w:val="24"/>
        </w:rPr>
        <w:t xml:space="preserve">. </w:t>
      </w:r>
      <w:r>
        <w:rPr>
          <w:rFonts w:eastAsia="Times New Roman"/>
          <w:color w:val="000000"/>
          <w:sz w:val="24"/>
        </w:rPr>
        <w:t>The listed elements include:</w:t>
      </w:r>
    </w:p>
    <w:p w14:paraId="279E11BA" w14:textId="77777777" w:rsidR="00E91514" w:rsidRDefault="00C81241" w:rsidP="00C167A0">
      <w:pPr>
        <w:numPr>
          <w:ilvl w:val="0"/>
          <w:numId w:val="2"/>
        </w:numPr>
        <w:tabs>
          <w:tab w:val="clear" w:pos="432"/>
          <w:tab w:val="left" w:pos="0"/>
          <w:tab w:val="left" w:pos="450"/>
          <w:tab w:val="left" w:pos="990"/>
        </w:tabs>
        <w:spacing w:before="251" w:line="295" w:lineRule="exact"/>
        <w:ind w:right="18"/>
        <w:textAlignment w:val="baseline"/>
        <w:rPr>
          <w:rFonts w:eastAsia="Times New Roman"/>
          <w:color w:val="000000"/>
          <w:sz w:val="24"/>
        </w:rPr>
      </w:pPr>
      <w:r>
        <w:rPr>
          <w:rFonts w:eastAsia="Times New Roman"/>
          <w:color w:val="000000"/>
          <w:sz w:val="24"/>
        </w:rPr>
        <w:t>a description of the implementation actions and management measures,</w:t>
      </w:r>
    </w:p>
    <w:p w14:paraId="761AE38F" w14:textId="77C72CA7" w:rsidR="00E91514" w:rsidRDefault="00C81241" w:rsidP="00C167A0">
      <w:pPr>
        <w:numPr>
          <w:ilvl w:val="0"/>
          <w:numId w:val="2"/>
        </w:numPr>
        <w:tabs>
          <w:tab w:val="clear" w:pos="432"/>
          <w:tab w:val="left" w:pos="0"/>
          <w:tab w:val="left" w:pos="450"/>
          <w:tab w:val="left" w:pos="990"/>
        </w:tabs>
        <w:spacing w:line="293" w:lineRule="exact"/>
        <w:ind w:right="18"/>
        <w:textAlignment w:val="baseline"/>
        <w:rPr>
          <w:rFonts w:eastAsia="Times New Roman"/>
          <w:color w:val="000000"/>
          <w:sz w:val="24"/>
        </w:rPr>
      </w:pPr>
      <w:r>
        <w:rPr>
          <w:rFonts w:eastAsia="Times New Roman"/>
          <w:color w:val="000000"/>
          <w:sz w:val="24"/>
        </w:rPr>
        <w:t xml:space="preserve">a </w:t>
      </w:r>
      <w:r w:rsidR="00472081">
        <w:rPr>
          <w:rFonts w:eastAsia="Times New Roman"/>
          <w:color w:val="000000"/>
          <w:sz w:val="24"/>
        </w:rPr>
        <w:t>timeline</w:t>
      </w:r>
      <w:r>
        <w:rPr>
          <w:rFonts w:eastAsia="Times New Roman"/>
          <w:color w:val="000000"/>
          <w:sz w:val="24"/>
        </w:rPr>
        <w:t xml:space="preserve"> for implementing these measures,</w:t>
      </w:r>
    </w:p>
    <w:p w14:paraId="0098E0BC" w14:textId="77777777" w:rsidR="00E91514" w:rsidRDefault="00C81241" w:rsidP="00C167A0">
      <w:pPr>
        <w:numPr>
          <w:ilvl w:val="0"/>
          <w:numId w:val="2"/>
        </w:numPr>
        <w:tabs>
          <w:tab w:val="clear" w:pos="432"/>
          <w:tab w:val="left" w:pos="0"/>
          <w:tab w:val="left" w:pos="450"/>
          <w:tab w:val="left" w:pos="990"/>
        </w:tabs>
        <w:spacing w:line="293" w:lineRule="exact"/>
        <w:ind w:right="18"/>
        <w:textAlignment w:val="baseline"/>
        <w:rPr>
          <w:rFonts w:eastAsia="Times New Roman"/>
          <w:color w:val="000000"/>
          <w:spacing w:val="-1"/>
          <w:sz w:val="24"/>
        </w:rPr>
      </w:pPr>
      <w:r>
        <w:rPr>
          <w:rFonts w:eastAsia="Times New Roman"/>
          <w:color w:val="000000"/>
          <w:spacing w:val="-1"/>
          <w:sz w:val="24"/>
        </w:rPr>
        <w:t>legal or regulatory controls,</w:t>
      </w:r>
    </w:p>
    <w:p w14:paraId="03F24279" w14:textId="77777777" w:rsidR="00E91514" w:rsidRDefault="00C81241" w:rsidP="00C167A0">
      <w:pPr>
        <w:numPr>
          <w:ilvl w:val="0"/>
          <w:numId w:val="2"/>
        </w:numPr>
        <w:tabs>
          <w:tab w:val="clear" w:pos="432"/>
          <w:tab w:val="left" w:pos="0"/>
          <w:tab w:val="left" w:pos="450"/>
          <w:tab w:val="left" w:pos="990"/>
        </w:tabs>
        <w:spacing w:line="292" w:lineRule="exact"/>
        <w:ind w:right="18"/>
        <w:textAlignment w:val="baseline"/>
        <w:rPr>
          <w:rFonts w:eastAsia="Times New Roman"/>
          <w:color w:val="000000"/>
          <w:sz w:val="24"/>
        </w:rPr>
      </w:pPr>
      <w:r>
        <w:rPr>
          <w:rFonts w:eastAsia="Times New Roman"/>
          <w:color w:val="000000"/>
          <w:sz w:val="24"/>
        </w:rPr>
        <w:t>the time required to attain water quality standards, and</w:t>
      </w:r>
    </w:p>
    <w:p w14:paraId="7FECDBF2" w14:textId="77777777" w:rsidR="00E91514" w:rsidRDefault="00C81241" w:rsidP="00C167A0">
      <w:pPr>
        <w:numPr>
          <w:ilvl w:val="0"/>
          <w:numId w:val="2"/>
        </w:numPr>
        <w:tabs>
          <w:tab w:val="clear" w:pos="432"/>
          <w:tab w:val="left" w:pos="0"/>
          <w:tab w:val="left" w:pos="450"/>
          <w:tab w:val="left" w:pos="990"/>
        </w:tabs>
        <w:spacing w:after="669" w:line="296" w:lineRule="exact"/>
        <w:ind w:right="18"/>
        <w:textAlignment w:val="baseline"/>
        <w:rPr>
          <w:rFonts w:eastAsia="Times New Roman"/>
          <w:color w:val="000000"/>
          <w:sz w:val="24"/>
        </w:rPr>
      </w:pPr>
      <w:r>
        <w:rPr>
          <w:rFonts w:eastAsia="Times New Roman"/>
          <w:color w:val="000000"/>
          <w:sz w:val="24"/>
        </w:rPr>
        <w:t>a monitoring plan and milestones for attaining water quality standards.</w:t>
      </w:r>
    </w:p>
    <w:p w14:paraId="3CBEBCE5" w14:textId="77777777" w:rsidR="00E91514" w:rsidRDefault="00E91514" w:rsidP="00C167A0">
      <w:pPr>
        <w:tabs>
          <w:tab w:val="left" w:pos="0"/>
          <w:tab w:val="left" w:pos="450"/>
          <w:tab w:val="left" w:pos="990"/>
        </w:tabs>
        <w:ind w:right="18"/>
        <w:sectPr w:rsidR="00E91514" w:rsidSect="00C167A0">
          <w:pgSz w:w="12240" w:h="15840"/>
          <w:pgMar w:top="1440" w:right="1440" w:bottom="1440" w:left="1440" w:header="720" w:footer="720" w:gutter="0"/>
          <w:cols w:space="720"/>
        </w:sectPr>
      </w:pPr>
    </w:p>
    <w:p w14:paraId="7C618005" w14:textId="77777777" w:rsidR="004F243C" w:rsidRDefault="00C81241" w:rsidP="00C167A0">
      <w:pPr>
        <w:tabs>
          <w:tab w:val="left" w:pos="0"/>
          <w:tab w:val="left" w:pos="450"/>
          <w:tab w:val="left" w:pos="990"/>
        </w:tabs>
        <w:spacing w:before="312" w:line="413" w:lineRule="exact"/>
        <w:ind w:right="18"/>
        <w:jc w:val="both"/>
        <w:textAlignment w:val="baseline"/>
        <w:rPr>
          <w:rFonts w:eastAsia="Times New Roman"/>
          <w:color w:val="000000"/>
          <w:sz w:val="24"/>
        </w:rPr>
      </w:pPr>
      <w:r>
        <w:rPr>
          <w:rFonts w:eastAsia="Times New Roman"/>
          <w:color w:val="000000"/>
          <w:sz w:val="24"/>
        </w:rPr>
        <w:lastRenderedPageBreak/>
        <w:t>It is strongly suggested that the EPA recommendations be addressed in the IP, in addition to the required components as described by WQMIRA.</w:t>
      </w:r>
    </w:p>
    <w:p w14:paraId="4379300F" w14:textId="77777777" w:rsidR="00E91514" w:rsidRDefault="00C81241" w:rsidP="00C167A0">
      <w:pPr>
        <w:pStyle w:val="Heading2"/>
        <w:tabs>
          <w:tab w:val="left" w:pos="0"/>
          <w:tab w:val="left" w:pos="450"/>
          <w:tab w:val="left" w:pos="990"/>
        </w:tabs>
        <w:spacing w:after="0"/>
        <w:ind w:left="0" w:right="18" w:firstLine="0"/>
        <w:rPr>
          <w:rFonts w:eastAsia="Arial"/>
        </w:rPr>
      </w:pPr>
      <w:bookmarkStart w:id="10" w:name="_Toc143577814"/>
      <w:r>
        <w:rPr>
          <w:rFonts w:eastAsia="Arial"/>
        </w:rPr>
        <w:t>Requirements for Section 319 Fund Eligibility</w:t>
      </w:r>
      <w:bookmarkEnd w:id="10"/>
    </w:p>
    <w:p w14:paraId="1B358D30" w14:textId="77777777" w:rsidR="00E91514" w:rsidRDefault="00C81241" w:rsidP="00C167A0">
      <w:pPr>
        <w:tabs>
          <w:tab w:val="left" w:pos="0"/>
          <w:tab w:val="left" w:pos="450"/>
          <w:tab w:val="left" w:pos="990"/>
        </w:tabs>
        <w:spacing w:before="63" w:line="413" w:lineRule="exact"/>
        <w:ind w:right="18"/>
        <w:jc w:val="both"/>
        <w:textAlignment w:val="baseline"/>
        <w:rPr>
          <w:rFonts w:eastAsia="Times New Roman"/>
          <w:color w:val="000000"/>
          <w:sz w:val="24"/>
        </w:rPr>
      </w:pPr>
      <w:r>
        <w:rPr>
          <w:rFonts w:eastAsia="Times New Roman"/>
          <w:color w:val="000000"/>
          <w:sz w:val="24"/>
        </w:rPr>
        <w:t>The EPA develops guidelines that describe the process and criteria used to award CWA Section 319 nonpoint source grants to States. The guidance is subject to revision and the most recent version should be considered for IP development. The “Supplemental Guidelines for the Award of Section 319 Nonpoint Source Grants to States and Territories in FY 2003” identifies the following nine elements that must be included in the IP to meet the 319 requirements:</w:t>
      </w:r>
    </w:p>
    <w:p w14:paraId="707626D4" w14:textId="77777777" w:rsidR="00E91514" w:rsidRDefault="00C81241" w:rsidP="00C167A0">
      <w:pPr>
        <w:numPr>
          <w:ilvl w:val="0"/>
          <w:numId w:val="3"/>
        </w:numPr>
        <w:tabs>
          <w:tab w:val="clear" w:pos="360"/>
          <w:tab w:val="left" w:pos="0"/>
          <w:tab w:val="left" w:pos="450"/>
          <w:tab w:val="left" w:pos="990"/>
        </w:tabs>
        <w:spacing w:before="125" w:line="413" w:lineRule="exact"/>
        <w:ind w:right="18"/>
        <w:jc w:val="both"/>
        <w:textAlignment w:val="baseline"/>
        <w:rPr>
          <w:rFonts w:eastAsia="Times New Roman"/>
          <w:color w:val="000000"/>
          <w:sz w:val="24"/>
        </w:rPr>
      </w:pPr>
      <w:r>
        <w:rPr>
          <w:rFonts w:eastAsia="Times New Roman"/>
          <w:color w:val="000000"/>
          <w:sz w:val="24"/>
        </w:rPr>
        <w:t xml:space="preserve">Identify the causes and sources or groups of similar sources that will need to be controlled to achieve the load reductions estimated in the watershed-based </w:t>
      </w:r>
      <w:proofErr w:type="gramStart"/>
      <w:r>
        <w:rPr>
          <w:rFonts w:eastAsia="Times New Roman"/>
          <w:color w:val="000000"/>
          <w:sz w:val="24"/>
        </w:rPr>
        <w:t>plan;</w:t>
      </w:r>
      <w:proofErr w:type="gramEnd"/>
    </w:p>
    <w:p w14:paraId="7FBC7C49" w14:textId="77777777" w:rsidR="00E91514" w:rsidRDefault="00C81241" w:rsidP="00C167A0">
      <w:pPr>
        <w:numPr>
          <w:ilvl w:val="0"/>
          <w:numId w:val="3"/>
        </w:numPr>
        <w:tabs>
          <w:tab w:val="clear" w:pos="360"/>
          <w:tab w:val="left" w:pos="0"/>
          <w:tab w:val="left" w:pos="450"/>
          <w:tab w:val="left" w:pos="990"/>
        </w:tabs>
        <w:spacing w:before="141" w:line="272" w:lineRule="exact"/>
        <w:ind w:right="18"/>
        <w:jc w:val="both"/>
        <w:textAlignment w:val="baseline"/>
        <w:rPr>
          <w:rFonts w:eastAsia="Times New Roman"/>
          <w:color w:val="000000"/>
          <w:sz w:val="24"/>
        </w:rPr>
      </w:pPr>
      <w:r>
        <w:rPr>
          <w:rFonts w:eastAsia="Times New Roman"/>
          <w:color w:val="000000"/>
          <w:sz w:val="24"/>
        </w:rPr>
        <w:t xml:space="preserve">Estimate the load reductions expected to achieve water quality </w:t>
      </w:r>
      <w:proofErr w:type="gramStart"/>
      <w:r>
        <w:rPr>
          <w:rFonts w:eastAsia="Times New Roman"/>
          <w:color w:val="000000"/>
          <w:sz w:val="24"/>
        </w:rPr>
        <w:t>standards;</w:t>
      </w:r>
      <w:proofErr w:type="gramEnd"/>
    </w:p>
    <w:p w14:paraId="7CF904A9" w14:textId="77777777" w:rsidR="00E91514" w:rsidRDefault="00C81241" w:rsidP="00C167A0">
      <w:pPr>
        <w:numPr>
          <w:ilvl w:val="0"/>
          <w:numId w:val="3"/>
        </w:numPr>
        <w:tabs>
          <w:tab w:val="clear" w:pos="360"/>
          <w:tab w:val="left" w:pos="0"/>
          <w:tab w:val="left" w:pos="450"/>
          <w:tab w:val="left" w:pos="990"/>
        </w:tabs>
        <w:spacing w:line="412" w:lineRule="exact"/>
        <w:ind w:right="18"/>
        <w:jc w:val="both"/>
        <w:textAlignment w:val="baseline"/>
        <w:rPr>
          <w:rFonts w:eastAsia="Times New Roman"/>
          <w:color w:val="000000"/>
          <w:sz w:val="24"/>
        </w:rPr>
      </w:pPr>
      <w:r>
        <w:rPr>
          <w:rFonts w:eastAsia="Times New Roman"/>
          <w:color w:val="000000"/>
          <w:sz w:val="24"/>
        </w:rPr>
        <w:t xml:space="preserve">Describe the NPS management measures that will need to be implemented to achieve the identified load </w:t>
      </w:r>
      <w:proofErr w:type="gramStart"/>
      <w:r>
        <w:rPr>
          <w:rFonts w:eastAsia="Times New Roman"/>
          <w:color w:val="000000"/>
          <w:sz w:val="24"/>
        </w:rPr>
        <w:t>reductions;</w:t>
      </w:r>
      <w:proofErr w:type="gramEnd"/>
    </w:p>
    <w:p w14:paraId="7834C93E" w14:textId="77777777" w:rsidR="00E91514" w:rsidRDefault="00C81241" w:rsidP="00C167A0">
      <w:pPr>
        <w:numPr>
          <w:ilvl w:val="0"/>
          <w:numId w:val="3"/>
        </w:numPr>
        <w:tabs>
          <w:tab w:val="clear" w:pos="360"/>
          <w:tab w:val="left" w:pos="0"/>
          <w:tab w:val="left" w:pos="450"/>
          <w:tab w:val="left" w:pos="990"/>
        </w:tabs>
        <w:spacing w:before="4" w:line="413" w:lineRule="exact"/>
        <w:ind w:right="18"/>
        <w:jc w:val="both"/>
        <w:textAlignment w:val="baseline"/>
        <w:rPr>
          <w:rFonts w:eastAsia="Times New Roman"/>
          <w:color w:val="000000"/>
          <w:sz w:val="24"/>
        </w:rPr>
      </w:pPr>
      <w:r>
        <w:rPr>
          <w:rFonts w:eastAsia="Times New Roman"/>
          <w:color w:val="000000"/>
          <w:sz w:val="24"/>
        </w:rPr>
        <w:t>Estimate the amounts of technical and financial assistance needed, associated costs, and/or the sources and authorities that will be relied upon to implement the watershed-based plan.</w:t>
      </w:r>
    </w:p>
    <w:p w14:paraId="1C19477C" w14:textId="77777777" w:rsidR="00E91514" w:rsidRDefault="00C81241" w:rsidP="00C167A0">
      <w:pPr>
        <w:numPr>
          <w:ilvl w:val="0"/>
          <w:numId w:val="3"/>
        </w:numPr>
        <w:tabs>
          <w:tab w:val="clear" w:pos="360"/>
          <w:tab w:val="left" w:pos="0"/>
          <w:tab w:val="left" w:pos="450"/>
          <w:tab w:val="left" w:pos="990"/>
        </w:tabs>
        <w:spacing w:before="5" w:line="413" w:lineRule="exact"/>
        <w:ind w:right="18"/>
        <w:jc w:val="both"/>
        <w:textAlignment w:val="baseline"/>
        <w:rPr>
          <w:rFonts w:eastAsia="Times New Roman"/>
          <w:color w:val="000000"/>
          <w:sz w:val="24"/>
        </w:rPr>
      </w:pPr>
      <w:r>
        <w:rPr>
          <w:rFonts w:eastAsia="Times New Roman"/>
          <w:color w:val="000000"/>
          <w:sz w:val="24"/>
        </w:rPr>
        <w:t xml:space="preserve">Provide an information/education component that will be used to enhance public understanding of the project and encourage the public’s participation in selecting, designing, and implementing NPS management </w:t>
      </w:r>
      <w:proofErr w:type="gramStart"/>
      <w:r>
        <w:rPr>
          <w:rFonts w:eastAsia="Times New Roman"/>
          <w:color w:val="000000"/>
          <w:sz w:val="24"/>
        </w:rPr>
        <w:t>measures;</w:t>
      </w:r>
      <w:proofErr w:type="gramEnd"/>
    </w:p>
    <w:p w14:paraId="10D8328C" w14:textId="77777777" w:rsidR="00E91514" w:rsidRDefault="00C81241" w:rsidP="00C167A0">
      <w:pPr>
        <w:numPr>
          <w:ilvl w:val="0"/>
          <w:numId w:val="3"/>
        </w:numPr>
        <w:tabs>
          <w:tab w:val="clear" w:pos="360"/>
          <w:tab w:val="left" w:pos="0"/>
          <w:tab w:val="left" w:pos="450"/>
          <w:tab w:val="left" w:pos="990"/>
        </w:tabs>
        <w:spacing w:line="412" w:lineRule="exact"/>
        <w:ind w:right="18"/>
        <w:jc w:val="both"/>
        <w:textAlignment w:val="baseline"/>
        <w:rPr>
          <w:rFonts w:eastAsia="Times New Roman"/>
          <w:color w:val="000000"/>
          <w:sz w:val="24"/>
        </w:rPr>
      </w:pPr>
      <w:r>
        <w:rPr>
          <w:rFonts w:eastAsia="Times New Roman"/>
          <w:color w:val="000000"/>
          <w:sz w:val="24"/>
        </w:rPr>
        <w:t xml:space="preserve">Provide a schedule for implementing the NPS management measures identified in the watershed-based </w:t>
      </w:r>
      <w:proofErr w:type="gramStart"/>
      <w:r>
        <w:rPr>
          <w:rFonts w:eastAsia="Times New Roman"/>
          <w:color w:val="000000"/>
          <w:sz w:val="24"/>
        </w:rPr>
        <w:t>plan;</w:t>
      </w:r>
      <w:proofErr w:type="gramEnd"/>
    </w:p>
    <w:p w14:paraId="5117D7CF" w14:textId="77777777" w:rsidR="00E91514" w:rsidRDefault="00C81241" w:rsidP="00C167A0">
      <w:pPr>
        <w:numPr>
          <w:ilvl w:val="0"/>
          <w:numId w:val="3"/>
        </w:numPr>
        <w:tabs>
          <w:tab w:val="clear" w:pos="360"/>
          <w:tab w:val="left" w:pos="0"/>
          <w:tab w:val="left" w:pos="450"/>
          <w:tab w:val="left" w:pos="990"/>
        </w:tabs>
        <w:spacing w:before="5" w:line="413" w:lineRule="exact"/>
        <w:ind w:right="18"/>
        <w:jc w:val="both"/>
        <w:textAlignment w:val="baseline"/>
        <w:rPr>
          <w:rFonts w:eastAsia="Times New Roman"/>
          <w:color w:val="000000"/>
          <w:sz w:val="24"/>
        </w:rPr>
      </w:pPr>
      <w:r>
        <w:rPr>
          <w:rFonts w:eastAsia="Times New Roman"/>
          <w:color w:val="000000"/>
          <w:sz w:val="24"/>
        </w:rPr>
        <w:t xml:space="preserve">Describe interim, measurable milestones for determining whether NPS management measures or other control actions are being </w:t>
      </w:r>
      <w:proofErr w:type="gramStart"/>
      <w:r>
        <w:rPr>
          <w:rFonts w:eastAsia="Times New Roman"/>
          <w:color w:val="000000"/>
          <w:sz w:val="24"/>
        </w:rPr>
        <w:t>implemented;</w:t>
      </w:r>
      <w:proofErr w:type="gramEnd"/>
    </w:p>
    <w:p w14:paraId="1ABF0DD2" w14:textId="77777777" w:rsidR="00E91514" w:rsidRDefault="00C81241" w:rsidP="00C167A0">
      <w:pPr>
        <w:numPr>
          <w:ilvl w:val="0"/>
          <w:numId w:val="3"/>
        </w:numPr>
        <w:tabs>
          <w:tab w:val="clear" w:pos="360"/>
          <w:tab w:val="left" w:pos="0"/>
          <w:tab w:val="left" w:pos="450"/>
          <w:tab w:val="left" w:pos="990"/>
        </w:tabs>
        <w:spacing w:before="4" w:line="413" w:lineRule="exact"/>
        <w:ind w:right="18"/>
        <w:jc w:val="both"/>
        <w:textAlignment w:val="baseline"/>
        <w:rPr>
          <w:rFonts w:eastAsia="Times New Roman"/>
          <w:color w:val="000000"/>
          <w:sz w:val="24"/>
        </w:rPr>
      </w:pPr>
      <w:r>
        <w:rPr>
          <w:rFonts w:eastAsia="Times New Roman"/>
          <w:color w:val="000000"/>
          <w:sz w:val="24"/>
        </w:rPr>
        <w:t>Identify a set of criteria for determining if loading reductions are being achieved and if progress is being made towards attaining water quality standards; if not, identify the criteria for determining if the watershed-based plan needs to be revised; and</w:t>
      </w:r>
    </w:p>
    <w:p w14:paraId="2E82012A" w14:textId="77777777" w:rsidR="00E91514" w:rsidRDefault="00C81241" w:rsidP="00C167A0">
      <w:pPr>
        <w:numPr>
          <w:ilvl w:val="0"/>
          <w:numId w:val="3"/>
        </w:numPr>
        <w:tabs>
          <w:tab w:val="clear" w:pos="360"/>
          <w:tab w:val="left" w:pos="0"/>
          <w:tab w:val="left" w:pos="450"/>
          <w:tab w:val="left" w:pos="990"/>
        </w:tabs>
        <w:spacing w:after="1057" w:line="412" w:lineRule="exact"/>
        <w:ind w:right="18"/>
        <w:jc w:val="both"/>
        <w:textAlignment w:val="baseline"/>
        <w:rPr>
          <w:rFonts w:eastAsia="Times New Roman"/>
          <w:color w:val="000000"/>
          <w:sz w:val="24"/>
        </w:rPr>
      </w:pPr>
      <w:r>
        <w:rPr>
          <w:rFonts w:eastAsia="Times New Roman"/>
          <w:color w:val="000000"/>
          <w:sz w:val="24"/>
        </w:rPr>
        <w:t>Establish a monitoring component to evaluate the effectiveness of the implementation effort.</w:t>
      </w:r>
    </w:p>
    <w:p w14:paraId="4C7373DC" w14:textId="77777777" w:rsidR="00E91514" w:rsidRDefault="00C81241" w:rsidP="00C167A0">
      <w:pPr>
        <w:pStyle w:val="Heading1"/>
        <w:tabs>
          <w:tab w:val="left" w:pos="0"/>
          <w:tab w:val="left" w:pos="450"/>
          <w:tab w:val="left" w:pos="990"/>
        </w:tabs>
        <w:ind w:left="0" w:right="18" w:firstLine="0"/>
        <w:rPr>
          <w:rFonts w:eastAsia="Arial"/>
        </w:rPr>
      </w:pPr>
      <w:bookmarkStart w:id="11" w:name="_Toc143577815"/>
      <w:r>
        <w:rPr>
          <w:rFonts w:eastAsia="Arial"/>
        </w:rPr>
        <w:lastRenderedPageBreak/>
        <w:t>REVIEW OF TMDL DEVELOPMENT</w:t>
      </w:r>
      <w:bookmarkEnd w:id="11"/>
    </w:p>
    <w:p w14:paraId="0430A354" w14:textId="77777777" w:rsidR="00E91514" w:rsidRDefault="00C81241" w:rsidP="00C167A0">
      <w:pPr>
        <w:pStyle w:val="Heading2"/>
        <w:tabs>
          <w:tab w:val="left" w:pos="0"/>
          <w:tab w:val="left" w:pos="450"/>
          <w:tab w:val="left" w:pos="990"/>
        </w:tabs>
        <w:spacing w:after="0"/>
        <w:ind w:left="0" w:right="18" w:firstLine="0"/>
        <w:rPr>
          <w:rFonts w:eastAsia="Arial"/>
        </w:rPr>
      </w:pPr>
      <w:bookmarkStart w:id="12" w:name="_Toc143577816"/>
      <w:r>
        <w:rPr>
          <w:rFonts w:eastAsia="Arial"/>
        </w:rPr>
        <w:t>Background</w:t>
      </w:r>
      <w:bookmarkEnd w:id="12"/>
    </w:p>
    <w:p w14:paraId="58F69047" w14:textId="16A13F4E" w:rsidR="004F243C" w:rsidRDefault="004F243C" w:rsidP="00C167A0">
      <w:pPr>
        <w:tabs>
          <w:tab w:val="left" w:pos="0"/>
          <w:tab w:val="left" w:pos="450"/>
          <w:tab w:val="left" w:pos="990"/>
        </w:tabs>
        <w:spacing w:before="369" w:after="212" w:line="360" w:lineRule="auto"/>
        <w:ind w:right="18"/>
        <w:jc w:val="both"/>
        <w:textAlignment w:val="baseline"/>
        <w:rPr>
          <w:rFonts w:eastAsia="Times New Roman"/>
          <w:color w:val="000000"/>
          <w:spacing w:val="1"/>
          <w:sz w:val="24"/>
        </w:rPr>
      </w:pPr>
      <w:proofErr w:type="spellStart"/>
      <w:r w:rsidRPr="004F243C">
        <w:rPr>
          <w:rFonts w:eastAsia="Times New Roman"/>
          <w:color w:val="000000"/>
          <w:spacing w:val="1"/>
          <w:sz w:val="24"/>
        </w:rPr>
        <w:t>Moores</w:t>
      </w:r>
      <w:proofErr w:type="spellEnd"/>
      <w:r w:rsidRPr="004F243C">
        <w:rPr>
          <w:rFonts w:eastAsia="Times New Roman"/>
          <w:color w:val="000000"/>
          <w:spacing w:val="1"/>
          <w:sz w:val="24"/>
        </w:rPr>
        <w:t xml:space="preserve"> Creek was initially listed as impaired on Virginia’s 2006 303(d) Impaired Waters List due to violations of the general standard for aquatic life. </w:t>
      </w:r>
      <w:proofErr w:type="spellStart"/>
      <w:r w:rsidRPr="004F243C">
        <w:rPr>
          <w:rFonts w:eastAsia="Times New Roman"/>
          <w:color w:val="000000"/>
          <w:spacing w:val="1"/>
          <w:sz w:val="24"/>
        </w:rPr>
        <w:t>Moores</w:t>
      </w:r>
      <w:proofErr w:type="spellEnd"/>
      <w:r w:rsidRPr="004F243C">
        <w:rPr>
          <w:rFonts w:eastAsia="Times New Roman"/>
          <w:color w:val="000000"/>
          <w:spacing w:val="1"/>
          <w:sz w:val="24"/>
        </w:rPr>
        <w:t xml:space="preserve"> Creek was placed on this list based on data collected at VADEQ monitoring station 2-MRC002.14. </w:t>
      </w:r>
      <w:r w:rsidR="007F751E">
        <w:rPr>
          <w:rFonts w:eastAsia="Times New Roman"/>
          <w:color w:val="000000"/>
          <w:spacing w:val="1"/>
          <w:sz w:val="24"/>
        </w:rPr>
        <w:t>The</w:t>
      </w:r>
      <w:r w:rsidR="00F075EA">
        <w:rPr>
          <w:rFonts w:eastAsia="Times New Roman"/>
          <w:color w:val="000000"/>
          <w:spacing w:val="1"/>
          <w:sz w:val="24"/>
        </w:rPr>
        <w:t xml:space="preserve"> benthic impairment extends from the headwaters of </w:t>
      </w:r>
      <w:proofErr w:type="spellStart"/>
      <w:r w:rsidR="00F075EA">
        <w:rPr>
          <w:rFonts w:eastAsia="Times New Roman"/>
          <w:color w:val="000000"/>
          <w:spacing w:val="1"/>
          <w:sz w:val="24"/>
        </w:rPr>
        <w:t>Moores</w:t>
      </w:r>
      <w:proofErr w:type="spellEnd"/>
      <w:r w:rsidR="00F075EA">
        <w:rPr>
          <w:rFonts w:eastAsia="Times New Roman"/>
          <w:color w:val="000000"/>
          <w:spacing w:val="1"/>
          <w:sz w:val="24"/>
        </w:rPr>
        <w:t xml:space="preserve"> Creek down to its confluence with South River.  </w:t>
      </w:r>
      <w:r w:rsidRPr="004F243C">
        <w:rPr>
          <w:rFonts w:eastAsia="Times New Roman"/>
          <w:color w:val="000000"/>
          <w:spacing w:val="1"/>
          <w:sz w:val="24"/>
        </w:rPr>
        <w:t>Mill Creek was first listed as impaired in 2016 due to violations at stations 2-MIS000.04 and 2-MIS000.23</w:t>
      </w:r>
      <w:r w:rsidR="005F7BDF">
        <w:rPr>
          <w:rFonts w:eastAsia="Times New Roman"/>
          <w:color w:val="000000"/>
          <w:spacing w:val="1"/>
          <w:sz w:val="24"/>
        </w:rPr>
        <w:t xml:space="preserve"> (</w:t>
      </w:r>
      <w:r w:rsidR="005F7BDF" w:rsidRPr="005F7BDF">
        <w:rPr>
          <w:rFonts w:eastAsia="Times New Roman"/>
          <w:color w:val="000000"/>
          <w:spacing w:val="1"/>
          <w:sz w:val="24"/>
          <w:szCs w:val="24"/>
          <w:shd w:val="clear" w:color="auto" w:fill="E6E6E6"/>
        </w:rPr>
        <w:fldChar w:fldCharType="begin"/>
      </w:r>
      <w:r w:rsidR="005F7BDF" w:rsidRPr="005F7BDF">
        <w:rPr>
          <w:rFonts w:eastAsia="Times New Roman"/>
          <w:color w:val="000000"/>
          <w:spacing w:val="1"/>
          <w:sz w:val="24"/>
          <w:szCs w:val="24"/>
        </w:rPr>
        <w:instrText xml:space="preserve"> REF _Ref113528933 \h  \* MERGEFORMAT </w:instrText>
      </w:r>
      <w:r w:rsidR="005F7BDF" w:rsidRPr="005F7BDF">
        <w:rPr>
          <w:rFonts w:eastAsia="Times New Roman"/>
          <w:color w:val="000000"/>
          <w:spacing w:val="1"/>
          <w:sz w:val="24"/>
          <w:szCs w:val="24"/>
          <w:shd w:val="clear" w:color="auto" w:fill="E6E6E6"/>
        </w:rPr>
      </w:r>
      <w:r w:rsidR="005F7BDF" w:rsidRPr="005F7BDF">
        <w:rPr>
          <w:rFonts w:eastAsia="Times New Roman"/>
          <w:color w:val="000000"/>
          <w:spacing w:val="1"/>
          <w:sz w:val="24"/>
          <w:szCs w:val="24"/>
          <w:shd w:val="clear" w:color="auto" w:fill="E6E6E6"/>
        </w:rPr>
        <w:fldChar w:fldCharType="separate"/>
      </w:r>
      <w:r w:rsidR="005F7BDF" w:rsidRPr="005F7BDF">
        <w:rPr>
          <w:sz w:val="24"/>
          <w:szCs w:val="24"/>
        </w:rPr>
        <w:t xml:space="preserve">Table </w:t>
      </w:r>
      <w:r w:rsidR="005F7BDF" w:rsidRPr="005F7BDF">
        <w:rPr>
          <w:noProof/>
          <w:sz w:val="24"/>
          <w:szCs w:val="24"/>
        </w:rPr>
        <w:t>3</w:t>
      </w:r>
      <w:r w:rsidR="005F7BDF" w:rsidRPr="005F7BDF">
        <w:rPr>
          <w:sz w:val="24"/>
          <w:szCs w:val="24"/>
        </w:rPr>
        <w:noBreakHyphen/>
      </w:r>
      <w:r w:rsidR="005F7BDF" w:rsidRPr="005F7BDF">
        <w:rPr>
          <w:noProof/>
          <w:sz w:val="24"/>
          <w:szCs w:val="24"/>
        </w:rPr>
        <w:t>1</w:t>
      </w:r>
      <w:r w:rsidR="005F7BDF" w:rsidRPr="005F7BDF">
        <w:rPr>
          <w:rFonts w:eastAsia="Times New Roman"/>
          <w:color w:val="000000"/>
          <w:spacing w:val="1"/>
          <w:sz w:val="24"/>
          <w:szCs w:val="24"/>
          <w:shd w:val="clear" w:color="auto" w:fill="E6E6E6"/>
        </w:rPr>
        <w:fldChar w:fldCharType="end"/>
      </w:r>
      <w:r w:rsidR="005F7BDF">
        <w:rPr>
          <w:rFonts w:eastAsia="Times New Roman"/>
          <w:color w:val="000000"/>
          <w:spacing w:val="1"/>
          <w:sz w:val="24"/>
        </w:rPr>
        <w:t>)</w:t>
      </w:r>
      <w:r w:rsidRPr="004F243C">
        <w:rPr>
          <w:rFonts w:eastAsia="Times New Roman"/>
          <w:color w:val="000000"/>
          <w:spacing w:val="1"/>
          <w:sz w:val="24"/>
        </w:rPr>
        <w:t xml:space="preserve">. </w:t>
      </w:r>
      <w:r w:rsidR="00B37131">
        <w:rPr>
          <w:rFonts w:eastAsia="Times New Roman"/>
          <w:color w:val="000000"/>
          <w:spacing w:val="1"/>
          <w:sz w:val="24"/>
        </w:rPr>
        <w:t xml:space="preserve">The benthic impairment on Mill Creek extends from its headwaters to its confluence with the Maury River.  </w:t>
      </w:r>
      <w:r w:rsidRPr="004F243C">
        <w:rPr>
          <w:rFonts w:eastAsia="Times New Roman"/>
          <w:color w:val="000000"/>
          <w:spacing w:val="1"/>
          <w:sz w:val="24"/>
        </w:rPr>
        <w:t xml:space="preserve">During the 2022 assessment window (January 1, </w:t>
      </w:r>
      <w:proofErr w:type="gramStart"/>
      <w:r w:rsidRPr="004F243C">
        <w:rPr>
          <w:rFonts w:eastAsia="Times New Roman"/>
          <w:color w:val="000000"/>
          <w:spacing w:val="1"/>
          <w:sz w:val="24"/>
        </w:rPr>
        <w:t>2015</w:t>
      </w:r>
      <w:proofErr w:type="gramEnd"/>
      <w:r w:rsidRPr="004F243C">
        <w:rPr>
          <w:rFonts w:eastAsia="Times New Roman"/>
          <w:color w:val="000000"/>
          <w:spacing w:val="1"/>
          <w:sz w:val="24"/>
        </w:rPr>
        <w:t xml:space="preserve"> to December 31, 2020), VSCI scores averaged 55 in </w:t>
      </w:r>
      <w:proofErr w:type="spellStart"/>
      <w:r w:rsidRPr="004F243C">
        <w:rPr>
          <w:rFonts w:eastAsia="Times New Roman"/>
          <w:color w:val="000000"/>
          <w:spacing w:val="1"/>
          <w:sz w:val="24"/>
        </w:rPr>
        <w:t>Moores</w:t>
      </w:r>
      <w:proofErr w:type="spellEnd"/>
      <w:r w:rsidRPr="004F243C">
        <w:rPr>
          <w:rFonts w:eastAsia="Times New Roman"/>
          <w:color w:val="000000"/>
          <w:spacing w:val="1"/>
          <w:sz w:val="24"/>
        </w:rPr>
        <w:t xml:space="preserve"> Creek and 59 in Mill Creek, indicating impairment of the benthic macroinvertebrate community. </w:t>
      </w:r>
    </w:p>
    <w:p w14:paraId="0609C791" w14:textId="43F7C3A0" w:rsidR="00E91514" w:rsidRPr="004F243C" w:rsidRDefault="004F243C" w:rsidP="24D889BE">
      <w:pPr>
        <w:pStyle w:val="Caption"/>
        <w:tabs>
          <w:tab w:val="left" w:pos="450"/>
          <w:tab w:val="left" w:pos="990"/>
        </w:tabs>
        <w:ind w:right="18"/>
        <w:rPr>
          <w:rFonts w:eastAsia="Times New Roman"/>
          <w:b w:val="0"/>
          <w:color w:val="000000"/>
        </w:rPr>
      </w:pPr>
      <w:bookmarkStart w:id="13" w:name="_Ref113528933"/>
      <w:bookmarkStart w:id="14" w:name="_Toc143577895"/>
      <w:r>
        <w:t xml:space="preserve">Table </w:t>
      </w:r>
      <w:r w:rsidR="00190BD9">
        <w:fldChar w:fldCharType="begin"/>
      </w:r>
      <w:r w:rsidR="00190BD9">
        <w:instrText xml:space="preserve"> STYLEREF 1 \s </w:instrText>
      </w:r>
      <w:r w:rsidR="00190BD9">
        <w:fldChar w:fldCharType="separate"/>
      </w:r>
      <w:r w:rsidR="00860B8C">
        <w:rPr>
          <w:noProof/>
        </w:rPr>
        <w:t>3</w:t>
      </w:r>
      <w:r w:rsidR="00190BD9">
        <w:rPr>
          <w:noProof/>
        </w:rPr>
        <w:fldChar w:fldCharType="end"/>
      </w:r>
      <w:r w:rsidR="00860B8C">
        <w:noBreakHyphen/>
      </w:r>
      <w:r w:rsidR="00190BD9">
        <w:fldChar w:fldCharType="begin"/>
      </w:r>
      <w:r w:rsidR="00190BD9">
        <w:instrText xml:space="preserve"> SEQ Table \* ARABIC \s 1 </w:instrText>
      </w:r>
      <w:r w:rsidR="00190BD9">
        <w:fldChar w:fldCharType="separate"/>
      </w:r>
      <w:r w:rsidR="00860B8C">
        <w:rPr>
          <w:noProof/>
        </w:rPr>
        <w:t>1</w:t>
      </w:r>
      <w:r w:rsidR="00190BD9">
        <w:rPr>
          <w:noProof/>
        </w:rPr>
        <w:fldChar w:fldCharType="end"/>
      </w:r>
      <w:bookmarkEnd w:id="13"/>
      <w:r w:rsidR="00C91263">
        <w:t>.</w:t>
      </w:r>
      <w:r>
        <w:t xml:space="preserve">  </w:t>
      </w:r>
      <w:r w:rsidR="00C81241" w:rsidRPr="24D889BE">
        <w:rPr>
          <w:rFonts w:eastAsia="Times New Roman"/>
          <w:color w:val="000000"/>
        </w:rPr>
        <w:t xml:space="preserve">Impaired stream segments addressed in the </w:t>
      </w:r>
      <w:proofErr w:type="spellStart"/>
      <w:r w:rsidRPr="24D889BE">
        <w:rPr>
          <w:rFonts w:eastAsia="Times New Roman"/>
          <w:color w:val="000000"/>
        </w:rPr>
        <w:t>Moores</w:t>
      </w:r>
      <w:proofErr w:type="spellEnd"/>
      <w:r w:rsidRPr="24D889BE">
        <w:rPr>
          <w:rFonts w:eastAsia="Times New Roman"/>
          <w:color w:val="000000"/>
        </w:rPr>
        <w:t xml:space="preserve"> and Mill Creek</w:t>
      </w:r>
      <w:r w:rsidR="00C81241" w:rsidRPr="24D889BE">
        <w:rPr>
          <w:rFonts w:eastAsia="Times New Roman"/>
          <w:color w:val="000000"/>
        </w:rPr>
        <w:t xml:space="preserve"> TMDL implementation </w:t>
      </w:r>
      <w:r w:rsidR="007E247A" w:rsidRPr="24D889BE">
        <w:rPr>
          <w:rFonts w:eastAsia="Times New Roman"/>
          <w:color w:val="000000"/>
        </w:rPr>
        <w:t>plan.</w:t>
      </w:r>
      <w:bookmarkEnd w:id="14"/>
    </w:p>
    <w:tbl>
      <w:tblPr>
        <w:tblW w:w="9000" w:type="dxa"/>
        <w:tblInd w:w="354" w:type="dxa"/>
        <w:tblLayout w:type="fixed"/>
        <w:tblCellMar>
          <w:left w:w="0" w:type="dxa"/>
          <w:right w:w="0" w:type="dxa"/>
        </w:tblCellMar>
        <w:tblLook w:val="0000" w:firstRow="0" w:lastRow="0" w:firstColumn="0" w:lastColumn="0" w:noHBand="0" w:noVBand="0"/>
      </w:tblPr>
      <w:tblGrid>
        <w:gridCol w:w="2520"/>
        <w:gridCol w:w="1440"/>
        <w:gridCol w:w="630"/>
        <w:gridCol w:w="900"/>
        <w:gridCol w:w="3510"/>
      </w:tblGrid>
      <w:tr w:rsidR="00CA14B8" w14:paraId="25333790" w14:textId="77777777" w:rsidTr="00CA14B8">
        <w:trPr>
          <w:trHeight w:hRule="exact" w:val="759"/>
        </w:trPr>
        <w:tc>
          <w:tcPr>
            <w:tcW w:w="2520"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4039BC00" w14:textId="77777777" w:rsidR="00CA14B8" w:rsidRDefault="00CA14B8" w:rsidP="00C167A0">
            <w:pPr>
              <w:tabs>
                <w:tab w:val="left" w:pos="0"/>
                <w:tab w:val="left" w:pos="450"/>
                <w:tab w:val="left" w:pos="990"/>
              </w:tabs>
              <w:ind w:right="18" w:firstLine="180"/>
              <w:textAlignment w:val="baseline"/>
              <w:rPr>
                <w:rFonts w:ascii="Arial Narrow" w:eastAsia="Arial Narrow" w:hAnsi="Arial Narrow"/>
                <w:b/>
                <w:color w:val="000000"/>
              </w:rPr>
            </w:pPr>
            <w:r>
              <w:rPr>
                <w:rFonts w:ascii="Arial Narrow" w:eastAsia="Arial Narrow" w:hAnsi="Arial Narrow"/>
                <w:b/>
                <w:color w:val="000000"/>
              </w:rPr>
              <w:t>Impaired Segment</w:t>
            </w:r>
          </w:p>
        </w:tc>
        <w:tc>
          <w:tcPr>
            <w:tcW w:w="1440"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7BE935A5" w14:textId="6A521DCC" w:rsidR="00CA14B8" w:rsidRDefault="00CA14B8" w:rsidP="00CA14B8">
            <w:pPr>
              <w:spacing w:line="252" w:lineRule="exact"/>
              <w:ind w:right="18" w:firstLine="30"/>
              <w:jc w:val="center"/>
              <w:textAlignment w:val="baseline"/>
              <w:rPr>
                <w:rFonts w:ascii="Arial Narrow" w:eastAsia="Arial Narrow" w:hAnsi="Arial Narrow"/>
                <w:b/>
                <w:color w:val="000000"/>
              </w:rPr>
            </w:pPr>
            <w:r>
              <w:rPr>
                <w:rFonts w:ascii="Arial Narrow" w:eastAsia="Arial Narrow" w:hAnsi="Arial Narrow"/>
                <w:b/>
                <w:color w:val="000000"/>
              </w:rPr>
              <w:t>HUC12/</w:t>
            </w:r>
            <w:r>
              <w:rPr>
                <w:rFonts w:ascii="Arial Narrow" w:eastAsia="Arial Narrow" w:hAnsi="Arial Narrow"/>
                <w:b/>
                <w:color w:val="000000"/>
              </w:rPr>
              <w:br/>
              <w:t>VAHU6</w:t>
            </w:r>
          </w:p>
        </w:tc>
        <w:tc>
          <w:tcPr>
            <w:tcW w:w="630"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01EE19EE" w14:textId="67BDEAE5" w:rsidR="00CA14B8" w:rsidRDefault="00CA14B8" w:rsidP="00C167A0">
            <w:pPr>
              <w:spacing w:line="252" w:lineRule="exact"/>
              <w:ind w:right="18" w:firstLine="30"/>
              <w:jc w:val="center"/>
              <w:textAlignment w:val="baseline"/>
              <w:rPr>
                <w:rFonts w:ascii="Arial Narrow" w:eastAsia="Arial Narrow" w:hAnsi="Arial Narrow"/>
                <w:b/>
                <w:color w:val="000000"/>
              </w:rPr>
            </w:pPr>
            <w:r>
              <w:rPr>
                <w:rFonts w:ascii="Arial Narrow" w:eastAsia="Arial Narrow" w:hAnsi="Arial Narrow"/>
                <w:b/>
                <w:color w:val="000000"/>
              </w:rPr>
              <w:t>Size</w:t>
            </w:r>
          </w:p>
        </w:tc>
        <w:tc>
          <w:tcPr>
            <w:tcW w:w="900"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26656F58" w14:textId="77777777" w:rsidR="00CA14B8" w:rsidRDefault="00CA14B8" w:rsidP="00C167A0">
            <w:pPr>
              <w:tabs>
                <w:tab w:val="left" w:pos="0"/>
                <w:tab w:val="left" w:pos="450"/>
                <w:tab w:val="left" w:pos="990"/>
              </w:tabs>
              <w:spacing w:line="254" w:lineRule="exact"/>
              <w:ind w:right="18"/>
              <w:jc w:val="center"/>
              <w:textAlignment w:val="baseline"/>
              <w:rPr>
                <w:rFonts w:ascii="Arial Narrow" w:eastAsia="Arial Narrow" w:hAnsi="Arial Narrow"/>
                <w:b/>
                <w:color w:val="000000"/>
              </w:rPr>
            </w:pPr>
            <w:r>
              <w:rPr>
                <w:rFonts w:ascii="Arial Narrow" w:eastAsia="Arial Narrow" w:hAnsi="Arial Narrow"/>
                <w:b/>
                <w:color w:val="000000"/>
              </w:rPr>
              <w:t xml:space="preserve">Initial Listing </w:t>
            </w:r>
            <w:r>
              <w:rPr>
                <w:rFonts w:ascii="Arial Narrow" w:eastAsia="Arial Narrow" w:hAnsi="Arial Narrow"/>
                <w:b/>
                <w:color w:val="000000"/>
              </w:rPr>
              <w:br/>
              <w:t>Year</w:t>
            </w:r>
          </w:p>
        </w:tc>
        <w:tc>
          <w:tcPr>
            <w:tcW w:w="3510"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1C6D3912" w14:textId="77777777" w:rsidR="00CA14B8" w:rsidRDefault="00CA14B8" w:rsidP="00C167A0">
            <w:pPr>
              <w:spacing w:line="252" w:lineRule="exact"/>
              <w:ind w:left="61" w:right="18"/>
              <w:textAlignment w:val="baseline"/>
              <w:rPr>
                <w:rFonts w:ascii="Arial Narrow" w:eastAsia="Arial Narrow" w:hAnsi="Arial Narrow"/>
                <w:b/>
                <w:color w:val="000000"/>
              </w:rPr>
            </w:pPr>
            <w:r>
              <w:rPr>
                <w:rFonts w:ascii="Arial Narrow" w:eastAsia="Arial Narrow" w:hAnsi="Arial Narrow"/>
                <w:b/>
                <w:color w:val="000000"/>
              </w:rPr>
              <w:t>Description</w:t>
            </w:r>
          </w:p>
        </w:tc>
      </w:tr>
      <w:tr w:rsidR="00CA14B8" w14:paraId="3AB9E67C" w14:textId="77777777" w:rsidTr="00054648">
        <w:trPr>
          <w:trHeight w:hRule="exact" w:val="840"/>
        </w:trPr>
        <w:tc>
          <w:tcPr>
            <w:tcW w:w="2520" w:type="dxa"/>
            <w:tcBorders>
              <w:top w:val="single" w:sz="5" w:space="0" w:color="000000"/>
              <w:left w:val="single" w:sz="5" w:space="0" w:color="000000"/>
              <w:bottom w:val="single" w:sz="5" w:space="0" w:color="000000"/>
              <w:right w:val="single" w:sz="5" w:space="0" w:color="000000"/>
            </w:tcBorders>
            <w:vAlign w:val="center"/>
          </w:tcPr>
          <w:p w14:paraId="38E768DA" w14:textId="77777777" w:rsidR="00CA14B8" w:rsidRDefault="00CA14B8" w:rsidP="00C167A0">
            <w:pPr>
              <w:tabs>
                <w:tab w:val="left" w:pos="0"/>
                <w:tab w:val="left" w:pos="450"/>
                <w:tab w:val="left" w:pos="990"/>
              </w:tabs>
              <w:ind w:right="18" w:firstLine="180"/>
              <w:textAlignment w:val="baseline"/>
              <w:rPr>
                <w:rFonts w:ascii="Arial Narrow" w:eastAsia="Arial Narrow" w:hAnsi="Arial Narrow"/>
                <w:b/>
                <w:color w:val="000000"/>
              </w:rPr>
            </w:pPr>
            <w:proofErr w:type="spellStart"/>
            <w:r>
              <w:rPr>
                <w:rFonts w:ascii="Arial Narrow" w:eastAsia="Arial Narrow" w:hAnsi="Arial Narrow"/>
                <w:b/>
                <w:color w:val="000000"/>
              </w:rPr>
              <w:t>Moores</w:t>
            </w:r>
            <w:proofErr w:type="spellEnd"/>
            <w:r>
              <w:rPr>
                <w:rFonts w:ascii="Arial Narrow" w:eastAsia="Arial Narrow" w:hAnsi="Arial Narrow"/>
                <w:b/>
                <w:color w:val="000000"/>
              </w:rPr>
              <w:t xml:space="preserve"> Creek</w:t>
            </w:r>
          </w:p>
          <w:p w14:paraId="20AE4F5C" w14:textId="77777777" w:rsidR="00CA14B8" w:rsidRDefault="00CA14B8" w:rsidP="00C167A0">
            <w:pPr>
              <w:tabs>
                <w:tab w:val="left" w:pos="0"/>
                <w:tab w:val="left" w:pos="450"/>
                <w:tab w:val="left" w:pos="990"/>
              </w:tabs>
              <w:ind w:right="18" w:firstLine="180"/>
              <w:textAlignment w:val="baseline"/>
              <w:rPr>
                <w:rFonts w:ascii="Arial Narrow" w:eastAsia="Arial Narrow" w:hAnsi="Arial Narrow"/>
                <w:color w:val="000000"/>
              </w:rPr>
            </w:pPr>
            <w:r>
              <w:rPr>
                <w:rFonts w:ascii="Arial Narrow" w:eastAsia="Arial Narrow" w:hAnsi="Arial Narrow"/>
                <w:color w:val="000000"/>
              </w:rPr>
              <w:t>(</w:t>
            </w:r>
            <w:r>
              <w:rPr>
                <w:rFonts w:ascii="Arial Narrow" w:eastAsia="Arial Narrow" w:hAnsi="Arial Narrow"/>
                <w:color w:val="000000"/>
                <w:sz w:val="25"/>
              </w:rPr>
              <w:t>VAV-I36R_MRC01A00</w:t>
            </w:r>
            <w:r>
              <w:rPr>
                <w:rFonts w:ascii="Arial Narrow" w:eastAsia="Arial Narrow" w:hAnsi="Arial Narrow"/>
                <w:color w:val="000000"/>
              </w:rPr>
              <w:t>)</w:t>
            </w:r>
          </w:p>
        </w:tc>
        <w:tc>
          <w:tcPr>
            <w:tcW w:w="1440" w:type="dxa"/>
            <w:tcBorders>
              <w:top w:val="single" w:sz="5" w:space="0" w:color="000000"/>
              <w:left w:val="single" w:sz="5" w:space="0" w:color="000000"/>
              <w:bottom w:val="single" w:sz="5" w:space="0" w:color="000000"/>
              <w:right w:val="single" w:sz="5" w:space="0" w:color="000000"/>
            </w:tcBorders>
            <w:vAlign w:val="center"/>
          </w:tcPr>
          <w:p w14:paraId="2B78ADF5" w14:textId="77777777" w:rsidR="00CA14B8" w:rsidRDefault="00054648" w:rsidP="00054648">
            <w:pPr>
              <w:spacing w:line="253" w:lineRule="exact"/>
              <w:ind w:right="18" w:hanging="60"/>
              <w:jc w:val="center"/>
              <w:textAlignment w:val="baseline"/>
              <w:rPr>
                <w:rFonts w:ascii="Arial Narrow" w:eastAsia="Arial Narrow" w:hAnsi="Arial Narrow"/>
                <w:color w:val="000000"/>
              </w:rPr>
            </w:pPr>
            <w:r w:rsidRPr="00054648">
              <w:rPr>
                <w:rFonts w:ascii="Arial Narrow" w:eastAsia="Arial Narrow" w:hAnsi="Arial Narrow"/>
                <w:color w:val="000000"/>
              </w:rPr>
              <w:t>020802020402</w:t>
            </w:r>
            <w:r>
              <w:rPr>
                <w:rFonts w:ascii="Arial Narrow" w:eastAsia="Arial Narrow" w:hAnsi="Arial Narrow"/>
                <w:color w:val="000000"/>
              </w:rPr>
              <w:t>/</w:t>
            </w:r>
          </w:p>
          <w:p w14:paraId="0AEF2A25" w14:textId="46B65236" w:rsidR="00054648" w:rsidRDefault="00054648" w:rsidP="00054648">
            <w:pPr>
              <w:spacing w:line="253" w:lineRule="exact"/>
              <w:ind w:right="18" w:hanging="60"/>
              <w:jc w:val="center"/>
              <w:textAlignment w:val="baseline"/>
              <w:rPr>
                <w:rFonts w:ascii="Arial Narrow" w:eastAsia="Arial Narrow" w:hAnsi="Arial Narrow"/>
                <w:color w:val="000000"/>
              </w:rPr>
            </w:pPr>
            <w:r>
              <w:rPr>
                <w:rFonts w:ascii="Arial Narrow" w:eastAsia="Arial Narrow" w:hAnsi="Arial Narrow"/>
                <w:color w:val="000000"/>
              </w:rPr>
              <w:t>JU78</w:t>
            </w:r>
          </w:p>
        </w:tc>
        <w:tc>
          <w:tcPr>
            <w:tcW w:w="630" w:type="dxa"/>
            <w:tcBorders>
              <w:top w:val="single" w:sz="5" w:space="0" w:color="000000"/>
              <w:left w:val="single" w:sz="5" w:space="0" w:color="000000"/>
              <w:bottom w:val="single" w:sz="5" w:space="0" w:color="000000"/>
              <w:right w:val="single" w:sz="5" w:space="0" w:color="000000"/>
            </w:tcBorders>
            <w:vAlign w:val="center"/>
          </w:tcPr>
          <w:p w14:paraId="5A273FEE" w14:textId="62EBCB9D" w:rsidR="00CA14B8" w:rsidRDefault="00CA14B8" w:rsidP="00C167A0">
            <w:pPr>
              <w:spacing w:line="253" w:lineRule="exact"/>
              <w:ind w:right="18" w:hanging="60"/>
              <w:jc w:val="center"/>
              <w:textAlignment w:val="baseline"/>
              <w:rPr>
                <w:rFonts w:ascii="Arial Narrow" w:eastAsia="Arial Narrow" w:hAnsi="Arial Narrow"/>
                <w:color w:val="000000"/>
              </w:rPr>
            </w:pPr>
            <w:r>
              <w:rPr>
                <w:rFonts w:ascii="Arial Narrow" w:eastAsia="Arial Narrow" w:hAnsi="Arial Narrow"/>
                <w:color w:val="000000"/>
              </w:rPr>
              <w:t xml:space="preserve">9.09 </w:t>
            </w:r>
            <w:r>
              <w:rPr>
                <w:rFonts w:ascii="Arial Narrow" w:eastAsia="Arial Narrow" w:hAnsi="Arial Narrow"/>
                <w:color w:val="000000"/>
              </w:rPr>
              <w:br/>
              <w:t>miles</w:t>
            </w:r>
          </w:p>
        </w:tc>
        <w:tc>
          <w:tcPr>
            <w:tcW w:w="900" w:type="dxa"/>
            <w:tcBorders>
              <w:top w:val="single" w:sz="5" w:space="0" w:color="000000"/>
              <w:left w:val="single" w:sz="5" w:space="0" w:color="000000"/>
              <w:bottom w:val="single" w:sz="5" w:space="0" w:color="000000"/>
              <w:right w:val="single" w:sz="5" w:space="0" w:color="000000"/>
            </w:tcBorders>
            <w:vAlign w:val="center"/>
          </w:tcPr>
          <w:p w14:paraId="2ECC808D" w14:textId="77777777" w:rsidR="00CA14B8" w:rsidRDefault="00CA14B8" w:rsidP="00C167A0">
            <w:pPr>
              <w:tabs>
                <w:tab w:val="left" w:pos="0"/>
                <w:tab w:val="left" w:pos="450"/>
                <w:tab w:val="left" w:pos="990"/>
              </w:tabs>
              <w:spacing w:line="253" w:lineRule="exact"/>
              <w:ind w:right="18"/>
              <w:jc w:val="center"/>
              <w:textAlignment w:val="baseline"/>
              <w:rPr>
                <w:rFonts w:ascii="Arial Narrow" w:eastAsia="Arial Narrow" w:hAnsi="Arial Narrow"/>
                <w:color w:val="000000"/>
              </w:rPr>
            </w:pPr>
            <w:r>
              <w:rPr>
                <w:rFonts w:ascii="Arial Narrow" w:eastAsia="Arial Narrow" w:hAnsi="Arial Narrow"/>
                <w:color w:val="000000"/>
              </w:rPr>
              <w:t>2006</w:t>
            </w:r>
          </w:p>
        </w:tc>
        <w:tc>
          <w:tcPr>
            <w:tcW w:w="3510" w:type="dxa"/>
            <w:tcBorders>
              <w:top w:val="single" w:sz="5" w:space="0" w:color="000000"/>
              <w:left w:val="single" w:sz="5" w:space="0" w:color="000000"/>
              <w:bottom w:val="single" w:sz="5" w:space="0" w:color="000000"/>
              <w:right w:val="single" w:sz="5" w:space="0" w:color="000000"/>
            </w:tcBorders>
            <w:vAlign w:val="center"/>
          </w:tcPr>
          <w:p w14:paraId="766C7B0F" w14:textId="77777777" w:rsidR="00CA14B8" w:rsidRDefault="00CA14B8" w:rsidP="00C167A0">
            <w:pPr>
              <w:spacing w:line="253" w:lineRule="exact"/>
              <w:ind w:left="61" w:right="18"/>
              <w:textAlignment w:val="baseline"/>
              <w:rPr>
                <w:rFonts w:ascii="Arial Narrow" w:eastAsia="Arial Narrow" w:hAnsi="Arial Narrow"/>
                <w:color w:val="000000"/>
              </w:rPr>
            </w:pPr>
            <w:r>
              <w:rPr>
                <w:rFonts w:ascii="Arial Narrow" w:eastAsia="Arial Narrow" w:hAnsi="Arial Narrow"/>
                <w:color w:val="000000"/>
              </w:rPr>
              <w:t>Extending from the headwaters downstream to its confluence with the South River</w:t>
            </w:r>
          </w:p>
        </w:tc>
      </w:tr>
      <w:tr w:rsidR="00CA14B8" w14:paraId="339CBB88" w14:textId="77777777" w:rsidTr="00CA14B8">
        <w:trPr>
          <w:trHeight w:hRule="exact" w:val="816"/>
        </w:trPr>
        <w:tc>
          <w:tcPr>
            <w:tcW w:w="2520" w:type="dxa"/>
            <w:tcBorders>
              <w:top w:val="single" w:sz="5" w:space="0" w:color="000000"/>
              <w:left w:val="single" w:sz="5" w:space="0" w:color="000000"/>
              <w:bottom w:val="single" w:sz="5" w:space="0" w:color="000000"/>
              <w:right w:val="single" w:sz="5" w:space="0" w:color="000000"/>
            </w:tcBorders>
            <w:vAlign w:val="center"/>
          </w:tcPr>
          <w:p w14:paraId="08CBFC97" w14:textId="77777777" w:rsidR="00CA14B8" w:rsidRDefault="00CA14B8" w:rsidP="00C167A0">
            <w:pPr>
              <w:tabs>
                <w:tab w:val="left" w:pos="0"/>
                <w:tab w:val="left" w:pos="450"/>
                <w:tab w:val="left" w:pos="990"/>
              </w:tabs>
              <w:ind w:right="18" w:firstLine="180"/>
              <w:textAlignment w:val="baseline"/>
              <w:rPr>
                <w:rFonts w:ascii="Arial Narrow" w:eastAsia="Arial Narrow" w:hAnsi="Arial Narrow"/>
                <w:b/>
                <w:color w:val="000000"/>
              </w:rPr>
            </w:pPr>
            <w:r>
              <w:rPr>
                <w:rFonts w:ascii="Arial Narrow" w:eastAsia="Arial Narrow" w:hAnsi="Arial Narrow"/>
                <w:b/>
                <w:color w:val="000000"/>
              </w:rPr>
              <w:t>Mill Creek</w:t>
            </w:r>
          </w:p>
          <w:p w14:paraId="14A5E2A8" w14:textId="77777777" w:rsidR="00CA14B8" w:rsidRDefault="00CA14B8" w:rsidP="00C167A0">
            <w:pPr>
              <w:tabs>
                <w:tab w:val="left" w:pos="0"/>
                <w:tab w:val="left" w:pos="450"/>
                <w:tab w:val="left" w:pos="990"/>
              </w:tabs>
              <w:ind w:right="18" w:firstLine="180"/>
              <w:textAlignment w:val="baseline"/>
              <w:rPr>
                <w:rFonts w:ascii="Arial Narrow" w:eastAsia="Arial Narrow" w:hAnsi="Arial Narrow"/>
                <w:color w:val="000000"/>
              </w:rPr>
            </w:pPr>
            <w:r>
              <w:rPr>
                <w:rFonts w:ascii="Arial Narrow" w:eastAsia="Arial Narrow" w:hAnsi="Arial Narrow"/>
                <w:color w:val="000000"/>
              </w:rPr>
              <w:t>(</w:t>
            </w:r>
            <w:r>
              <w:rPr>
                <w:rFonts w:ascii="Arial Narrow" w:eastAsia="Arial Narrow" w:hAnsi="Arial Narrow"/>
                <w:color w:val="000000"/>
                <w:sz w:val="25"/>
              </w:rPr>
              <w:t>VAV-I35R_MIS01A00</w:t>
            </w:r>
            <w:r>
              <w:rPr>
                <w:rFonts w:ascii="Arial Narrow" w:eastAsia="Arial Narrow" w:hAnsi="Arial Narrow"/>
                <w:color w:val="000000"/>
              </w:rPr>
              <w:t>)</w:t>
            </w:r>
          </w:p>
        </w:tc>
        <w:tc>
          <w:tcPr>
            <w:tcW w:w="1440" w:type="dxa"/>
            <w:tcBorders>
              <w:top w:val="single" w:sz="5" w:space="0" w:color="000000"/>
              <w:left w:val="single" w:sz="5" w:space="0" w:color="000000"/>
              <w:bottom w:val="single" w:sz="5" w:space="0" w:color="000000"/>
              <w:right w:val="single" w:sz="5" w:space="0" w:color="000000"/>
            </w:tcBorders>
            <w:vAlign w:val="center"/>
          </w:tcPr>
          <w:p w14:paraId="17BB2ECE" w14:textId="77777777" w:rsidR="00CA14B8" w:rsidRDefault="00CA14B8" w:rsidP="00CA14B8">
            <w:pPr>
              <w:spacing w:line="253" w:lineRule="exact"/>
              <w:ind w:right="18" w:hanging="60"/>
              <w:jc w:val="center"/>
              <w:textAlignment w:val="baseline"/>
              <w:rPr>
                <w:rFonts w:ascii="Arial Narrow" w:eastAsia="Arial Narrow" w:hAnsi="Arial Narrow"/>
                <w:color w:val="000000"/>
              </w:rPr>
            </w:pPr>
            <w:r w:rsidRPr="00CA14B8">
              <w:rPr>
                <w:rFonts w:ascii="Arial Narrow" w:eastAsia="Arial Narrow" w:hAnsi="Arial Narrow"/>
                <w:color w:val="000000"/>
              </w:rPr>
              <w:t>020802020303</w:t>
            </w:r>
            <w:r>
              <w:rPr>
                <w:rFonts w:ascii="Arial Narrow" w:eastAsia="Arial Narrow" w:hAnsi="Arial Narrow"/>
                <w:color w:val="000000"/>
              </w:rPr>
              <w:t>/</w:t>
            </w:r>
          </w:p>
          <w:p w14:paraId="3B73B620" w14:textId="37019088" w:rsidR="00CA14B8" w:rsidRDefault="00CA14B8" w:rsidP="00CA14B8">
            <w:pPr>
              <w:spacing w:line="253" w:lineRule="exact"/>
              <w:ind w:right="18" w:hanging="60"/>
              <w:jc w:val="center"/>
              <w:textAlignment w:val="baseline"/>
              <w:rPr>
                <w:rFonts w:ascii="Arial Narrow" w:eastAsia="Arial Narrow" w:hAnsi="Arial Narrow"/>
                <w:color w:val="000000"/>
              </w:rPr>
            </w:pPr>
            <w:r>
              <w:rPr>
                <w:rFonts w:ascii="Arial Narrow" w:eastAsia="Arial Narrow" w:hAnsi="Arial Narrow"/>
                <w:color w:val="000000"/>
              </w:rPr>
              <w:t>JU76</w:t>
            </w:r>
          </w:p>
        </w:tc>
        <w:tc>
          <w:tcPr>
            <w:tcW w:w="630" w:type="dxa"/>
            <w:tcBorders>
              <w:top w:val="single" w:sz="5" w:space="0" w:color="000000"/>
              <w:left w:val="single" w:sz="5" w:space="0" w:color="000000"/>
              <w:bottom w:val="single" w:sz="5" w:space="0" w:color="000000"/>
              <w:right w:val="single" w:sz="5" w:space="0" w:color="000000"/>
            </w:tcBorders>
            <w:vAlign w:val="center"/>
          </w:tcPr>
          <w:p w14:paraId="3AF50A8B" w14:textId="6736C6C1" w:rsidR="00CA14B8" w:rsidRDefault="00CA14B8" w:rsidP="00C167A0">
            <w:pPr>
              <w:spacing w:line="253" w:lineRule="exact"/>
              <w:ind w:right="18" w:hanging="60"/>
              <w:jc w:val="center"/>
              <w:textAlignment w:val="baseline"/>
              <w:rPr>
                <w:rFonts w:ascii="Arial Narrow" w:eastAsia="Arial Narrow" w:hAnsi="Arial Narrow"/>
                <w:color w:val="000000"/>
              </w:rPr>
            </w:pPr>
            <w:r>
              <w:rPr>
                <w:rFonts w:ascii="Arial Narrow" w:eastAsia="Arial Narrow" w:hAnsi="Arial Narrow"/>
                <w:color w:val="000000"/>
              </w:rPr>
              <w:t xml:space="preserve">9.13 </w:t>
            </w:r>
            <w:r>
              <w:rPr>
                <w:rFonts w:ascii="Arial Narrow" w:eastAsia="Arial Narrow" w:hAnsi="Arial Narrow"/>
                <w:color w:val="000000"/>
              </w:rPr>
              <w:br/>
              <w:t>miles</w:t>
            </w:r>
          </w:p>
        </w:tc>
        <w:tc>
          <w:tcPr>
            <w:tcW w:w="900" w:type="dxa"/>
            <w:tcBorders>
              <w:top w:val="single" w:sz="5" w:space="0" w:color="000000"/>
              <w:left w:val="single" w:sz="5" w:space="0" w:color="000000"/>
              <w:bottom w:val="single" w:sz="5" w:space="0" w:color="000000"/>
              <w:right w:val="single" w:sz="5" w:space="0" w:color="000000"/>
            </w:tcBorders>
            <w:vAlign w:val="center"/>
          </w:tcPr>
          <w:p w14:paraId="65A24338" w14:textId="77777777" w:rsidR="00CA14B8" w:rsidRDefault="00CA14B8" w:rsidP="00C167A0">
            <w:pPr>
              <w:tabs>
                <w:tab w:val="left" w:pos="0"/>
                <w:tab w:val="left" w:pos="450"/>
                <w:tab w:val="left" w:pos="990"/>
              </w:tabs>
              <w:spacing w:line="253" w:lineRule="exact"/>
              <w:ind w:right="18"/>
              <w:jc w:val="center"/>
              <w:textAlignment w:val="baseline"/>
              <w:rPr>
                <w:rFonts w:ascii="Arial Narrow" w:eastAsia="Arial Narrow" w:hAnsi="Arial Narrow"/>
                <w:color w:val="000000"/>
              </w:rPr>
            </w:pPr>
            <w:r>
              <w:rPr>
                <w:rFonts w:ascii="Arial Narrow" w:eastAsia="Arial Narrow" w:hAnsi="Arial Narrow"/>
                <w:color w:val="000000"/>
              </w:rPr>
              <w:t>2016</w:t>
            </w:r>
          </w:p>
        </w:tc>
        <w:tc>
          <w:tcPr>
            <w:tcW w:w="3510" w:type="dxa"/>
            <w:tcBorders>
              <w:top w:val="single" w:sz="5" w:space="0" w:color="000000"/>
              <w:left w:val="single" w:sz="5" w:space="0" w:color="000000"/>
              <w:bottom w:val="single" w:sz="5" w:space="0" w:color="000000"/>
              <w:right w:val="single" w:sz="5" w:space="0" w:color="000000"/>
            </w:tcBorders>
            <w:vAlign w:val="center"/>
          </w:tcPr>
          <w:p w14:paraId="1CF9BB8C" w14:textId="77777777" w:rsidR="00CA14B8" w:rsidRDefault="00CA14B8" w:rsidP="00C167A0">
            <w:pPr>
              <w:spacing w:line="253" w:lineRule="exact"/>
              <w:ind w:left="61" w:right="18"/>
              <w:textAlignment w:val="baseline"/>
              <w:rPr>
                <w:rFonts w:ascii="Arial Narrow" w:eastAsia="Arial Narrow" w:hAnsi="Arial Narrow"/>
                <w:color w:val="000000"/>
              </w:rPr>
            </w:pPr>
            <w:r>
              <w:rPr>
                <w:rFonts w:ascii="Arial Narrow" w:eastAsia="Arial Narrow" w:hAnsi="Arial Narrow"/>
                <w:color w:val="000000"/>
              </w:rPr>
              <w:t>Extending from its headwaters downstream to its confluence with the Maury River</w:t>
            </w:r>
          </w:p>
        </w:tc>
      </w:tr>
    </w:tbl>
    <w:p w14:paraId="1ED329CC" w14:textId="77777777" w:rsidR="00E91514" w:rsidRDefault="00E91514" w:rsidP="00C167A0">
      <w:pPr>
        <w:tabs>
          <w:tab w:val="left" w:pos="0"/>
          <w:tab w:val="left" w:pos="450"/>
          <w:tab w:val="left" w:pos="990"/>
        </w:tabs>
        <w:spacing w:after="498" w:line="20" w:lineRule="exact"/>
        <w:ind w:right="18"/>
      </w:pPr>
    </w:p>
    <w:p w14:paraId="25F74556" w14:textId="3007B220" w:rsidR="00E91514" w:rsidRDefault="00C91263" w:rsidP="24D889BE">
      <w:pPr>
        <w:tabs>
          <w:tab w:val="left" w:pos="450"/>
          <w:tab w:val="left" w:pos="990"/>
        </w:tabs>
        <w:spacing w:before="2" w:after="553" w:line="413" w:lineRule="exact"/>
        <w:ind w:right="18"/>
        <w:jc w:val="both"/>
        <w:textAlignment w:val="baseline"/>
        <w:rPr>
          <w:rFonts w:eastAsia="Times New Roman"/>
          <w:color w:val="000000"/>
          <w:spacing w:val="-1"/>
          <w:sz w:val="24"/>
          <w:szCs w:val="24"/>
        </w:rPr>
      </w:pPr>
      <w:r w:rsidRPr="24D889BE">
        <w:rPr>
          <w:rFonts w:eastAsia="Times New Roman"/>
          <w:color w:val="000000"/>
          <w:spacing w:val="-1"/>
          <w:sz w:val="24"/>
          <w:szCs w:val="24"/>
        </w:rPr>
        <w:t xml:space="preserve">The </w:t>
      </w:r>
      <w:proofErr w:type="spellStart"/>
      <w:r w:rsidRPr="24D889BE">
        <w:rPr>
          <w:rFonts w:eastAsia="Times New Roman"/>
          <w:color w:val="000000"/>
          <w:spacing w:val="-1"/>
          <w:sz w:val="24"/>
          <w:szCs w:val="24"/>
        </w:rPr>
        <w:t>Moores</w:t>
      </w:r>
      <w:proofErr w:type="spellEnd"/>
      <w:r w:rsidRPr="24D889BE">
        <w:rPr>
          <w:rFonts w:eastAsia="Times New Roman"/>
          <w:color w:val="000000"/>
          <w:spacing w:val="-1"/>
          <w:sz w:val="24"/>
          <w:szCs w:val="24"/>
        </w:rPr>
        <w:t xml:space="preserve"> and Mill Creek watersheds are located in both Rockbridge County and Augusta County, Virginia. </w:t>
      </w:r>
      <w:proofErr w:type="spellStart"/>
      <w:r w:rsidRPr="24D889BE">
        <w:rPr>
          <w:rFonts w:eastAsia="Times New Roman"/>
          <w:color w:val="000000"/>
          <w:spacing w:val="-1"/>
          <w:sz w:val="24"/>
          <w:szCs w:val="24"/>
        </w:rPr>
        <w:t>Moores</w:t>
      </w:r>
      <w:proofErr w:type="spellEnd"/>
      <w:r w:rsidRPr="24D889BE">
        <w:rPr>
          <w:rFonts w:eastAsia="Times New Roman"/>
          <w:color w:val="000000"/>
          <w:spacing w:val="-1"/>
          <w:sz w:val="24"/>
          <w:szCs w:val="24"/>
        </w:rPr>
        <w:t xml:space="preserve"> Creek drains the Raphine and Willow Lake communities south to South River and has a mostly agricultural watershed. Mill Creek drains a predominantly rural watershed northeast of Lexington southwest to Maury River. South River confluences with the Maury River south of the project area, and the Maury River is a direct tributary to the James River, which flows in an easterly direction unti</w:t>
      </w:r>
      <w:r w:rsidR="005D75FC" w:rsidRPr="24D889BE">
        <w:rPr>
          <w:rFonts w:eastAsia="Times New Roman"/>
          <w:color w:val="000000"/>
          <w:spacing w:val="-1"/>
          <w:sz w:val="24"/>
          <w:szCs w:val="24"/>
        </w:rPr>
        <w:t>l it reaches the Chesapeake Bay</w:t>
      </w:r>
      <w:r w:rsidR="0005082C" w:rsidRPr="24D889BE">
        <w:rPr>
          <w:rFonts w:eastAsia="Times New Roman"/>
          <w:color w:val="000000"/>
          <w:spacing w:val="-1"/>
          <w:sz w:val="24"/>
          <w:szCs w:val="24"/>
        </w:rPr>
        <w:t xml:space="preserve"> (</w:t>
      </w:r>
      <w:r w:rsidR="0005082C" w:rsidRPr="24D889BE">
        <w:rPr>
          <w:rFonts w:eastAsia="Times New Roman"/>
          <w:color w:val="000000"/>
          <w:spacing w:val="-1"/>
          <w:sz w:val="24"/>
          <w:szCs w:val="24"/>
          <w:shd w:val="clear" w:color="auto" w:fill="E6E6E6"/>
        </w:rPr>
        <w:fldChar w:fldCharType="begin"/>
      </w:r>
      <w:r w:rsidR="0005082C" w:rsidRPr="24D889BE">
        <w:rPr>
          <w:rFonts w:eastAsia="Times New Roman"/>
          <w:color w:val="000000"/>
          <w:spacing w:val="-1"/>
          <w:sz w:val="24"/>
          <w:szCs w:val="24"/>
        </w:rPr>
        <w:instrText xml:space="preserve"> REF _Ref113862863 \h </w:instrText>
      </w:r>
      <w:r w:rsidR="0005082C" w:rsidRPr="24D889BE">
        <w:rPr>
          <w:rFonts w:eastAsia="Times New Roman"/>
          <w:color w:val="000000"/>
          <w:spacing w:val="-1"/>
          <w:sz w:val="24"/>
          <w:szCs w:val="24"/>
          <w:shd w:val="clear" w:color="auto" w:fill="E6E6E6"/>
        </w:rPr>
      </w:r>
      <w:r w:rsidR="0005082C" w:rsidRPr="24D889BE">
        <w:rPr>
          <w:rFonts w:eastAsia="Times New Roman"/>
          <w:color w:val="000000"/>
          <w:spacing w:val="-1"/>
          <w:sz w:val="24"/>
          <w:szCs w:val="24"/>
          <w:shd w:val="clear" w:color="auto" w:fill="E6E6E6"/>
        </w:rPr>
        <w:fldChar w:fldCharType="separate"/>
      </w:r>
      <w:r w:rsidR="0005082C">
        <w:t xml:space="preserve">Figure </w:t>
      </w:r>
      <w:r w:rsidR="0005082C">
        <w:rPr>
          <w:noProof/>
        </w:rPr>
        <w:t>3</w:t>
      </w:r>
      <w:r w:rsidR="0005082C">
        <w:noBreakHyphen/>
      </w:r>
      <w:r w:rsidR="0005082C">
        <w:rPr>
          <w:noProof/>
        </w:rPr>
        <w:t>1</w:t>
      </w:r>
      <w:r w:rsidR="0005082C" w:rsidRPr="24D889BE">
        <w:rPr>
          <w:rFonts w:eastAsia="Times New Roman"/>
          <w:color w:val="000000"/>
          <w:spacing w:val="-1"/>
          <w:sz w:val="24"/>
          <w:szCs w:val="24"/>
          <w:shd w:val="clear" w:color="auto" w:fill="E6E6E6"/>
        </w:rPr>
        <w:fldChar w:fldCharType="end"/>
      </w:r>
      <w:r w:rsidR="0005082C" w:rsidRPr="24D889BE">
        <w:rPr>
          <w:rFonts w:eastAsia="Times New Roman"/>
          <w:color w:val="000000"/>
          <w:spacing w:val="-1"/>
          <w:sz w:val="24"/>
          <w:szCs w:val="24"/>
        </w:rPr>
        <w:t>)</w:t>
      </w:r>
      <w:r w:rsidR="00C81241" w:rsidRPr="24D889BE">
        <w:rPr>
          <w:rFonts w:eastAsia="Times New Roman"/>
          <w:color w:val="000000"/>
          <w:spacing w:val="-1"/>
          <w:sz w:val="24"/>
          <w:szCs w:val="24"/>
        </w:rPr>
        <w:t>.</w:t>
      </w:r>
    </w:p>
    <w:p w14:paraId="1A2BBFFF" w14:textId="77777777" w:rsidR="00E91514" w:rsidRDefault="00E91514" w:rsidP="00C167A0">
      <w:pPr>
        <w:tabs>
          <w:tab w:val="left" w:pos="0"/>
          <w:tab w:val="left" w:pos="450"/>
          <w:tab w:val="left" w:pos="990"/>
        </w:tabs>
        <w:ind w:right="18"/>
        <w:sectPr w:rsidR="00E91514" w:rsidSect="00C167A0">
          <w:pgSz w:w="12240" w:h="15840"/>
          <w:pgMar w:top="1440" w:right="1440" w:bottom="1440" w:left="1440" w:header="720" w:footer="720" w:gutter="0"/>
          <w:cols w:space="720"/>
        </w:sectPr>
      </w:pPr>
    </w:p>
    <w:p w14:paraId="1B71659E" w14:textId="77777777" w:rsidR="005F7BDF" w:rsidRDefault="005D75FC" w:rsidP="00C167A0">
      <w:pPr>
        <w:tabs>
          <w:tab w:val="left" w:pos="0"/>
          <w:tab w:val="left" w:pos="450"/>
          <w:tab w:val="left" w:pos="990"/>
        </w:tabs>
        <w:spacing w:before="220" w:after="371" w:line="414" w:lineRule="exact"/>
        <w:ind w:right="18"/>
        <w:jc w:val="both"/>
        <w:textAlignment w:val="baseline"/>
        <w:rPr>
          <w:rFonts w:eastAsia="Times New Roman"/>
          <w:color w:val="000000"/>
          <w:sz w:val="24"/>
        </w:rPr>
      </w:pPr>
      <w:r>
        <w:rPr>
          <w:rFonts w:eastAsia="Times New Roman"/>
          <w:color w:val="000000"/>
          <w:sz w:val="24"/>
        </w:rPr>
        <w:lastRenderedPageBreak/>
        <w:t>According to the 2017</w:t>
      </w:r>
      <w:r w:rsidR="00C81241">
        <w:rPr>
          <w:rFonts w:eastAsia="Times New Roman"/>
          <w:color w:val="000000"/>
          <w:sz w:val="24"/>
        </w:rPr>
        <w:t xml:space="preserve"> Census of Agriculture, the average farm in </w:t>
      </w:r>
      <w:r>
        <w:rPr>
          <w:rFonts w:eastAsia="Times New Roman"/>
          <w:color w:val="000000"/>
          <w:sz w:val="24"/>
        </w:rPr>
        <w:t xml:space="preserve">Rockbridge </w:t>
      </w:r>
      <w:r w:rsidR="00C81241">
        <w:rPr>
          <w:rFonts w:eastAsia="Times New Roman"/>
          <w:color w:val="000000"/>
          <w:sz w:val="24"/>
        </w:rPr>
        <w:t>County is 1</w:t>
      </w:r>
      <w:r>
        <w:rPr>
          <w:rFonts w:eastAsia="Times New Roman"/>
          <w:color w:val="000000"/>
          <w:sz w:val="24"/>
        </w:rPr>
        <w:t>79</w:t>
      </w:r>
      <w:r w:rsidR="00C81241">
        <w:rPr>
          <w:rFonts w:eastAsia="Times New Roman"/>
          <w:color w:val="000000"/>
          <w:sz w:val="24"/>
        </w:rPr>
        <w:t xml:space="preserve"> acres, </w:t>
      </w:r>
      <w:r>
        <w:rPr>
          <w:rFonts w:eastAsia="Times New Roman"/>
          <w:color w:val="000000"/>
          <w:sz w:val="24"/>
        </w:rPr>
        <w:t>an 11% reduction since the 2012 Census was completed</w:t>
      </w:r>
      <w:r w:rsidR="00C81241">
        <w:rPr>
          <w:rFonts w:eastAsia="Times New Roman"/>
          <w:color w:val="000000"/>
          <w:sz w:val="24"/>
        </w:rPr>
        <w:t xml:space="preserve">. </w:t>
      </w:r>
      <w:r>
        <w:rPr>
          <w:rFonts w:eastAsia="Times New Roman"/>
          <w:color w:val="000000"/>
          <w:sz w:val="24"/>
        </w:rPr>
        <w:t>The average age of a farmer in Rockbridge County is 62.5</w:t>
      </w:r>
      <w:r w:rsidR="00450E38">
        <w:rPr>
          <w:rFonts w:eastAsia="Times New Roman"/>
          <w:color w:val="000000"/>
          <w:sz w:val="24"/>
        </w:rPr>
        <w:t>.  Seventy two percent (72%) of farms in the county are operated by a single owner, 25% are operated by partial owners, and 3% by tenants</w:t>
      </w:r>
      <w:r w:rsidR="00C81241">
        <w:rPr>
          <w:rFonts w:eastAsia="Times New Roman"/>
          <w:color w:val="000000"/>
          <w:sz w:val="24"/>
        </w:rPr>
        <w:t xml:space="preserve">. </w:t>
      </w:r>
      <w:r w:rsidR="00450E38">
        <w:rPr>
          <w:rFonts w:eastAsia="Times New Roman"/>
          <w:color w:val="000000"/>
          <w:sz w:val="24"/>
        </w:rPr>
        <w:t xml:space="preserve">Approximately 62% of farmers in the county identify their primary occupation as something other than farming.  </w:t>
      </w:r>
      <w:r w:rsidR="00C81241">
        <w:rPr>
          <w:rFonts w:eastAsia="Times New Roman"/>
          <w:color w:val="000000"/>
          <w:sz w:val="24"/>
        </w:rPr>
        <w:t xml:space="preserve">The average net cash income for a farm in </w:t>
      </w:r>
      <w:r>
        <w:rPr>
          <w:rFonts w:eastAsia="Times New Roman"/>
          <w:color w:val="000000"/>
          <w:sz w:val="24"/>
        </w:rPr>
        <w:t>Rockbridge</w:t>
      </w:r>
      <w:r w:rsidR="00C81241">
        <w:rPr>
          <w:rFonts w:eastAsia="Times New Roman"/>
          <w:color w:val="000000"/>
          <w:sz w:val="24"/>
        </w:rPr>
        <w:t xml:space="preserve"> County was estimated at $</w:t>
      </w:r>
      <w:r>
        <w:rPr>
          <w:rFonts w:eastAsia="Times New Roman"/>
          <w:color w:val="000000"/>
          <w:sz w:val="24"/>
        </w:rPr>
        <w:t>7,487 (USDA, 2017</w:t>
      </w:r>
      <w:r w:rsidR="00C81241">
        <w:rPr>
          <w:rFonts w:eastAsia="Times New Roman"/>
          <w:color w:val="000000"/>
          <w:sz w:val="24"/>
        </w:rPr>
        <w:t>).</w:t>
      </w:r>
    </w:p>
    <w:p w14:paraId="685418EA" w14:textId="77777777" w:rsidR="00E91514" w:rsidRDefault="00E91514" w:rsidP="00C167A0">
      <w:pPr>
        <w:tabs>
          <w:tab w:val="left" w:pos="0"/>
          <w:tab w:val="left" w:pos="450"/>
          <w:tab w:val="left" w:pos="990"/>
        </w:tabs>
        <w:ind w:right="18"/>
      </w:pPr>
    </w:p>
    <w:p w14:paraId="7D4CC3E3" w14:textId="77777777" w:rsidR="00C91263" w:rsidRDefault="00C91263" w:rsidP="00C167A0">
      <w:pPr>
        <w:tabs>
          <w:tab w:val="left" w:pos="0"/>
          <w:tab w:val="left" w:pos="450"/>
          <w:tab w:val="left" w:pos="990"/>
        </w:tabs>
        <w:ind w:right="18"/>
      </w:pPr>
      <w:r>
        <w:rPr>
          <w:noProof/>
          <w:color w:val="2B579A"/>
          <w:shd w:val="clear" w:color="auto" w:fill="E6E6E6"/>
        </w:rPr>
        <w:drawing>
          <wp:inline distT="0" distB="0" distL="0" distR="0" wp14:anchorId="2CBC89A7" wp14:editId="3CEFA7B8">
            <wp:extent cx="5601078" cy="4328160"/>
            <wp:effectExtent l="0" t="0" r="0" b="0"/>
            <wp:docPr id="19" name="Picture 19" descr="Moores and Mill Creek watershed loc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oores and Mill Creek watershed location ma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4943" cy="4338874"/>
                    </a:xfrm>
                    <a:prstGeom prst="rect">
                      <a:avLst/>
                    </a:prstGeom>
                  </pic:spPr>
                </pic:pic>
              </a:graphicData>
            </a:graphic>
          </wp:inline>
        </w:drawing>
      </w:r>
    </w:p>
    <w:p w14:paraId="0503D77A" w14:textId="77777777" w:rsidR="00C91263" w:rsidRDefault="00C91263" w:rsidP="00C167A0">
      <w:pPr>
        <w:tabs>
          <w:tab w:val="left" w:pos="0"/>
          <w:tab w:val="left" w:pos="450"/>
          <w:tab w:val="left" w:pos="990"/>
        </w:tabs>
        <w:ind w:right="18"/>
      </w:pPr>
    </w:p>
    <w:p w14:paraId="7F6E081B" w14:textId="4E4649F6" w:rsidR="00C91263" w:rsidRDefault="00C91263" w:rsidP="24D889BE">
      <w:pPr>
        <w:pStyle w:val="Caption"/>
        <w:tabs>
          <w:tab w:val="left" w:pos="450"/>
          <w:tab w:val="left" w:pos="990"/>
        </w:tabs>
        <w:ind w:right="18"/>
        <w:rPr>
          <w:b w:val="0"/>
        </w:rPr>
      </w:pPr>
      <w:bookmarkStart w:id="15" w:name="_Ref113862863"/>
      <w:bookmarkStart w:id="16" w:name="_Toc143577888"/>
      <w:r>
        <w:t xml:space="preserve">Figure </w:t>
      </w:r>
      <w:r>
        <w:rPr>
          <w:color w:val="2B579A"/>
          <w:shd w:val="clear" w:color="auto" w:fill="E6E6E6"/>
        </w:rPr>
        <w:fldChar w:fldCharType="begin"/>
      </w:r>
      <w:r>
        <w:instrText>STYLEREF 1 \s</w:instrText>
      </w:r>
      <w:r>
        <w:rPr>
          <w:color w:val="2B579A"/>
          <w:shd w:val="clear" w:color="auto" w:fill="E6E6E6"/>
        </w:rPr>
        <w:fldChar w:fldCharType="separate"/>
      </w:r>
      <w:r w:rsidR="00F901F8">
        <w:rPr>
          <w:noProof/>
        </w:rPr>
        <w:t>3</w:t>
      </w:r>
      <w:r w:rsidR="23FF51B0" w:rsidRPr="24D889BE">
        <w:rPr>
          <w:noProof/>
        </w:rPr>
        <w:t>￼</w:t>
      </w:r>
      <w:r>
        <w:rPr>
          <w:color w:val="2B579A"/>
          <w:shd w:val="clear" w:color="auto" w:fill="E6E6E6"/>
        </w:rPr>
        <w:fldChar w:fldCharType="end"/>
      </w:r>
      <w:r w:rsidR="00F901F8">
        <w:noBreakHyphen/>
      </w:r>
      <w:r>
        <w:rPr>
          <w:color w:val="2B579A"/>
          <w:shd w:val="clear" w:color="auto" w:fill="E6E6E6"/>
        </w:rPr>
        <w:fldChar w:fldCharType="begin"/>
      </w:r>
      <w:r>
        <w:instrText>SEQ Figure \* ARABIC \s 1</w:instrText>
      </w:r>
      <w:r>
        <w:rPr>
          <w:color w:val="2B579A"/>
          <w:shd w:val="clear" w:color="auto" w:fill="E6E6E6"/>
        </w:rPr>
        <w:fldChar w:fldCharType="separate"/>
      </w:r>
      <w:r w:rsidR="00F901F8">
        <w:rPr>
          <w:noProof/>
        </w:rPr>
        <w:t>1</w:t>
      </w:r>
      <w:r>
        <w:rPr>
          <w:color w:val="2B579A"/>
          <w:shd w:val="clear" w:color="auto" w:fill="E6E6E6"/>
        </w:rPr>
        <w:fldChar w:fldCharType="end"/>
      </w:r>
      <w:bookmarkEnd w:id="15"/>
      <w:r>
        <w:t xml:space="preserve">.  </w:t>
      </w:r>
      <w:proofErr w:type="spellStart"/>
      <w:r w:rsidRPr="24D889BE">
        <w:t>Moores</w:t>
      </w:r>
      <w:proofErr w:type="spellEnd"/>
      <w:r w:rsidRPr="24D889BE">
        <w:t xml:space="preserve"> and Mill Creek watershed locations.</w:t>
      </w:r>
      <w:bookmarkEnd w:id="16"/>
    </w:p>
    <w:p w14:paraId="3B39FB21" w14:textId="77777777" w:rsidR="00213FE7" w:rsidRDefault="00213FE7" w:rsidP="00C167A0">
      <w:pPr>
        <w:tabs>
          <w:tab w:val="left" w:pos="0"/>
          <w:tab w:val="left" w:pos="450"/>
        </w:tabs>
        <w:ind w:right="18"/>
      </w:pPr>
    </w:p>
    <w:p w14:paraId="3A63FCA0" w14:textId="3BB061CA" w:rsidR="00213FE7" w:rsidRDefault="00213FE7" w:rsidP="24D889BE">
      <w:pPr>
        <w:tabs>
          <w:tab w:val="left" w:pos="450"/>
          <w:tab w:val="left" w:pos="990"/>
          <w:tab w:val="right" w:pos="9504"/>
        </w:tabs>
        <w:spacing w:before="5" w:line="360" w:lineRule="auto"/>
        <w:ind w:right="18"/>
        <w:jc w:val="both"/>
        <w:textAlignment w:val="baseline"/>
        <w:rPr>
          <w:sz w:val="24"/>
          <w:szCs w:val="24"/>
        </w:rPr>
      </w:pPr>
      <w:r w:rsidRPr="24D889BE">
        <w:rPr>
          <w:sz w:val="24"/>
          <w:szCs w:val="24"/>
        </w:rPr>
        <w:t>The 2016 VGIN Virginia Land Cover Dataset (VLCD) land cover dataset was used to determine the land cover distribution throughout the watershed</w:t>
      </w:r>
      <w:r w:rsidR="00A87680" w:rsidRPr="24D889BE">
        <w:rPr>
          <w:sz w:val="24"/>
          <w:szCs w:val="24"/>
        </w:rPr>
        <w:t>s</w:t>
      </w:r>
      <w:r w:rsidRPr="00904E90">
        <w:rPr>
          <w:sz w:val="24"/>
          <w:szCs w:val="24"/>
        </w:rPr>
        <w:t>.</w:t>
      </w:r>
      <w:r w:rsidR="00904E90" w:rsidRPr="00904E90">
        <w:rPr>
          <w:sz w:val="24"/>
          <w:szCs w:val="24"/>
        </w:rPr>
        <w:t xml:space="preserve"> </w:t>
      </w:r>
      <w:r w:rsidR="00904E90" w:rsidRPr="00904E90">
        <w:rPr>
          <w:color w:val="2B579A"/>
          <w:sz w:val="24"/>
          <w:szCs w:val="24"/>
          <w:shd w:val="clear" w:color="auto" w:fill="E6E6E6"/>
        </w:rPr>
        <w:fldChar w:fldCharType="begin"/>
      </w:r>
      <w:r w:rsidR="00904E90" w:rsidRPr="00904E90">
        <w:rPr>
          <w:sz w:val="24"/>
          <w:szCs w:val="24"/>
        </w:rPr>
        <w:instrText xml:space="preserve"> REF _Ref138684020 \h </w:instrText>
      </w:r>
      <w:r w:rsidR="00904E90">
        <w:rPr>
          <w:sz w:val="24"/>
          <w:szCs w:val="24"/>
        </w:rPr>
        <w:instrText xml:space="preserve"> \* MERGEFORMAT </w:instrText>
      </w:r>
      <w:r w:rsidR="00904E90" w:rsidRPr="00904E90">
        <w:rPr>
          <w:color w:val="2B579A"/>
          <w:sz w:val="24"/>
          <w:szCs w:val="24"/>
          <w:shd w:val="clear" w:color="auto" w:fill="E6E6E6"/>
        </w:rPr>
      </w:r>
      <w:r w:rsidR="00904E90" w:rsidRPr="00904E90">
        <w:rPr>
          <w:color w:val="2B579A"/>
          <w:sz w:val="24"/>
          <w:szCs w:val="24"/>
          <w:shd w:val="clear" w:color="auto" w:fill="E6E6E6"/>
        </w:rPr>
        <w:fldChar w:fldCharType="separate"/>
      </w:r>
      <w:r w:rsidR="00904E90" w:rsidRPr="00904E90">
        <w:rPr>
          <w:sz w:val="24"/>
          <w:szCs w:val="24"/>
        </w:rPr>
        <w:t xml:space="preserve">Table </w:t>
      </w:r>
      <w:r w:rsidR="00904E90" w:rsidRPr="00904E90">
        <w:rPr>
          <w:noProof/>
          <w:sz w:val="24"/>
          <w:szCs w:val="24"/>
        </w:rPr>
        <w:t>3</w:t>
      </w:r>
      <w:r w:rsidR="00904E90" w:rsidRPr="00904E90">
        <w:rPr>
          <w:sz w:val="24"/>
          <w:szCs w:val="24"/>
        </w:rPr>
        <w:noBreakHyphen/>
      </w:r>
      <w:r w:rsidR="00904E90" w:rsidRPr="00904E90">
        <w:rPr>
          <w:noProof/>
          <w:sz w:val="24"/>
          <w:szCs w:val="24"/>
        </w:rPr>
        <w:t>2</w:t>
      </w:r>
      <w:r w:rsidR="00904E90" w:rsidRPr="00904E90">
        <w:rPr>
          <w:color w:val="2B579A"/>
          <w:sz w:val="24"/>
          <w:szCs w:val="24"/>
          <w:shd w:val="clear" w:color="auto" w:fill="E6E6E6"/>
        </w:rPr>
        <w:fldChar w:fldCharType="end"/>
      </w:r>
      <w:r w:rsidR="009F6CAA" w:rsidRPr="24D889BE">
        <w:rPr>
          <w:sz w:val="28"/>
          <w:szCs w:val="28"/>
        </w:rPr>
        <w:t xml:space="preserve">, </w:t>
      </w:r>
      <w:r w:rsidR="009F6CAA" w:rsidRPr="009F6CAA">
        <w:rPr>
          <w:color w:val="2B579A"/>
          <w:sz w:val="24"/>
          <w:szCs w:val="24"/>
          <w:shd w:val="clear" w:color="auto" w:fill="E6E6E6"/>
        </w:rPr>
        <w:fldChar w:fldCharType="begin"/>
      </w:r>
      <w:r w:rsidR="009F6CAA" w:rsidRPr="009F6CAA">
        <w:rPr>
          <w:sz w:val="24"/>
          <w:szCs w:val="24"/>
        </w:rPr>
        <w:instrText xml:space="preserve"> REF _Ref113875081 \h </w:instrText>
      </w:r>
      <w:r w:rsidR="009F6CAA">
        <w:rPr>
          <w:sz w:val="24"/>
          <w:szCs w:val="24"/>
        </w:rPr>
        <w:instrText xml:space="preserve"> \* MERGEFORMAT </w:instrText>
      </w:r>
      <w:r w:rsidR="009F6CAA" w:rsidRPr="009F6CAA">
        <w:rPr>
          <w:color w:val="2B579A"/>
          <w:sz w:val="24"/>
          <w:szCs w:val="24"/>
          <w:shd w:val="clear" w:color="auto" w:fill="E6E6E6"/>
        </w:rPr>
      </w:r>
      <w:r w:rsidR="009F6CAA" w:rsidRPr="009F6CAA">
        <w:rPr>
          <w:color w:val="2B579A"/>
          <w:sz w:val="24"/>
          <w:szCs w:val="24"/>
          <w:shd w:val="clear" w:color="auto" w:fill="E6E6E6"/>
        </w:rPr>
        <w:fldChar w:fldCharType="separate"/>
      </w:r>
      <w:r w:rsidR="009F6CAA" w:rsidRPr="009F6CAA">
        <w:rPr>
          <w:sz w:val="24"/>
          <w:szCs w:val="24"/>
        </w:rPr>
        <w:t xml:space="preserve">Figure </w:t>
      </w:r>
      <w:r w:rsidR="009F6CAA" w:rsidRPr="009F6CAA">
        <w:rPr>
          <w:noProof/>
          <w:sz w:val="24"/>
          <w:szCs w:val="24"/>
        </w:rPr>
        <w:t>3</w:t>
      </w:r>
      <w:r w:rsidR="009F6CAA" w:rsidRPr="009F6CAA">
        <w:rPr>
          <w:sz w:val="24"/>
          <w:szCs w:val="24"/>
        </w:rPr>
        <w:noBreakHyphen/>
      </w:r>
      <w:r w:rsidR="009F6CAA" w:rsidRPr="009F6CAA">
        <w:rPr>
          <w:noProof/>
          <w:sz w:val="24"/>
          <w:szCs w:val="24"/>
        </w:rPr>
        <w:t>2</w:t>
      </w:r>
      <w:r w:rsidR="009F6CAA" w:rsidRPr="009F6CAA">
        <w:rPr>
          <w:color w:val="2B579A"/>
          <w:sz w:val="24"/>
          <w:szCs w:val="24"/>
          <w:shd w:val="clear" w:color="auto" w:fill="E6E6E6"/>
        </w:rPr>
        <w:fldChar w:fldCharType="end"/>
      </w:r>
      <w:r w:rsidR="009F6CAA" w:rsidRPr="009F6CAA">
        <w:rPr>
          <w:sz w:val="24"/>
          <w:szCs w:val="24"/>
        </w:rPr>
        <w:t xml:space="preserve"> and </w:t>
      </w:r>
      <w:r w:rsidR="009F6CAA" w:rsidRPr="009F6CAA">
        <w:rPr>
          <w:color w:val="2B579A"/>
          <w:sz w:val="24"/>
          <w:szCs w:val="24"/>
          <w:shd w:val="clear" w:color="auto" w:fill="E6E6E6"/>
        </w:rPr>
        <w:fldChar w:fldCharType="begin"/>
      </w:r>
      <w:r w:rsidR="009F6CAA" w:rsidRPr="009F6CAA">
        <w:rPr>
          <w:sz w:val="24"/>
          <w:szCs w:val="24"/>
        </w:rPr>
        <w:instrText xml:space="preserve"> REF _Ref113875086 \h </w:instrText>
      </w:r>
      <w:r w:rsidR="009F6CAA">
        <w:rPr>
          <w:sz w:val="24"/>
          <w:szCs w:val="24"/>
        </w:rPr>
        <w:instrText xml:space="preserve"> \* MERGEFORMAT </w:instrText>
      </w:r>
      <w:r w:rsidR="009F6CAA" w:rsidRPr="009F6CAA">
        <w:rPr>
          <w:color w:val="2B579A"/>
          <w:sz w:val="24"/>
          <w:szCs w:val="24"/>
          <w:shd w:val="clear" w:color="auto" w:fill="E6E6E6"/>
        </w:rPr>
      </w:r>
      <w:r w:rsidR="009F6CAA" w:rsidRPr="009F6CAA">
        <w:rPr>
          <w:color w:val="2B579A"/>
          <w:sz w:val="24"/>
          <w:szCs w:val="24"/>
          <w:shd w:val="clear" w:color="auto" w:fill="E6E6E6"/>
        </w:rPr>
        <w:fldChar w:fldCharType="separate"/>
      </w:r>
      <w:r w:rsidR="009F6CAA" w:rsidRPr="009F6CAA">
        <w:rPr>
          <w:sz w:val="24"/>
          <w:szCs w:val="24"/>
        </w:rPr>
        <w:t xml:space="preserve">Figure </w:t>
      </w:r>
      <w:r w:rsidR="009F6CAA" w:rsidRPr="009F6CAA">
        <w:rPr>
          <w:noProof/>
          <w:sz w:val="24"/>
          <w:szCs w:val="24"/>
        </w:rPr>
        <w:t>3</w:t>
      </w:r>
      <w:r w:rsidR="009F6CAA" w:rsidRPr="009F6CAA">
        <w:rPr>
          <w:sz w:val="24"/>
          <w:szCs w:val="24"/>
        </w:rPr>
        <w:noBreakHyphen/>
      </w:r>
      <w:r w:rsidR="009F6CAA" w:rsidRPr="009F6CAA">
        <w:rPr>
          <w:noProof/>
          <w:sz w:val="24"/>
          <w:szCs w:val="24"/>
        </w:rPr>
        <w:t>3</w:t>
      </w:r>
      <w:r w:rsidR="009F6CAA" w:rsidRPr="009F6CAA">
        <w:rPr>
          <w:color w:val="2B579A"/>
          <w:sz w:val="24"/>
          <w:szCs w:val="24"/>
          <w:shd w:val="clear" w:color="auto" w:fill="E6E6E6"/>
        </w:rPr>
        <w:fldChar w:fldCharType="end"/>
      </w:r>
      <w:r w:rsidR="0068720F" w:rsidRPr="24D889BE">
        <w:rPr>
          <w:sz w:val="24"/>
          <w:szCs w:val="24"/>
        </w:rPr>
        <w:t xml:space="preserve"> </w:t>
      </w:r>
      <w:r w:rsidR="009F6CAA" w:rsidRPr="24D889BE">
        <w:rPr>
          <w:sz w:val="24"/>
          <w:szCs w:val="24"/>
        </w:rPr>
        <w:t>summarize</w:t>
      </w:r>
      <w:r w:rsidRPr="24D889BE">
        <w:rPr>
          <w:sz w:val="24"/>
          <w:szCs w:val="24"/>
        </w:rPr>
        <w:t xml:space="preserve"> land cover</w:t>
      </w:r>
      <w:r w:rsidR="003C29AB" w:rsidRPr="24D889BE">
        <w:rPr>
          <w:sz w:val="24"/>
          <w:szCs w:val="24"/>
        </w:rPr>
        <w:t xml:space="preserve"> distribution</w:t>
      </w:r>
      <w:r w:rsidRPr="24D889BE">
        <w:rPr>
          <w:sz w:val="24"/>
          <w:szCs w:val="24"/>
        </w:rPr>
        <w:t xml:space="preserve"> </w:t>
      </w:r>
      <w:r w:rsidR="003C29AB" w:rsidRPr="24D889BE">
        <w:rPr>
          <w:sz w:val="24"/>
          <w:szCs w:val="24"/>
        </w:rPr>
        <w:t>in the</w:t>
      </w:r>
      <w:r w:rsidRPr="24D889BE">
        <w:rPr>
          <w:sz w:val="24"/>
          <w:szCs w:val="24"/>
        </w:rPr>
        <w:t xml:space="preserve"> </w:t>
      </w:r>
      <w:proofErr w:type="spellStart"/>
      <w:r w:rsidRPr="24D889BE">
        <w:rPr>
          <w:sz w:val="24"/>
          <w:szCs w:val="24"/>
        </w:rPr>
        <w:t>Moores</w:t>
      </w:r>
      <w:proofErr w:type="spellEnd"/>
      <w:r w:rsidRPr="24D889BE">
        <w:rPr>
          <w:sz w:val="24"/>
          <w:szCs w:val="24"/>
        </w:rPr>
        <w:t xml:space="preserve"> and Mill </w:t>
      </w:r>
      <w:r w:rsidR="003C29AB" w:rsidRPr="24D889BE">
        <w:rPr>
          <w:sz w:val="24"/>
          <w:szCs w:val="24"/>
        </w:rPr>
        <w:t>Creek w</w:t>
      </w:r>
      <w:r w:rsidRPr="24D889BE">
        <w:rPr>
          <w:sz w:val="24"/>
          <w:szCs w:val="24"/>
        </w:rPr>
        <w:t xml:space="preserve">atersheds. In </w:t>
      </w:r>
      <w:proofErr w:type="spellStart"/>
      <w:r w:rsidRPr="24D889BE">
        <w:rPr>
          <w:sz w:val="24"/>
          <w:szCs w:val="24"/>
        </w:rPr>
        <w:t>Moores</w:t>
      </w:r>
      <w:proofErr w:type="spellEnd"/>
      <w:r w:rsidRPr="24D889BE">
        <w:rPr>
          <w:sz w:val="24"/>
          <w:szCs w:val="24"/>
        </w:rPr>
        <w:t xml:space="preserve"> Creek, hay and pasture </w:t>
      </w:r>
      <w:r w:rsidR="007E247A" w:rsidRPr="24D889BE">
        <w:rPr>
          <w:sz w:val="24"/>
          <w:szCs w:val="24"/>
        </w:rPr>
        <w:t>cover</w:t>
      </w:r>
      <w:r w:rsidRPr="24D889BE">
        <w:rPr>
          <w:sz w:val="24"/>
          <w:szCs w:val="24"/>
        </w:rPr>
        <w:t xml:space="preserve"> a greater extent than urban areas, and as such the majority of the sediment </w:t>
      </w:r>
      <w:r w:rsidRPr="24D889BE">
        <w:rPr>
          <w:sz w:val="24"/>
          <w:szCs w:val="24"/>
        </w:rPr>
        <w:lastRenderedPageBreak/>
        <w:t>loads are derived from hay and pasture lands. In Mill Creek, the greater urban land cover is reflected in a higher urban sediment load. Both watersheds have a significant portion of their overall sediment load resulting from stream bank and bed erosion.</w:t>
      </w:r>
    </w:p>
    <w:p w14:paraId="28DF6596" w14:textId="12D1B0E8" w:rsidR="00E91514" w:rsidRPr="00735327" w:rsidRDefault="00860B8C" w:rsidP="00860B8C">
      <w:pPr>
        <w:pStyle w:val="Caption"/>
        <w:rPr>
          <w:rFonts w:eastAsia="Times New Roman"/>
          <w:color w:val="000000"/>
        </w:rPr>
      </w:pPr>
      <w:bookmarkStart w:id="17" w:name="_Ref138684020"/>
      <w:bookmarkStart w:id="18" w:name="_Toc143577896"/>
      <w:r w:rsidRPr="00735327">
        <w:t xml:space="preserve">Table </w:t>
      </w:r>
      <w:r w:rsidR="00190BD9">
        <w:fldChar w:fldCharType="begin"/>
      </w:r>
      <w:r w:rsidR="00190BD9">
        <w:instrText xml:space="preserve"> STYLEREF 1 \s </w:instrText>
      </w:r>
      <w:r w:rsidR="00190BD9">
        <w:fldChar w:fldCharType="separate"/>
      </w:r>
      <w:r w:rsidRPr="00735327">
        <w:rPr>
          <w:noProof/>
        </w:rPr>
        <w:t>3</w:t>
      </w:r>
      <w:r w:rsidR="00190BD9">
        <w:rPr>
          <w:noProof/>
        </w:rPr>
        <w:fldChar w:fldCharType="end"/>
      </w:r>
      <w:r w:rsidRPr="00735327">
        <w:noBreakHyphen/>
      </w:r>
      <w:r w:rsidR="00190BD9">
        <w:fldChar w:fldCharType="begin"/>
      </w:r>
      <w:r w:rsidR="00190BD9">
        <w:instrText xml:space="preserve"> SEQ Table \* ARABIC \s 1 </w:instrText>
      </w:r>
      <w:r w:rsidR="00190BD9">
        <w:fldChar w:fldCharType="separate"/>
      </w:r>
      <w:r w:rsidRPr="00735327">
        <w:rPr>
          <w:noProof/>
        </w:rPr>
        <w:t>2</w:t>
      </w:r>
      <w:r w:rsidR="00190BD9">
        <w:rPr>
          <w:noProof/>
        </w:rPr>
        <w:fldChar w:fldCharType="end"/>
      </w:r>
      <w:bookmarkEnd w:id="17"/>
      <w:r w:rsidR="00904E90" w:rsidRPr="00735327">
        <w:t xml:space="preserve">  </w:t>
      </w:r>
      <w:r w:rsidR="00C81241" w:rsidRPr="00735327">
        <w:rPr>
          <w:rFonts w:eastAsia="Times New Roman"/>
          <w:color w:val="000000"/>
        </w:rPr>
        <w:t xml:space="preserve">Land use acreages and percent total watershed </w:t>
      </w:r>
      <w:r w:rsidR="007E247A" w:rsidRPr="00735327">
        <w:rPr>
          <w:rFonts w:eastAsia="Times New Roman"/>
          <w:color w:val="000000"/>
        </w:rPr>
        <w:t>acreages</w:t>
      </w:r>
      <w:r w:rsidR="00C81241" w:rsidRPr="00735327">
        <w:rPr>
          <w:rFonts w:eastAsia="Times New Roman"/>
          <w:color w:val="000000"/>
        </w:rPr>
        <w:t xml:space="preserve"> by land use category.</w:t>
      </w:r>
      <w:bookmarkEnd w:id="18"/>
    </w:p>
    <w:tbl>
      <w:tblPr>
        <w:tblW w:w="0" w:type="auto"/>
        <w:tblInd w:w="354" w:type="dxa"/>
        <w:tblLayout w:type="fixed"/>
        <w:tblCellMar>
          <w:left w:w="0" w:type="dxa"/>
          <w:right w:w="0" w:type="dxa"/>
        </w:tblCellMar>
        <w:tblLook w:val="0000" w:firstRow="0" w:lastRow="0" w:firstColumn="0" w:lastColumn="0" w:noHBand="0" w:noVBand="0"/>
      </w:tblPr>
      <w:tblGrid>
        <w:gridCol w:w="2430"/>
        <w:gridCol w:w="1890"/>
        <w:gridCol w:w="1800"/>
      </w:tblGrid>
      <w:tr w:rsidR="00580107" w14:paraId="497392A2" w14:textId="77777777" w:rsidTr="00C167A0">
        <w:trPr>
          <w:trHeight w:hRule="exact" w:val="307"/>
        </w:trPr>
        <w:tc>
          <w:tcPr>
            <w:tcW w:w="2430" w:type="dxa"/>
            <w:vMerge w:val="restart"/>
            <w:tcBorders>
              <w:top w:val="single" w:sz="5" w:space="0" w:color="000000"/>
              <w:left w:val="single" w:sz="5" w:space="0" w:color="000000"/>
              <w:right w:val="single" w:sz="5" w:space="0" w:color="000000"/>
            </w:tcBorders>
            <w:shd w:val="clear" w:color="D9D9D9" w:fill="D9D9D9"/>
            <w:vAlign w:val="center"/>
          </w:tcPr>
          <w:p w14:paraId="1D48EEB5" w14:textId="77777777" w:rsidR="00580107" w:rsidRDefault="00580107" w:rsidP="00C167A0">
            <w:pPr>
              <w:ind w:right="18" w:firstLine="90"/>
              <w:textAlignment w:val="baseline"/>
              <w:rPr>
                <w:rFonts w:ascii="Arial Narrow" w:eastAsia="Arial Narrow" w:hAnsi="Arial Narrow"/>
                <w:b/>
                <w:color w:val="000000"/>
              </w:rPr>
            </w:pPr>
            <w:r>
              <w:rPr>
                <w:rFonts w:ascii="Arial Narrow" w:eastAsia="Arial Narrow" w:hAnsi="Arial Narrow"/>
                <w:b/>
                <w:color w:val="000000"/>
              </w:rPr>
              <w:t>Land use</w:t>
            </w:r>
          </w:p>
        </w:tc>
        <w:tc>
          <w:tcPr>
            <w:tcW w:w="3690" w:type="dxa"/>
            <w:gridSpan w:val="2"/>
            <w:tcBorders>
              <w:top w:val="single" w:sz="5" w:space="0" w:color="000000"/>
              <w:left w:val="single" w:sz="5" w:space="0" w:color="000000"/>
              <w:bottom w:val="single" w:sz="5" w:space="0" w:color="000000"/>
              <w:right w:val="single" w:sz="5" w:space="0" w:color="000000"/>
            </w:tcBorders>
            <w:shd w:val="clear" w:color="D9D9D9" w:fill="D9D9D9"/>
            <w:vAlign w:val="center"/>
          </w:tcPr>
          <w:p w14:paraId="11FA469C" w14:textId="77777777" w:rsidR="00580107" w:rsidRDefault="00580107" w:rsidP="00C167A0">
            <w:pPr>
              <w:tabs>
                <w:tab w:val="left" w:pos="0"/>
                <w:tab w:val="left" w:pos="450"/>
                <w:tab w:val="left" w:pos="990"/>
              </w:tabs>
              <w:spacing w:after="33" w:line="249" w:lineRule="exact"/>
              <w:ind w:right="18"/>
              <w:jc w:val="center"/>
              <w:textAlignment w:val="baseline"/>
              <w:rPr>
                <w:rFonts w:ascii="Arial Narrow" w:eastAsia="Arial Narrow" w:hAnsi="Arial Narrow"/>
                <w:b/>
                <w:color w:val="000000"/>
              </w:rPr>
            </w:pPr>
            <w:r>
              <w:rPr>
                <w:rFonts w:ascii="Arial Narrow" w:eastAsia="Arial Narrow" w:hAnsi="Arial Narrow"/>
                <w:b/>
                <w:color w:val="000000"/>
              </w:rPr>
              <w:t>Watershed: Acres (% total acreage)</w:t>
            </w:r>
          </w:p>
        </w:tc>
      </w:tr>
      <w:tr w:rsidR="00580107" w14:paraId="2AFACEC6" w14:textId="77777777" w:rsidTr="00C167A0">
        <w:trPr>
          <w:trHeight w:hRule="exact" w:val="345"/>
        </w:trPr>
        <w:tc>
          <w:tcPr>
            <w:tcW w:w="2430" w:type="dxa"/>
            <w:vMerge/>
            <w:tcBorders>
              <w:left w:val="single" w:sz="5" w:space="0" w:color="000000"/>
              <w:bottom w:val="single" w:sz="5" w:space="0" w:color="000000"/>
              <w:right w:val="single" w:sz="5" w:space="0" w:color="000000"/>
            </w:tcBorders>
            <w:shd w:val="clear" w:color="D9D9D9" w:fill="D9D9D9"/>
          </w:tcPr>
          <w:p w14:paraId="71CD2106" w14:textId="77777777" w:rsidR="00580107" w:rsidRDefault="00580107" w:rsidP="00C167A0">
            <w:pPr>
              <w:ind w:right="18" w:firstLine="90"/>
            </w:pPr>
          </w:p>
        </w:tc>
        <w:tc>
          <w:tcPr>
            <w:tcW w:w="1890" w:type="dxa"/>
            <w:tcBorders>
              <w:top w:val="single" w:sz="5" w:space="0" w:color="000000"/>
              <w:left w:val="single" w:sz="5" w:space="0" w:color="000000"/>
              <w:bottom w:val="single" w:sz="5" w:space="0" w:color="000000"/>
              <w:right w:val="single" w:sz="5" w:space="0" w:color="000000"/>
            </w:tcBorders>
            <w:shd w:val="clear" w:color="EDEAEA" w:fill="EDEAEA"/>
            <w:vAlign w:val="center"/>
          </w:tcPr>
          <w:p w14:paraId="6578CAA7" w14:textId="77777777" w:rsidR="00580107" w:rsidRDefault="00580107" w:rsidP="00C167A0">
            <w:pPr>
              <w:spacing w:after="35" w:line="252" w:lineRule="exact"/>
              <w:ind w:right="18"/>
              <w:jc w:val="center"/>
              <w:textAlignment w:val="baseline"/>
              <w:rPr>
                <w:rFonts w:ascii="Arial Narrow" w:eastAsia="Arial Narrow" w:hAnsi="Arial Narrow"/>
                <w:b/>
                <w:i/>
                <w:color w:val="000000"/>
              </w:rPr>
            </w:pPr>
            <w:proofErr w:type="spellStart"/>
            <w:r>
              <w:rPr>
                <w:rFonts w:ascii="Arial Narrow" w:eastAsia="Arial Narrow" w:hAnsi="Arial Narrow"/>
                <w:b/>
                <w:i/>
                <w:color w:val="000000"/>
              </w:rPr>
              <w:t>Moores</w:t>
            </w:r>
            <w:proofErr w:type="spellEnd"/>
            <w:r>
              <w:rPr>
                <w:rFonts w:ascii="Arial Narrow" w:eastAsia="Arial Narrow" w:hAnsi="Arial Narrow"/>
                <w:b/>
                <w:i/>
                <w:color w:val="000000"/>
              </w:rPr>
              <w:t xml:space="preserve"> Creek</w:t>
            </w:r>
          </w:p>
        </w:tc>
        <w:tc>
          <w:tcPr>
            <w:tcW w:w="1800" w:type="dxa"/>
            <w:tcBorders>
              <w:top w:val="single" w:sz="5" w:space="0" w:color="000000"/>
              <w:left w:val="single" w:sz="5" w:space="0" w:color="000000"/>
              <w:bottom w:val="single" w:sz="5" w:space="0" w:color="000000"/>
              <w:right w:val="single" w:sz="5" w:space="0" w:color="000000"/>
            </w:tcBorders>
            <w:shd w:val="clear" w:color="EDEAEA" w:fill="EDEAEA"/>
            <w:vAlign w:val="center"/>
          </w:tcPr>
          <w:p w14:paraId="66036306" w14:textId="77777777" w:rsidR="00580107" w:rsidRDefault="00580107" w:rsidP="00C167A0">
            <w:pPr>
              <w:spacing w:after="35" w:line="252" w:lineRule="exact"/>
              <w:ind w:right="18"/>
              <w:jc w:val="center"/>
              <w:textAlignment w:val="baseline"/>
              <w:rPr>
                <w:rFonts w:ascii="Arial Narrow" w:eastAsia="Arial Narrow" w:hAnsi="Arial Narrow"/>
                <w:b/>
                <w:i/>
                <w:color w:val="000000"/>
              </w:rPr>
            </w:pPr>
            <w:r>
              <w:rPr>
                <w:rFonts w:ascii="Arial Narrow" w:eastAsia="Arial Narrow" w:hAnsi="Arial Narrow"/>
                <w:b/>
                <w:i/>
                <w:color w:val="000000"/>
              </w:rPr>
              <w:t>Mill Creek</w:t>
            </w:r>
          </w:p>
        </w:tc>
      </w:tr>
      <w:tr w:rsidR="00580107" w14:paraId="26F72C7F" w14:textId="77777777" w:rsidTr="00C167A0">
        <w:trPr>
          <w:trHeight w:hRule="exact" w:val="363"/>
        </w:trPr>
        <w:tc>
          <w:tcPr>
            <w:tcW w:w="2430" w:type="dxa"/>
            <w:tcBorders>
              <w:top w:val="single" w:sz="5" w:space="0" w:color="000000"/>
              <w:left w:val="single" w:sz="5" w:space="0" w:color="000000"/>
              <w:bottom w:val="single" w:sz="5" w:space="0" w:color="000000"/>
              <w:right w:val="single" w:sz="5" w:space="0" w:color="000000"/>
            </w:tcBorders>
            <w:vAlign w:val="center"/>
          </w:tcPr>
          <w:p w14:paraId="72DB437D" w14:textId="77777777" w:rsidR="00580107" w:rsidRDefault="00580107" w:rsidP="00C167A0">
            <w:pPr>
              <w:spacing w:after="18" w:line="250" w:lineRule="exact"/>
              <w:ind w:right="18" w:firstLine="90"/>
              <w:textAlignment w:val="baseline"/>
              <w:rPr>
                <w:rFonts w:ascii="Arial Narrow" w:eastAsia="Arial Narrow" w:hAnsi="Arial Narrow"/>
                <w:color w:val="000000"/>
              </w:rPr>
            </w:pPr>
            <w:r>
              <w:rPr>
                <w:rFonts w:ascii="Arial Narrow" w:eastAsia="Arial Narrow" w:hAnsi="Arial Narrow"/>
                <w:color w:val="000000"/>
              </w:rPr>
              <w:t>Cropland</w:t>
            </w:r>
          </w:p>
        </w:tc>
        <w:tc>
          <w:tcPr>
            <w:tcW w:w="1890" w:type="dxa"/>
            <w:tcBorders>
              <w:top w:val="single" w:sz="5" w:space="0" w:color="000000"/>
              <w:left w:val="single" w:sz="5" w:space="0" w:color="000000"/>
              <w:bottom w:val="single" w:sz="5" w:space="0" w:color="000000"/>
              <w:right w:val="single" w:sz="5" w:space="0" w:color="000000"/>
            </w:tcBorders>
            <w:vAlign w:val="center"/>
          </w:tcPr>
          <w:p w14:paraId="60B91023" w14:textId="77777777" w:rsidR="00580107" w:rsidRDefault="00580107" w:rsidP="00C167A0">
            <w:pPr>
              <w:spacing w:after="18" w:line="250" w:lineRule="exact"/>
              <w:ind w:right="18"/>
              <w:jc w:val="center"/>
              <w:textAlignment w:val="baseline"/>
              <w:rPr>
                <w:rFonts w:ascii="Arial Narrow" w:eastAsia="Arial Narrow" w:hAnsi="Arial Narrow"/>
                <w:color w:val="000000"/>
              </w:rPr>
            </w:pPr>
            <w:r>
              <w:rPr>
                <w:rFonts w:ascii="Arial Narrow" w:eastAsia="Arial Narrow" w:hAnsi="Arial Narrow"/>
                <w:color w:val="000000"/>
              </w:rPr>
              <w:t>242 (6.5%)</w:t>
            </w:r>
          </w:p>
        </w:tc>
        <w:tc>
          <w:tcPr>
            <w:tcW w:w="1800" w:type="dxa"/>
            <w:tcBorders>
              <w:top w:val="single" w:sz="5" w:space="0" w:color="000000"/>
              <w:left w:val="single" w:sz="5" w:space="0" w:color="000000"/>
              <w:bottom w:val="single" w:sz="5" w:space="0" w:color="000000"/>
              <w:right w:val="single" w:sz="5" w:space="0" w:color="000000"/>
            </w:tcBorders>
            <w:vAlign w:val="center"/>
          </w:tcPr>
          <w:p w14:paraId="36AD0720" w14:textId="77777777" w:rsidR="00580107" w:rsidRDefault="005045C7" w:rsidP="00C167A0">
            <w:pPr>
              <w:spacing w:after="18" w:line="250" w:lineRule="exact"/>
              <w:ind w:right="18"/>
              <w:jc w:val="center"/>
              <w:textAlignment w:val="baseline"/>
              <w:rPr>
                <w:rFonts w:ascii="Arial Narrow" w:eastAsia="Arial Narrow" w:hAnsi="Arial Narrow"/>
                <w:color w:val="000000"/>
              </w:rPr>
            </w:pPr>
            <w:r>
              <w:rPr>
                <w:rFonts w:ascii="Arial Narrow" w:eastAsia="Arial Narrow" w:hAnsi="Arial Narrow"/>
                <w:color w:val="000000"/>
              </w:rPr>
              <w:t>106</w:t>
            </w:r>
            <w:r w:rsidR="00580107">
              <w:rPr>
                <w:rFonts w:ascii="Arial Narrow" w:eastAsia="Arial Narrow" w:hAnsi="Arial Narrow"/>
                <w:color w:val="000000"/>
              </w:rPr>
              <w:t xml:space="preserve"> (</w:t>
            </w:r>
            <w:r>
              <w:rPr>
                <w:rFonts w:ascii="Arial Narrow" w:eastAsia="Arial Narrow" w:hAnsi="Arial Narrow"/>
                <w:color w:val="000000"/>
              </w:rPr>
              <w:t>1.5</w:t>
            </w:r>
            <w:r w:rsidR="00580107">
              <w:rPr>
                <w:rFonts w:ascii="Arial Narrow" w:eastAsia="Arial Narrow" w:hAnsi="Arial Narrow"/>
                <w:color w:val="000000"/>
              </w:rPr>
              <w:t>%)</w:t>
            </w:r>
          </w:p>
        </w:tc>
      </w:tr>
      <w:tr w:rsidR="00580107" w14:paraId="77B62A4A" w14:textId="77777777" w:rsidTr="00C167A0">
        <w:trPr>
          <w:trHeight w:hRule="exact" w:val="345"/>
        </w:trPr>
        <w:tc>
          <w:tcPr>
            <w:tcW w:w="2430" w:type="dxa"/>
            <w:tcBorders>
              <w:top w:val="single" w:sz="5" w:space="0" w:color="000000"/>
              <w:left w:val="single" w:sz="5" w:space="0" w:color="000000"/>
              <w:bottom w:val="single" w:sz="5" w:space="0" w:color="000000"/>
              <w:right w:val="single" w:sz="5" w:space="0" w:color="000000"/>
            </w:tcBorders>
            <w:vAlign w:val="center"/>
          </w:tcPr>
          <w:p w14:paraId="7372BDC1" w14:textId="77777777" w:rsidR="00580107" w:rsidRDefault="00580107" w:rsidP="00C167A0">
            <w:pPr>
              <w:spacing w:line="225" w:lineRule="exact"/>
              <w:ind w:right="18" w:firstLine="90"/>
              <w:textAlignment w:val="baseline"/>
              <w:rPr>
                <w:rFonts w:ascii="Arial Narrow" w:eastAsia="Arial Narrow" w:hAnsi="Arial Narrow"/>
                <w:color w:val="000000"/>
              </w:rPr>
            </w:pPr>
            <w:r>
              <w:rPr>
                <w:rFonts w:ascii="Arial Narrow" w:eastAsia="Arial Narrow" w:hAnsi="Arial Narrow"/>
                <w:color w:val="000000"/>
              </w:rPr>
              <w:t>Hay</w:t>
            </w:r>
          </w:p>
        </w:tc>
        <w:tc>
          <w:tcPr>
            <w:tcW w:w="1890" w:type="dxa"/>
            <w:tcBorders>
              <w:top w:val="single" w:sz="5" w:space="0" w:color="000000"/>
              <w:left w:val="single" w:sz="5" w:space="0" w:color="000000"/>
              <w:bottom w:val="single" w:sz="5" w:space="0" w:color="000000"/>
              <w:right w:val="single" w:sz="5" w:space="0" w:color="000000"/>
            </w:tcBorders>
            <w:vAlign w:val="center"/>
          </w:tcPr>
          <w:p w14:paraId="13E6891B" w14:textId="77777777" w:rsidR="00580107" w:rsidRDefault="00580107" w:rsidP="00C167A0">
            <w:pPr>
              <w:spacing w:line="225" w:lineRule="exact"/>
              <w:ind w:right="18"/>
              <w:jc w:val="center"/>
              <w:textAlignment w:val="baseline"/>
              <w:rPr>
                <w:rFonts w:ascii="Arial Narrow" w:eastAsia="Arial Narrow" w:hAnsi="Arial Narrow"/>
                <w:color w:val="000000"/>
              </w:rPr>
            </w:pPr>
            <w:r>
              <w:rPr>
                <w:rFonts w:ascii="Arial Narrow" w:eastAsia="Arial Narrow" w:hAnsi="Arial Narrow"/>
                <w:color w:val="000000"/>
              </w:rPr>
              <w:t>852 (22.7%)</w:t>
            </w:r>
          </w:p>
        </w:tc>
        <w:tc>
          <w:tcPr>
            <w:tcW w:w="1800" w:type="dxa"/>
            <w:tcBorders>
              <w:top w:val="single" w:sz="5" w:space="0" w:color="000000"/>
              <w:left w:val="single" w:sz="5" w:space="0" w:color="000000"/>
              <w:bottom w:val="single" w:sz="5" w:space="0" w:color="000000"/>
              <w:right w:val="single" w:sz="5" w:space="0" w:color="000000"/>
            </w:tcBorders>
            <w:vAlign w:val="center"/>
          </w:tcPr>
          <w:p w14:paraId="0E268B2E" w14:textId="77777777" w:rsidR="00580107" w:rsidRDefault="005045C7" w:rsidP="00C167A0">
            <w:pPr>
              <w:spacing w:line="225" w:lineRule="exact"/>
              <w:ind w:right="18"/>
              <w:jc w:val="center"/>
              <w:textAlignment w:val="baseline"/>
              <w:rPr>
                <w:rFonts w:ascii="Arial Narrow" w:eastAsia="Arial Narrow" w:hAnsi="Arial Narrow"/>
                <w:color w:val="000000"/>
              </w:rPr>
            </w:pPr>
            <w:r>
              <w:rPr>
                <w:rFonts w:ascii="Arial Narrow" w:eastAsia="Arial Narrow" w:hAnsi="Arial Narrow"/>
                <w:color w:val="000000"/>
              </w:rPr>
              <w:t>1,032</w:t>
            </w:r>
            <w:r w:rsidR="00580107">
              <w:rPr>
                <w:rFonts w:ascii="Arial Narrow" w:eastAsia="Arial Narrow" w:hAnsi="Arial Narrow"/>
                <w:color w:val="000000"/>
              </w:rPr>
              <w:t xml:space="preserve"> (</w:t>
            </w:r>
            <w:r>
              <w:rPr>
                <w:rFonts w:ascii="Arial Narrow" w:eastAsia="Arial Narrow" w:hAnsi="Arial Narrow"/>
                <w:color w:val="000000"/>
              </w:rPr>
              <w:t>1</w:t>
            </w:r>
            <w:r w:rsidR="00580107">
              <w:rPr>
                <w:rFonts w:ascii="Arial Narrow" w:eastAsia="Arial Narrow" w:hAnsi="Arial Narrow"/>
                <w:color w:val="000000"/>
              </w:rPr>
              <w:t>4</w:t>
            </w:r>
            <w:r>
              <w:rPr>
                <w:rFonts w:ascii="Arial Narrow" w:eastAsia="Arial Narrow" w:hAnsi="Arial Narrow"/>
                <w:color w:val="000000"/>
              </w:rPr>
              <w:t>.5</w:t>
            </w:r>
            <w:r w:rsidR="00580107">
              <w:rPr>
                <w:rFonts w:ascii="Arial Narrow" w:eastAsia="Arial Narrow" w:hAnsi="Arial Narrow"/>
                <w:color w:val="000000"/>
              </w:rPr>
              <w:t>%)</w:t>
            </w:r>
          </w:p>
        </w:tc>
      </w:tr>
      <w:tr w:rsidR="00580107" w14:paraId="25CE7DDF" w14:textId="77777777" w:rsidTr="00C167A0">
        <w:trPr>
          <w:trHeight w:hRule="exact" w:val="381"/>
        </w:trPr>
        <w:tc>
          <w:tcPr>
            <w:tcW w:w="2430" w:type="dxa"/>
            <w:tcBorders>
              <w:top w:val="single" w:sz="5" w:space="0" w:color="000000"/>
              <w:left w:val="single" w:sz="5" w:space="0" w:color="000000"/>
              <w:bottom w:val="single" w:sz="5" w:space="0" w:color="000000"/>
              <w:right w:val="single" w:sz="5" w:space="0" w:color="000000"/>
            </w:tcBorders>
            <w:vAlign w:val="center"/>
          </w:tcPr>
          <w:p w14:paraId="22815D22" w14:textId="77777777" w:rsidR="00580107" w:rsidRDefault="00580107" w:rsidP="00C167A0">
            <w:pPr>
              <w:spacing w:after="13" w:line="250" w:lineRule="exact"/>
              <w:ind w:right="18" w:firstLine="90"/>
              <w:textAlignment w:val="baseline"/>
              <w:rPr>
                <w:rFonts w:ascii="Arial Narrow" w:eastAsia="Arial Narrow" w:hAnsi="Arial Narrow"/>
                <w:color w:val="000000"/>
              </w:rPr>
            </w:pPr>
            <w:r>
              <w:rPr>
                <w:rFonts w:ascii="Arial Narrow" w:eastAsia="Arial Narrow" w:hAnsi="Arial Narrow"/>
                <w:color w:val="000000"/>
              </w:rPr>
              <w:t>Pasture</w:t>
            </w:r>
          </w:p>
        </w:tc>
        <w:tc>
          <w:tcPr>
            <w:tcW w:w="1890" w:type="dxa"/>
            <w:tcBorders>
              <w:top w:val="single" w:sz="5" w:space="0" w:color="000000"/>
              <w:left w:val="single" w:sz="5" w:space="0" w:color="000000"/>
              <w:bottom w:val="single" w:sz="5" w:space="0" w:color="000000"/>
              <w:right w:val="single" w:sz="5" w:space="0" w:color="000000"/>
            </w:tcBorders>
            <w:vAlign w:val="center"/>
          </w:tcPr>
          <w:p w14:paraId="57DEABC1" w14:textId="77777777" w:rsidR="00580107" w:rsidRDefault="005045C7" w:rsidP="00C167A0">
            <w:pPr>
              <w:spacing w:after="13" w:line="250" w:lineRule="exact"/>
              <w:ind w:right="18"/>
              <w:jc w:val="center"/>
              <w:textAlignment w:val="baseline"/>
              <w:rPr>
                <w:rFonts w:ascii="Arial Narrow" w:eastAsia="Arial Narrow" w:hAnsi="Arial Narrow"/>
                <w:color w:val="000000"/>
              </w:rPr>
            </w:pPr>
            <w:r>
              <w:rPr>
                <w:rFonts w:ascii="Arial Narrow" w:eastAsia="Arial Narrow" w:hAnsi="Arial Narrow"/>
                <w:color w:val="000000"/>
              </w:rPr>
              <w:t>922</w:t>
            </w:r>
            <w:r w:rsidR="00580107">
              <w:rPr>
                <w:rFonts w:ascii="Arial Narrow" w:eastAsia="Arial Narrow" w:hAnsi="Arial Narrow"/>
                <w:color w:val="000000"/>
              </w:rPr>
              <w:t xml:space="preserve"> (</w:t>
            </w:r>
            <w:r>
              <w:rPr>
                <w:rFonts w:ascii="Arial Narrow" w:eastAsia="Arial Narrow" w:hAnsi="Arial Narrow"/>
                <w:color w:val="000000"/>
              </w:rPr>
              <w:t>24.6</w:t>
            </w:r>
            <w:r w:rsidR="00580107">
              <w:rPr>
                <w:rFonts w:ascii="Arial Narrow" w:eastAsia="Arial Narrow" w:hAnsi="Arial Narrow"/>
                <w:color w:val="000000"/>
              </w:rPr>
              <w:t>%)</w:t>
            </w:r>
          </w:p>
        </w:tc>
        <w:tc>
          <w:tcPr>
            <w:tcW w:w="1800" w:type="dxa"/>
            <w:tcBorders>
              <w:top w:val="single" w:sz="5" w:space="0" w:color="000000"/>
              <w:left w:val="single" w:sz="5" w:space="0" w:color="000000"/>
              <w:bottom w:val="single" w:sz="5" w:space="0" w:color="000000"/>
              <w:right w:val="single" w:sz="5" w:space="0" w:color="000000"/>
            </w:tcBorders>
            <w:vAlign w:val="center"/>
          </w:tcPr>
          <w:p w14:paraId="146FF31E" w14:textId="77777777" w:rsidR="00580107" w:rsidRDefault="005045C7" w:rsidP="00C167A0">
            <w:pPr>
              <w:spacing w:after="13" w:line="250" w:lineRule="exact"/>
              <w:ind w:right="18"/>
              <w:jc w:val="center"/>
              <w:textAlignment w:val="baseline"/>
              <w:rPr>
                <w:rFonts w:ascii="Arial Narrow" w:eastAsia="Arial Narrow" w:hAnsi="Arial Narrow"/>
                <w:color w:val="000000"/>
              </w:rPr>
            </w:pPr>
            <w:r>
              <w:rPr>
                <w:rFonts w:ascii="Arial Narrow" w:eastAsia="Arial Narrow" w:hAnsi="Arial Narrow"/>
                <w:color w:val="000000"/>
              </w:rPr>
              <w:t>1,159</w:t>
            </w:r>
            <w:r w:rsidR="00580107">
              <w:rPr>
                <w:rFonts w:ascii="Arial Narrow" w:eastAsia="Arial Narrow" w:hAnsi="Arial Narrow"/>
                <w:color w:val="000000"/>
              </w:rPr>
              <w:t xml:space="preserve"> (</w:t>
            </w:r>
            <w:r>
              <w:rPr>
                <w:rFonts w:ascii="Arial Narrow" w:eastAsia="Arial Narrow" w:hAnsi="Arial Narrow"/>
                <w:color w:val="000000"/>
              </w:rPr>
              <w:t>16.3</w:t>
            </w:r>
            <w:r w:rsidR="00580107">
              <w:rPr>
                <w:rFonts w:ascii="Arial Narrow" w:eastAsia="Arial Narrow" w:hAnsi="Arial Narrow"/>
                <w:color w:val="000000"/>
              </w:rPr>
              <w:t>%)</w:t>
            </w:r>
          </w:p>
        </w:tc>
      </w:tr>
      <w:tr w:rsidR="00580107" w14:paraId="7A706014" w14:textId="77777777" w:rsidTr="00C167A0">
        <w:trPr>
          <w:trHeight w:hRule="exact" w:val="354"/>
        </w:trPr>
        <w:tc>
          <w:tcPr>
            <w:tcW w:w="2430" w:type="dxa"/>
            <w:tcBorders>
              <w:top w:val="single" w:sz="5" w:space="0" w:color="000000"/>
              <w:left w:val="single" w:sz="5" w:space="0" w:color="000000"/>
              <w:bottom w:val="single" w:sz="5" w:space="0" w:color="000000"/>
              <w:right w:val="single" w:sz="5" w:space="0" w:color="000000"/>
            </w:tcBorders>
            <w:vAlign w:val="center"/>
          </w:tcPr>
          <w:p w14:paraId="7DBFA1C9" w14:textId="77777777" w:rsidR="00580107" w:rsidRDefault="00580107" w:rsidP="00C167A0">
            <w:pPr>
              <w:spacing w:after="13" w:line="250" w:lineRule="exact"/>
              <w:ind w:right="18" w:firstLine="90"/>
              <w:textAlignment w:val="baseline"/>
              <w:rPr>
                <w:rFonts w:ascii="Arial Narrow" w:eastAsia="Arial Narrow" w:hAnsi="Arial Narrow"/>
                <w:color w:val="000000"/>
              </w:rPr>
            </w:pPr>
            <w:r>
              <w:rPr>
                <w:rFonts w:ascii="Arial Narrow" w:eastAsia="Arial Narrow" w:hAnsi="Arial Narrow"/>
                <w:color w:val="000000"/>
              </w:rPr>
              <w:t>Forest</w:t>
            </w:r>
          </w:p>
        </w:tc>
        <w:tc>
          <w:tcPr>
            <w:tcW w:w="1890" w:type="dxa"/>
            <w:tcBorders>
              <w:top w:val="single" w:sz="5" w:space="0" w:color="000000"/>
              <w:left w:val="single" w:sz="5" w:space="0" w:color="000000"/>
              <w:bottom w:val="single" w:sz="5" w:space="0" w:color="000000"/>
              <w:right w:val="single" w:sz="5" w:space="0" w:color="000000"/>
            </w:tcBorders>
            <w:vAlign w:val="center"/>
          </w:tcPr>
          <w:p w14:paraId="3BAE8AB0" w14:textId="77777777" w:rsidR="00580107" w:rsidRDefault="005045C7" w:rsidP="00C167A0">
            <w:pPr>
              <w:spacing w:after="13" w:line="250" w:lineRule="exact"/>
              <w:ind w:right="18"/>
              <w:jc w:val="center"/>
              <w:textAlignment w:val="baseline"/>
              <w:rPr>
                <w:rFonts w:ascii="Arial Narrow" w:eastAsia="Arial Narrow" w:hAnsi="Arial Narrow"/>
                <w:color w:val="000000"/>
              </w:rPr>
            </w:pPr>
            <w:r>
              <w:rPr>
                <w:rFonts w:ascii="Arial Narrow" w:eastAsia="Arial Narrow" w:hAnsi="Arial Narrow"/>
                <w:color w:val="000000"/>
              </w:rPr>
              <w:t>568</w:t>
            </w:r>
            <w:r w:rsidR="00580107">
              <w:rPr>
                <w:rFonts w:ascii="Arial Narrow" w:eastAsia="Arial Narrow" w:hAnsi="Arial Narrow"/>
                <w:color w:val="000000"/>
              </w:rPr>
              <w:t xml:space="preserve"> (</w:t>
            </w:r>
            <w:r>
              <w:rPr>
                <w:rFonts w:ascii="Arial Narrow" w:eastAsia="Arial Narrow" w:hAnsi="Arial Narrow"/>
                <w:color w:val="000000"/>
              </w:rPr>
              <w:t>15.1</w:t>
            </w:r>
            <w:r w:rsidR="00580107">
              <w:rPr>
                <w:rFonts w:ascii="Arial Narrow" w:eastAsia="Arial Narrow" w:hAnsi="Arial Narrow"/>
                <w:color w:val="000000"/>
              </w:rPr>
              <w:t>%)</w:t>
            </w:r>
          </w:p>
        </w:tc>
        <w:tc>
          <w:tcPr>
            <w:tcW w:w="1800" w:type="dxa"/>
            <w:tcBorders>
              <w:top w:val="single" w:sz="5" w:space="0" w:color="000000"/>
              <w:left w:val="single" w:sz="5" w:space="0" w:color="000000"/>
              <w:bottom w:val="single" w:sz="5" w:space="0" w:color="000000"/>
              <w:right w:val="single" w:sz="5" w:space="0" w:color="000000"/>
            </w:tcBorders>
            <w:vAlign w:val="center"/>
          </w:tcPr>
          <w:p w14:paraId="320B66B8" w14:textId="77777777" w:rsidR="00580107" w:rsidRDefault="005045C7" w:rsidP="00C167A0">
            <w:pPr>
              <w:spacing w:after="13" w:line="250" w:lineRule="exact"/>
              <w:ind w:right="18"/>
              <w:jc w:val="center"/>
              <w:textAlignment w:val="baseline"/>
              <w:rPr>
                <w:rFonts w:ascii="Arial Narrow" w:eastAsia="Arial Narrow" w:hAnsi="Arial Narrow"/>
                <w:color w:val="000000"/>
              </w:rPr>
            </w:pPr>
            <w:r>
              <w:rPr>
                <w:rFonts w:ascii="Arial Narrow" w:eastAsia="Arial Narrow" w:hAnsi="Arial Narrow"/>
                <w:color w:val="000000"/>
              </w:rPr>
              <w:t>2,654</w:t>
            </w:r>
            <w:r w:rsidR="00580107">
              <w:rPr>
                <w:rFonts w:ascii="Arial Narrow" w:eastAsia="Arial Narrow" w:hAnsi="Arial Narrow"/>
                <w:color w:val="000000"/>
              </w:rPr>
              <w:t xml:space="preserve"> (</w:t>
            </w:r>
            <w:r>
              <w:rPr>
                <w:rFonts w:ascii="Arial Narrow" w:eastAsia="Arial Narrow" w:hAnsi="Arial Narrow"/>
                <w:color w:val="000000"/>
              </w:rPr>
              <w:t>37.3</w:t>
            </w:r>
            <w:r w:rsidR="00580107">
              <w:rPr>
                <w:rFonts w:ascii="Arial Narrow" w:eastAsia="Arial Narrow" w:hAnsi="Arial Narrow"/>
                <w:color w:val="000000"/>
              </w:rPr>
              <w:t>%)</w:t>
            </w:r>
          </w:p>
        </w:tc>
      </w:tr>
      <w:tr w:rsidR="00580107" w14:paraId="2A20A278" w14:textId="77777777" w:rsidTr="00C167A0">
        <w:trPr>
          <w:trHeight w:hRule="exact" w:val="363"/>
        </w:trPr>
        <w:tc>
          <w:tcPr>
            <w:tcW w:w="2430" w:type="dxa"/>
            <w:tcBorders>
              <w:top w:val="single" w:sz="5" w:space="0" w:color="000000"/>
              <w:left w:val="single" w:sz="5" w:space="0" w:color="000000"/>
              <w:bottom w:val="single" w:sz="5" w:space="0" w:color="000000"/>
              <w:right w:val="single" w:sz="5" w:space="0" w:color="000000"/>
            </w:tcBorders>
          </w:tcPr>
          <w:p w14:paraId="4422EB28" w14:textId="77777777" w:rsidR="00580107" w:rsidRDefault="00580107" w:rsidP="00C167A0">
            <w:pPr>
              <w:spacing w:after="47" w:line="254" w:lineRule="exact"/>
              <w:ind w:right="18" w:firstLine="90"/>
              <w:textAlignment w:val="baseline"/>
              <w:rPr>
                <w:rFonts w:ascii="Arial Narrow" w:eastAsia="Arial Narrow" w:hAnsi="Arial Narrow"/>
                <w:color w:val="000000"/>
              </w:rPr>
            </w:pPr>
            <w:r>
              <w:rPr>
                <w:rFonts w:ascii="Arial Narrow" w:eastAsia="Arial Narrow" w:hAnsi="Arial Narrow"/>
                <w:color w:val="000000"/>
              </w:rPr>
              <w:t>Trees</w:t>
            </w:r>
          </w:p>
        </w:tc>
        <w:tc>
          <w:tcPr>
            <w:tcW w:w="1890" w:type="dxa"/>
            <w:tcBorders>
              <w:top w:val="single" w:sz="5" w:space="0" w:color="000000"/>
              <w:left w:val="single" w:sz="5" w:space="0" w:color="000000"/>
              <w:bottom w:val="single" w:sz="5" w:space="0" w:color="000000"/>
              <w:right w:val="single" w:sz="5" w:space="0" w:color="000000"/>
            </w:tcBorders>
          </w:tcPr>
          <w:p w14:paraId="0AA43C2B" w14:textId="77777777" w:rsidR="00580107" w:rsidRDefault="005045C7" w:rsidP="00C167A0">
            <w:pPr>
              <w:spacing w:before="49" w:after="263" w:line="250" w:lineRule="exact"/>
              <w:ind w:right="18"/>
              <w:jc w:val="center"/>
              <w:textAlignment w:val="baseline"/>
              <w:rPr>
                <w:rFonts w:ascii="Arial Narrow" w:eastAsia="Arial Narrow" w:hAnsi="Arial Narrow"/>
                <w:color w:val="000000"/>
              </w:rPr>
            </w:pPr>
            <w:r>
              <w:rPr>
                <w:rFonts w:ascii="Arial Narrow" w:eastAsia="Arial Narrow" w:hAnsi="Arial Narrow"/>
                <w:color w:val="000000"/>
              </w:rPr>
              <w:t>376</w:t>
            </w:r>
            <w:r w:rsidR="00580107">
              <w:rPr>
                <w:rFonts w:ascii="Arial Narrow" w:eastAsia="Arial Narrow" w:hAnsi="Arial Narrow"/>
                <w:color w:val="000000"/>
              </w:rPr>
              <w:t xml:space="preserve"> (1</w:t>
            </w:r>
            <w:r>
              <w:rPr>
                <w:rFonts w:ascii="Arial Narrow" w:eastAsia="Arial Narrow" w:hAnsi="Arial Narrow"/>
                <w:color w:val="000000"/>
              </w:rPr>
              <w:t>0.0</w:t>
            </w:r>
            <w:r w:rsidR="00580107">
              <w:rPr>
                <w:rFonts w:ascii="Arial Narrow" w:eastAsia="Arial Narrow" w:hAnsi="Arial Narrow"/>
                <w:color w:val="000000"/>
              </w:rPr>
              <w:t>%)</w:t>
            </w:r>
          </w:p>
        </w:tc>
        <w:tc>
          <w:tcPr>
            <w:tcW w:w="1800" w:type="dxa"/>
            <w:tcBorders>
              <w:top w:val="single" w:sz="5" w:space="0" w:color="000000"/>
              <w:left w:val="single" w:sz="5" w:space="0" w:color="000000"/>
              <w:bottom w:val="single" w:sz="5" w:space="0" w:color="000000"/>
              <w:right w:val="single" w:sz="5" w:space="0" w:color="000000"/>
            </w:tcBorders>
          </w:tcPr>
          <w:p w14:paraId="59A500E8" w14:textId="77777777" w:rsidR="00580107" w:rsidRDefault="005045C7" w:rsidP="00C167A0">
            <w:pPr>
              <w:spacing w:before="49" w:after="263" w:line="250" w:lineRule="exact"/>
              <w:ind w:right="18"/>
              <w:jc w:val="center"/>
              <w:textAlignment w:val="baseline"/>
              <w:rPr>
                <w:rFonts w:ascii="Arial Narrow" w:eastAsia="Arial Narrow" w:hAnsi="Arial Narrow"/>
                <w:color w:val="000000"/>
              </w:rPr>
            </w:pPr>
            <w:r>
              <w:rPr>
                <w:rFonts w:ascii="Arial Narrow" w:eastAsia="Arial Narrow" w:hAnsi="Arial Narrow"/>
                <w:color w:val="000000"/>
              </w:rPr>
              <w:t>968</w:t>
            </w:r>
            <w:r w:rsidR="00580107">
              <w:rPr>
                <w:rFonts w:ascii="Arial Narrow" w:eastAsia="Arial Narrow" w:hAnsi="Arial Narrow"/>
                <w:color w:val="000000"/>
              </w:rPr>
              <w:t xml:space="preserve"> (</w:t>
            </w:r>
            <w:r>
              <w:rPr>
                <w:rFonts w:ascii="Arial Narrow" w:eastAsia="Arial Narrow" w:hAnsi="Arial Narrow"/>
                <w:color w:val="000000"/>
              </w:rPr>
              <w:t>13.6</w:t>
            </w:r>
            <w:r w:rsidR="00580107">
              <w:rPr>
                <w:rFonts w:ascii="Arial Narrow" w:eastAsia="Arial Narrow" w:hAnsi="Arial Narrow"/>
                <w:color w:val="000000"/>
              </w:rPr>
              <w:t>%)</w:t>
            </w:r>
          </w:p>
        </w:tc>
      </w:tr>
      <w:tr w:rsidR="00580107" w14:paraId="6064AA68" w14:textId="77777777" w:rsidTr="00C167A0">
        <w:trPr>
          <w:trHeight w:hRule="exact" w:val="363"/>
        </w:trPr>
        <w:tc>
          <w:tcPr>
            <w:tcW w:w="2430" w:type="dxa"/>
            <w:tcBorders>
              <w:top w:val="single" w:sz="5" w:space="0" w:color="000000"/>
              <w:left w:val="single" w:sz="5" w:space="0" w:color="000000"/>
              <w:bottom w:val="single" w:sz="5" w:space="0" w:color="000000"/>
              <w:right w:val="single" w:sz="5" w:space="0" w:color="000000"/>
            </w:tcBorders>
          </w:tcPr>
          <w:p w14:paraId="4105956F" w14:textId="77777777" w:rsidR="00580107" w:rsidRDefault="00580107" w:rsidP="00C167A0">
            <w:pPr>
              <w:spacing w:after="32" w:line="250" w:lineRule="exact"/>
              <w:ind w:right="18" w:firstLine="90"/>
              <w:textAlignment w:val="baseline"/>
              <w:rPr>
                <w:rFonts w:ascii="Arial Narrow" w:eastAsia="Arial Narrow" w:hAnsi="Arial Narrow"/>
                <w:color w:val="000000"/>
              </w:rPr>
            </w:pPr>
            <w:r>
              <w:rPr>
                <w:rFonts w:ascii="Arial Narrow" w:eastAsia="Arial Narrow" w:hAnsi="Arial Narrow"/>
                <w:color w:val="000000"/>
              </w:rPr>
              <w:t>Shrub</w:t>
            </w:r>
          </w:p>
        </w:tc>
        <w:tc>
          <w:tcPr>
            <w:tcW w:w="1890" w:type="dxa"/>
            <w:tcBorders>
              <w:top w:val="single" w:sz="5" w:space="0" w:color="000000"/>
              <w:left w:val="single" w:sz="5" w:space="0" w:color="000000"/>
              <w:bottom w:val="single" w:sz="5" w:space="0" w:color="000000"/>
              <w:right w:val="single" w:sz="5" w:space="0" w:color="000000"/>
            </w:tcBorders>
          </w:tcPr>
          <w:p w14:paraId="0E4293E0" w14:textId="77777777" w:rsidR="00580107" w:rsidRDefault="005045C7" w:rsidP="00C167A0">
            <w:pPr>
              <w:spacing w:before="35" w:after="262" w:line="250" w:lineRule="exact"/>
              <w:ind w:right="18"/>
              <w:jc w:val="center"/>
              <w:textAlignment w:val="baseline"/>
              <w:rPr>
                <w:rFonts w:ascii="Arial Narrow" w:eastAsia="Arial Narrow" w:hAnsi="Arial Narrow"/>
                <w:color w:val="000000"/>
              </w:rPr>
            </w:pPr>
            <w:r>
              <w:rPr>
                <w:rFonts w:ascii="Arial Narrow" w:eastAsia="Arial Narrow" w:hAnsi="Arial Narrow"/>
                <w:color w:val="000000"/>
              </w:rPr>
              <w:t>0</w:t>
            </w:r>
            <w:r w:rsidR="00580107">
              <w:rPr>
                <w:rFonts w:ascii="Arial Narrow" w:eastAsia="Arial Narrow" w:hAnsi="Arial Narrow"/>
                <w:color w:val="000000"/>
              </w:rPr>
              <w:t xml:space="preserve"> (</w:t>
            </w:r>
            <w:r>
              <w:rPr>
                <w:rFonts w:ascii="Arial Narrow" w:eastAsia="Arial Narrow" w:hAnsi="Arial Narrow"/>
                <w:color w:val="000000"/>
              </w:rPr>
              <w:t>0</w:t>
            </w:r>
            <w:r w:rsidR="00580107">
              <w:rPr>
                <w:rFonts w:ascii="Arial Narrow" w:eastAsia="Arial Narrow" w:hAnsi="Arial Narrow"/>
                <w:color w:val="000000"/>
              </w:rPr>
              <w:t>%)</w:t>
            </w:r>
          </w:p>
        </w:tc>
        <w:tc>
          <w:tcPr>
            <w:tcW w:w="1800" w:type="dxa"/>
            <w:tcBorders>
              <w:top w:val="single" w:sz="5" w:space="0" w:color="000000"/>
              <w:left w:val="single" w:sz="5" w:space="0" w:color="000000"/>
              <w:bottom w:val="single" w:sz="5" w:space="0" w:color="000000"/>
              <w:right w:val="single" w:sz="5" w:space="0" w:color="000000"/>
            </w:tcBorders>
          </w:tcPr>
          <w:p w14:paraId="2B2FB5F8" w14:textId="77777777" w:rsidR="00580107" w:rsidRDefault="005045C7" w:rsidP="00C167A0">
            <w:pPr>
              <w:spacing w:before="35" w:after="262" w:line="250" w:lineRule="exact"/>
              <w:ind w:right="18"/>
              <w:jc w:val="center"/>
              <w:textAlignment w:val="baseline"/>
              <w:rPr>
                <w:rFonts w:ascii="Arial Narrow" w:eastAsia="Arial Narrow" w:hAnsi="Arial Narrow"/>
                <w:color w:val="000000"/>
              </w:rPr>
            </w:pPr>
            <w:r>
              <w:rPr>
                <w:rFonts w:ascii="Arial Narrow" w:eastAsia="Arial Narrow" w:hAnsi="Arial Narrow"/>
                <w:color w:val="000000"/>
              </w:rPr>
              <w:t>31</w:t>
            </w:r>
            <w:r w:rsidR="00580107">
              <w:rPr>
                <w:rFonts w:ascii="Arial Narrow" w:eastAsia="Arial Narrow" w:hAnsi="Arial Narrow"/>
                <w:color w:val="000000"/>
              </w:rPr>
              <w:t xml:space="preserve"> (</w:t>
            </w:r>
            <w:r>
              <w:rPr>
                <w:rFonts w:ascii="Arial Narrow" w:eastAsia="Arial Narrow" w:hAnsi="Arial Narrow"/>
                <w:color w:val="000000"/>
              </w:rPr>
              <w:t>0.4</w:t>
            </w:r>
            <w:r w:rsidR="00580107">
              <w:rPr>
                <w:rFonts w:ascii="Arial Narrow" w:eastAsia="Arial Narrow" w:hAnsi="Arial Narrow"/>
                <w:color w:val="000000"/>
              </w:rPr>
              <w:t>%)</w:t>
            </w:r>
          </w:p>
        </w:tc>
      </w:tr>
      <w:tr w:rsidR="00580107" w14:paraId="30CB6E32" w14:textId="77777777" w:rsidTr="00C167A0">
        <w:trPr>
          <w:trHeight w:hRule="exact" w:val="345"/>
        </w:trPr>
        <w:tc>
          <w:tcPr>
            <w:tcW w:w="2430" w:type="dxa"/>
            <w:tcBorders>
              <w:top w:val="single" w:sz="5" w:space="0" w:color="000000"/>
              <w:left w:val="single" w:sz="5" w:space="0" w:color="000000"/>
              <w:bottom w:val="single" w:sz="5" w:space="0" w:color="000000"/>
              <w:right w:val="single" w:sz="5" w:space="0" w:color="000000"/>
            </w:tcBorders>
            <w:vAlign w:val="center"/>
          </w:tcPr>
          <w:p w14:paraId="10EA4448" w14:textId="77777777" w:rsidR="00580107" w:rsidRDefault="00580107" w:rsidP="00C167A0">
            <w:pPr>
              <w:spacing w:line="243" w:lineRule="exact"/>
              <w:ind w:right="18" w:firstLine="90"/>
              <w:textAlignment w:val="baseline"/>
              <w:rPr>
                <w:rFonts w:ascii="Arial Narrow" w:eastAsia="Arial Narrow" w:hAnsi="Arial Narrow"/>
                <w:color w:val="000000"/>
              </w:rPr>
            </w:pPr>
            <w:r>
              <w:rPr>
                <w:rFonts w:ascii="Arial Narrow" w:eastAsia="Arial Narrow" w:hAnsi="Arial Narrow"/>
                <w:color w:val="000000"/>
              </w:rPr>
              <w:t>Harvested/Disturbed</w:t>
            </w:r>
          </w:p>
        </w:tc>
        <w:tc>
          <w:tcPr>
            <w:tcW w:w="1890" w:type="dxa"/>
            <w:tcBorders>
              <w:top w:val="single" w:sz="5" w:space="0" w:color="000000"/>
              <w:left w:val="single" w:sz="5" w:space="0" w:color="000000"/>
              <w:bottom w:val="single" w:sz="5" w:space="0" w:color="000000"/>
              <w:right w:val="single" w:sz="5" w:space="0" w:color="000000"/>
            </w:tcBorders>
            <w:vAlign w:val="center"/>
          </w:tcPr>
          <w:p w14:paraId="064A323C" w14:textId="77777777" w:rsidR="00580107" w:rsidRDefault="00580107" w:rsidP="00C167A0">
            <w:pPr>
              <w:spacing w:line="243" w:lineRule="exact"/>
              <w:ind w:right="18"/>
              <w:jc w:val="center"/>
              <w:textAlignment w:val="baseline"/>
              <w:rPr>
                <w:rFonts w:ascii="Arial Narrow" w:eastAsia="Arial Narrow" w:hAnsi="Arial Narrow"/>
                <w:color w:val="000000"/>
              </w:rPr>
            </w:pPr>
            <w:r>
              <w:rPr>
                <w:rFonts w:ascii="Arial Narrow" w:eastAsia="Arial Narrow" w:hAnsi="Arial Narrow"/>
                <w:color w:val="000000"/>
              </w:rPr>
              <w:t>1</w:t>
            </w:r>
            <w:r w:rsidR="005045C7">
              <w:rPr>
                <w:rFonts w:ascii="Arial Narrow" w:eastAsia="Arial Narrow" w:hAnsi="Arial Narrow"/>
                <w:color w:val="000000"/>
              </w:rPr>
              <w:t>5</w:t>
            </w:r>
            <w:r>
              <w:rPr>
                <w:rFonts w:ascii="Arial Narrow" w:eastAsia="Arial Narrow" w:hAnsi="Arial Narrow"/>
                <w:color w:val="000000"/>
              </w:rPr>
              <w:t xml:space="preserve"> (</w:t>
            </w:r>
            <w:r w:rsidR="005045C7">
              <w:rPr>
                <w:rFonts w:ascii="Arial Narrow" w:eastAsia="Arial Narrow" w:hAnsi="Arial Narrow"/>
                <w:color w:val="000000"/>
              </w:rPr>
              <w:t>0.4</w:t>
            </w:r>
            <w:r>
              <w:rPr>
                <w:rFonts w:ascii="Arial Narrow" w:eastAsia="Arial Narrow" w:hAnsi="Arial Narrow"/>
                <w:color w:val="000000"/>
              </w:rPr>
              <w:t>%)</w:t>
            </w:r>
          </w:p>
        </w:tc>
        <w:tc>
          <w:tcPr>
            <w:tcW w:w="1800" w:type="dxa"/>
            <w:tcBorders>
              <w:top w:val="single" w:sz="5" w:space="0" w:color="000000"/>
              <w:left w:val="single" w:sz="5" w:space="0" w:color="000000"/>
              <w:bottom w:val="single" w:sz="5" w:space="0" w:color="000000"/>
              <w:right w:val="single" w:sz="5" w:space="0" w:color="000000"/>
            </w:tcBorders>
            <w:vAlign w:val="center"/>
          </w:tcPr>
          <w:p w14:paraId="6775E47D" w14:textId="77777777" w:rsidR="00580107" w:rsidRDefault="005045C7" w:rsidP="00C167A0">
            <w:pPr>
              <w:spacing w:line="243" w:lineRule="exact"/>
              <w:ind w:right="18"/>
              <w:jc w:val="center"/>
              <w:textAlignment w:val="baseline"/>
              <w:rPr>
                <w:rFonts w:ascii="Arial Narrow" w:eastAsia="Arial Narrow" w:hAnsi="Arial Narrow"/>
                <w:color w:val="000000"/>
              </w:rPr>
            </w:pPr>
            <w:r>
              <w:rPr>
                <w:rFonts w:ascii="Arial Narrow" w:eastAsia="Arial Narrow" w:hAnsi="Arial Narrow"/>
                <w:color w:val="000000"/>
              </w:rPr>
              <w:t>0</w:t>
            </w:r>
            <w:r w:rsidR="00580107">
              <w:rPr>
                <w:rFonts w:ascii="Arial Narrow" w:eastAsia="Arial Narrow" w:hAnsi="Arial Narrow"/>
                <w:color w:val="000000"/>
              </w:rPr>
              <w:t xml:space="preserve"> (</w:t>
            </w:r>
            <w:r>
              <w:rPr>
                <w:rFonts w:ascii="Arial Narrow" w:eastAsia="Arial Narrow" w:hAnsi="Arial Narrow"/>
                <w:color w:val="000000"/>
              </w:rPr>
              <w:t>0</w:t>
            </w:r>
            <w:r w:rsidR="00580107">
              <w:rPr>
                <w:rFonts w:ascii="Arial Narrow" w:eastAsia="Arial Narrow" w:hAnsi="Arial Narrow"/>
                <w:color w:val="000000"/>
              </w:rPr>
              <w:t>%)</w:t>
            </w:r>
          </w:p>
        </w:tc>
      </w:tr>
      <w:tr w:rsidR="00580107" w14:paraId="4B35824D" w14:textId="77777777" w:rsidTr="00C167A0">
        <w:trPr>
          <w:trHeight w:hRule="exact" w:val="363"/>
        </w:trPr>
        <w:tc>
          <w:tcPr>
            <w:tcW w:w="2430" w:type="dxa"/>
            <w:tcBorders>
              <w:top w:val="single" w:sz="5" w:space="0" w:color="000000"/>
              <w:left w:val="single" w:sz="5" w:space="0" w:color="000000"/>
              <w:bottom w:val="single" w:sz="5" w:space="0" w:color="000000"/>
              <w:right w:val="single" w:sz="5" w:space="0" w:color="000000"/>
            </w:tcBorders>
            <w:vAlign w:val="center"/>
          </w:tcPr>
          <w:p w14:paraId="074F4564" w14:textId="77777777" w:rsidR="00580107" w:rsidRDefault="00580107" w:rsidP="00C167A0">
            <w:pPr>
              <w:spacing w:after="3" w:line="250" w:lineRule="exact"/>
              <w:ind w:right="18" w:firstLine="90"/>
              <w:textAlignment w:val="baseline"/>
              <w:rPr>
                <w:rFonts w:ascii="Arial Narrow" w:eastAsia="Arial Narrow" w:hAnsi="Arial Narrow"/>
                <w:color w:val="000000"/>
              </w:rPr>
            </w:pPr>
            <w:r>
              <w:rPr>
                <w:rFonts w:ascii="Arial Narrow" w:eastAsia="Arial Narrow" w:hAnsi="Arial Narrow"/>
                <w:color w:val="000000"/>
              </w:rPr>
              <w:t>Water</w:t>
            </w:r>
          </w:p>
        </w:tc>
        <w:tc>
          <w:tcPr>
            <w:tcW w:w="1890" w:type="dxa"/>
            <w:tcBorders>
              <w:top w:val="single" w:sz="5" w:space="0" w:color="000000"/>
              <w:left w:val="single" w:sz="5" w:space="0" w:color="000000"/>
              <w:bottom w:val="single" w:sz="5" w:space="0" w:color="000000"/>
              <w:right w:val="single" w:sz="5" w:space="0" w:color="000000"/>
            </w:tcBorders>
            <w:vAlign w:val="center"/>
          </w:tcPr>
          <w:p w14:paraId="0725BCE9" w14:textId="77777777" w:rsidR="00580107" w:rsidRDefault="005045C7" w:rsidP="00C167A0">
            <w:pPr>
              <w:spacing w:after="3" w:line="250" w:lineRule="exact"/>
              <w:ind w:right="18"/>
              <w:jc w:val="center"/>
              <w:textAlignment w:val="baseline"/>
              <w:rPr>
                <w:rFonts w:ascii="Arial Narrow" w:eastAsia="Arial Narrow" w:hAnsi="Arial Narrow"/>
                <w:color w:val="000000"/>
              </w:rPr>
            </w:pPr>
            <w:r>
              <w:rPr>
                <w:rFonts w:ascii="Arial Narrow" w:eastAsia="Arial Narrow" w:hAnsi="Arial Narrow"/>
                <w:color w:val="000000"/>
              </w:rPr>
              <w:t>26</w:t>
            </w:r>
            <w:r w:rsidR="00580107">
              <w:rPr>
                <w:rFonts w:ascii="Arial Narrow" w:eastAsia="Arial Narrow" w:hAnsi="Arial Narrow"/>
                <w:color w:val="000000"/>
              </w:rPr>
              <w:t xml:space="preserve"> (</w:t>
            </w:r>
            <w:r>
              <w:rPr>
                <w:rFonts w:ascii="Arial Narrow" w:eastAsia="Arial Narrow" w:hAnsi="Arial Narrow"/>
                <w:color w:val="000000"/>
              </w:rPr>
              <w:t>0.7</w:t>
            </w:r>
            <w:r w:rsidR="00580107">
              <w:rPr>
                <w:rFonts w:ascii="Arial Narrow" w:eastAsia="Arial Narrow" w:hAnsi="Arial Narrow"/>
                <w:color w:val="000000"/>
              </w:rPr>
              <w:t>%)</w:t>
            </w:r>
          </w:p>
        </w:tc>
        <w:tc>
          <w:tcPr>
            <w:tcW w:w="1800" w:type="dxa"/>
            <w:tcBorders>
              <w:top w:val="single" w:sz="5" w:space="0" w:color="000000"/>
              <w:left w:val="single" w:sz="5" w:space="0" w:color="000000"/>
              <w:bottom w:val="single" w:sz="5" w:space="0" w:color="000000"/>
              <w:right w:val="single" w:sz="5" w:space="0" w:color="000000"/>
            </w:tcBorders>
            <w:vAlign w:val="center"/>
          </w:tcPr>
          <w:p w14:paraId="4DCCF73B" w14:textId="77777777" w:rsidR="00580107" w:rsidRDefault="005045C7" w:rsidP="00C167A0">
            <w:pPr>
              <w:spacing w:after="3" w:line="250" w:lineRule="exact"/>
              <w:ind w:right="18"/>
              <w:jc w:val="center"/>
              <w:textAlignment w:val="baseline"/>
              <w:rPr>
                <w:rFonts w:ascii="Arial Narrow" w:eastAsia="Arial Narrow" w:hAnsi="Arial Narrow"/>
                <w:color w:val="000000"/>
              </w:rPr>
            </w:pPr>
            <w:r>
              <w:rPr>
                <w:rFonts w:ascii="Arial Narrow" w:eastAsia="Arial Narrow" w:hAnsi="Arial Narrow"/>
                <w:color w:val="000000"/>
              </w:rPr>
              <w:t>6</w:t>
            </w:r>
            <w:r w:rsidR="00580107">
              <w:rPr>
                <w:rFonts w:ascii="Arial Narrow" w:eastAsia="Arial Narrow" w:hAnsi="Arial Narrow"/>
                <w:color w:val="000000"/>
              </w:rPr>
              <w:t xml:space="preserve"> (</w:t>
            </w:r>
            <w:r>
              <w:rPr>
                <w:rFonts w:ascii="Arial Narrow" w:eastAsia="Arial Narrow" w:hAnsi="Arial Narrow"/>
                <w:color w:val="000000"/>
              </w:rPr>
              <w:t>0.</w:t>
            </w:r>
            <w:r w:rsidR="00580107">
              <w:rPr>
                <w:rFonts w:ascii="Arial Narrow" w:eastAsia="Arial Narrow" w:hAnsi="Arial Narrow"/>
                <w:color w:val="000000"/>
              </w:rPr>
              <w:t>1%)</w:t>
            </w:r>
          </w:p>
        </w:tc>
      </w:tr>
      <w:tr w:rsidR="00580107" w14:paraId="5DF93454" w14:textId="77777777" w:rsidTr="00C167A0">
        <w:trPr>
          <w:trHeight w:hRule="exact" w:val="363"/>
        </w:trPr>
        <w:tc>
          <w:tcPr>
            <w:tcW w:w="2430" w:type="dxa"/>
            <w:tcBorders>
              <w:top w:val="single" w:sz="5" w:space="0" w:color="000000"/>
              <w:left w:val="single" w:sz="5" w:space="0" w:color="000000"/>
              <w:bottom w:val="single" w:sz="5" w:space="0" w:color="000000"/>
              <w:right w:val="single" w:sz="5" w:space="0" w:color="000000"/>
            </w:tcBorders>
            <w:vAlign w:val="center"/>
          </w:tcPr>
          <w:p w14:paraId="5ED4A514" w14:textId="77777777" w:rsidR="00580107" w:rsidRDefault="00580107" w:rsidP="00C167A0">
            <w:pPr>
              <w:spacing w:after="3" w:line="250" w:lineRule="exact"/>
              <w:ind w:right="18" w:firstLine="90"/>
              <w:textAlignment w:val="baseline"/>
              <w:rPr>
                <w:rFonts w:ascii="Arial Narrow" w:eastAsia="Arial Narrow" w:hAnsi="Arial Narrow"/>
                <w:color w:val="000000"/>
              </w:rPr>
            </w:pPr>
            <w:r>
              <w:rPr>
                <w:rFonts w:ascii="Arial Narrow" w:eastAsia="Arial Narrow" w:hAnsi="Arial Narrow"/>
                <w:color w:val="000000"/>
              </w:rPr>
              <w:t>Wetland</w:t>
            </w:r>
          </w:p>
        </w:tc>
        <w:tc>
          <w:tcPr>
            <w:tcW w:w="1890" w:type="dxa"/>
            <w:tcBorders>
              <w:top w:val="single" w:sz="5" w:space="0" w:color="000000"/>
              <w:left w:val="single" w:sz="5" w:space="0" w:color="000000"/>
              <w:bottom w:val="single" w:sz="5" w:space="0" w:color="000000"/>
              <w:right w:val="single" w:sz="5" w:space="0" w:color="000000"/>
            </w:tcBorders>
            <w:vAlign w:val="center"/>
          </w:tcPr>
          <w:p w14:paraId="1ECDD9B1" w14:textId="77777777" w:rsidR="00580107" w:rsidRDefault="005045C7" w:rsidP="00C167A0">
            <w:pPr>
              <w:spacing w:after="3" w:line="250" w:lineRule="exact"/>
              <w:ind w:right="18"/>
              <w:jc w:val="center"/>
              <w:textAlignment w:val="baseline"/>
              <w:rPr>
                <w:rFonts w:ascii="Arial Narrow" w:eastAsia="Arial Narrow" w:hAnsi="Arial Narrow"/>
                <w:color w:val="000000"/>
              </w:rPr>
            </w:pPr>
            <w:r>
              <w:rPr>
                <w:rFonts w:ascii="Arial Narrow" w:eastAsia="Arial Narrow" w:hAnsi="Arial Narrow"/>
                <w:color w:val="000000"/>
              </w:rPr>
              <w:t>4 (0.1%)</w:t>
            </w:r>
          </w:p>
        </w:tc>
        <w:tc>
          <w:tcPr>
            <w:tcW w:w="1800" w:type="dxa"/>
            <w:tcBorders>
              <w:top w:val="single" w:sz="5" w:space="0" w:color="000000"/>
              <w:left w:val="single" w:sz="5" w:space="0" w:color="000000"/>
              <w:bottom w:val="single" w:sz="5" w:space="0" w:color="000000"/>
              <w:right w:val="single" w:sz="5" w:space="0" w:color="000000"/>
            </w:tcBorders>
            <w:vAlign w:val="center"/>
          </w:tcPr>
          <w:p w14:paraId="5A252494" w14:textId="77777777" w:rsidR="00580107" w:rsidRDefault="005045C7" w:rsidP="00C167A0">
            <w:pPr>
              <w:spacing w:after="3" w:line="250" w:lineRule="exact"/>
              <w:ind w:right="18"/>
              <w:jc w:val="center"/>
              <w:textAlignment w:val="baseline"/>
              <w:rPr>
                <w:rFonts w:ascii="Arial Narrow" w:eastAsia="Arial Narrow" w:hAnsi="Arial Narrow"/>
                <w:color w:val="000000"/>
              </w:rPr>
            </w:pPr>
            <w:r>
              <w:rPr>
                <w:rFonts w:ascii="Arial Narrow" w:eastAsia="Arial Narrow" w:hAnsi="Arial Narrow"/>
                <w:color w:val="000000"/>
              </w:rPr>
              <w:t>1 (0.0%)</w:t>
            </w:r>
          </w:p>
        </w:tc>
      </w:tr>
      <w:tr w:rsidR="00580107" w14:paraId="6704D502" w14:textId="77777777" w:rsidTr="00C167A0">
        <w:trPr>
          <w:trHeight w:hRule="exact" w:val="363"/>
        </w:trPr>
        <w:tc>
          <w:tcPr>
            <w:tcW w:w="2430" w:type="dxa"/>
            <w:tcBorders>
              <w:top w:val="single" w:sz="5" w:space="0" w:color="000000"/>
              <w:left w:val="single" w:sz="5" w:space="0" w:color="000000"/>
              <w:bottom w:val="single" w:sz="5" w:space="0" w:color="000000"/>
              <w:right w:val="single" w:sz="5" w:space="0" w:color="000000"/>
            </w:tcBorders>
            <w:vAlign w:val="center"/>
          </w:tcPr>
          <w:p w14:paraId="3C59704E" w14:textId="77777777" w:rsidR="00580107" w:rsidRDefault="00580107" w:rsidP="00C167A0">
            <w:pPr>
              <w:spacing w:after="3" w:line="250" w:lineRule="exact"/>
              <w:ind w:right="18" w:firstLine="90"/>
              <w:textAlignment w:val="baseline"/>
              <w:rPr>
                <w:rFonts w:ascii="Arial Narrow" w:eastAsia="Arial Narrow" w:hAnsi="Arial Narrow"/>
                <w:color w:val="000000"/>
              </w:rPr>
            </w:pPr>
            <w:r>
              <w:rPr>
                <w:rFonts w:ascii="Arial Narrow" w:eastAsia="Arial Narrow" w:hAnsi="Arial Narrow"/>
                <w:color w:val="000000"/>
              </w:rPr>
              <w:t>Barren</w:t>
            </w:r>
          </w:p>
        </w:tc>
        <w:tc>
          <w:tcPr>
            <w:tcW w:w="1890" w:type="dxa"/>
            <w:tcBorders>
              <w:top w:val="single" w:sz="5" w:space="0" w:color="000000"/>
              <w:left w:val="single" w:sz="5" w:space="0" w:color="000000"/>
              <w:bottom w:val="single" w:sz="5" w:space="0" w:color="000000"/>
              <w:right w:val="single" w:sz="5" w:space="0" w:color="000000"/>
            </w:tcBorders>
            <w:vAlign w:val="center"/>
          </w:tcPr>
          <w:p w14:paraId="4E36287E" w14:textId="77777777" w:rsidR="00580107" w:rsidRDefault="005045C7" w:rsidP="00C167A0">
            <w:pPr>
              <w:spacing w:after="3" w:line="250" w:lineRule="exact"/>
              <w:ind w:right="18"/>
              <w:jc w:val="center"/>
              <w:textAlignment w:val="baseline"/>
              <w:rPr>
                <w:rFonts w:ascii="Arial Narrow" w:eastAsia="Arial Narrow" w:hAnsi="Arial Narrow"/>
                <w:color w:val="000000"/>
              </w:rPr>
            </w:pPr>
            <w:r>
              <w:rPr>
                <w:rFonts w:ascii="Arial Narrow" w:eastAsia="Arial Narrow" w:hAnsi="Arial Narrow"/>
                <w:color w:val="000000"/>
              </w:rPr>
              <w:t>15 (0.4%)</w:t>
            </w:r>
          </w:p>
        </w:tc>
        <w:tc>
          <w:tcPr>
            <w:tcW w:w="1800" w:type="dxa"/>
            <w:tcBorders>
              <w:top w:val="single" w:sz="5" w:space="0" w:color="000000"/>
              <w:left w:val="single" w:sz="5" w:space="0" w:color="000000"/>
              <w:bottom w:val="single" w:sz="5" w:space="0" w:color="000000"/>
              <w:right w:val="single" w:sz="5" w:space="0" w:color="000000"/>
            </w:tcBorders>
            <w:vAlign w:val="center"/>
          </w:tcPr>
          <w:p w14:paraId="0EBC408B" w14:textId="77777777" w:rsidR="00580107" w:rsidRDefault="005045C7" w:rsidP="00C167A0">
            <w:pPr>
              <w:spacing w:after="3" w:line="250" w:lineRule="exact"/>
              <w:ind w:right="18"/>
              <w:jc w:val="center"/>
              <w:textAlignment w:val="baseline"/>
              <w:rPr>
                <w:rFonts w:ascii="Arial Narrow" w:eastAsia="Arial Narrow" w:hAnsi="Arial Narrow"/>
                <w:color w:val="000000"/>
              </w:rPr>
            </w:pPr>
            <w:r>
              <w:rPr>
                <w:rFonts w:ascii="Arial Narrow" w:eastAsia="Arial Narrow" w:hAnsi="Arial Narrow"/>
                <w:color w:val="000000"/>
              </w:rPr>
              <w:t>9 (0.1%)</w:t>
            </w:r>
          </w:p>
        </w:tc>
      </w:tr>
      <w:tr w:rsidR="00580107" w14:paraId="7CA3222F" w14:textId="77777777" w:rsidTr="00C167A0">
        <w:trPr>
          <w:trHeight w:hRule="exact" w:val="345"/>
        </w:trPr>
        <w:tc>
          <w:tcPr>
            <w:tcW w:w="2430" w:type="dxa"/>
            <w:tcBorders>
              <w:top w:val="single" w:sz="5" w:space="0" w:color="000000"/>
              <w:left w:val="single" w:sz="5" w:space="0" w:color="000000"/>
              <w:bottom w:val="single" w:sz="5" w:space="0" w:color="000000"/>
              <w:right w:val="single" w:sz="5" w:space="0" w:color="000000"/>
            </w:tcBorders>
            <w:vAlign w:val="center"/>
          </w:tcPr>
          <w:p w14:paraId="3F6C96A0" w14:textId="77777777" w:rsidR="00580107" w:rsidRDefault="00580107" w:rsidP="00C167A0">
            <w:pPr>
              <w:spacing w:after="3" w:line="250" w:lineRule="exact"/>
              <w:ind w:right="18" w:firstLine="90"/>
              <w:textAlignment w:val="baseline"/>
              <w:rPr>
                <w:rFonts w:ascii="Arial Narrow" w:eastAsia="Arial Narrow" w:hAnsi="Arial Narrow"/>
                <w:color w:val="000000"/>
              </w:rPr>
            </w:pPr>
            <w:r>
              <w:rPr>
                <w:rFonts w:ascii="Arial Narrow" w:eastAsia="Arial Narrow" w:hAnsi="Arial Narrow"/>
                <w:color w:val="000000"/>
              </w:rPr>
              <w:t>Turfgrass</w:t>
            </w:r>
          </w:p>
        </w:tc>
        <w:tc>
          <w:tcPr>
            <w:tcW w:w="1890" w:type="dxa"/>
            <w:tcBorders>
              <w:top w:val="single" w:sz="5" w:space="0" w:color="000000"/>
              <w:left w:val="single" w:sz="5" w:space="0" w:color="000000"/>
              <w:bottom w:val="single" w:sz="5" w:space="0" w:color="000000"/>
              <w:right w:val="single" w:sz="5" w:space="0" w:color="000000"/>
            </w:tcBorders>
            <w:vAlign w:val="center"/>
          </w:tcPr>
          <w:p w14:paraId="43DB5D5A" w14:textId="77777777" w:rsidR="00580107" w:rsidRDefault="005045C7" w:rsidP="00C167A0">
            <w:pPr>
              <w:spacing w:after="3" w:line="250" w:lineRule="exact"/>
              <w:ind w:right="18"/>
              <w:jc w:val="center"/>
              <w:textAlignment w:val="baseline"/>
              <w:rPr>
                <w:rFonts w:ascii="Arial Narrow" w:eastAsia="Arial Narrow" w:hAnsi="Arial Narrow"/>
                <w:color w:val="000000"/>
              </w:rPr>
            </w:pPr>
            <w:r>
              <w:rPr>
                <w:rFonts w:ascii="Arial Narrow" w:eastAsia="Arial Narrow" w:hAnsi="Arial Narrow"/>
                <w:color w:val="000000"/>
              </w:rPr>
              <w:t>536 (14.3%)</w:t>
            </w:r>
          </w:p>
        </w:tc>
        <w:tc>
          <w:tcPr>
            <w:tcW w:w="1800" w:type="dxa"/>
            <w:tcBorders>
              <w:top w:val="single" w:sz="5" w:space="0" w:color="000000"/>
              <w:left w:val="single" w:sz="5" w:space="0" w:color="000000"/>
              <w:bottom w:val="single" w:sz="5" w:space="0" w:color="000000"/>
              <w:right w:val="single" w:sz="5" w:space="0" w:color="000000"/>
            </w:tcBorders>
            <w:vAlign w:val="center"/>
          </w:tcPr>
          <w:p w14:paraId="51992EBE" w14:textId="77777777" w:rsidR="00580107" w:rsidRDefault="005045C7" w:rsidP="00C167A0">
            <w:pPr>
              <w:spacing w:after="3" w:line="250" w:lineRule="exact"/>
              <w:ind w:right="18"/>
              <w:jc w:val="center"/>
              <w:textAlignment w:val="baseline"/>
              <w:rPr>
                <w:rFonts w:ascii="Arial Narrow" w:eastAsia="Arial Narrow" w:hAnsi="Arial Narrow"/>
                <w:color w:val="000000"/>
              </w:rPr>
            </w:pPr>
            <w:r>
              <w:rPr>
                <w:rFonts w:ascii="Arial Narrow" w:eastAsia="Arial Narrow" w:hAnsi="Arial Narrow"/>
                <w:color w:val="000000"/>
              </w:rPr>
              <w:t>702 (9.9%)</w:t>
            </w:r>
          </w:p>
        </w:tc>
      </w:tr>
      <w:tr w:rsidR="00580107" w14:paraId="7C7BD0D7" w14:textId="77777777" w:rsidTr="00C167A0">
        <w:trPr>
          <w:trHeight w:hRule="exact" w:val="372"/>
        </w:trPr>
        <w:tc>
          <w:tcPr>
            <w:tcW w:w="2430" w:type="dxa"/>
            <w:tcBorders>
              <w:top w:val="single" w:sz="5" w:space="0" w:color="000000"/>
              <w:left w:val="single" w:sz="5" w:space="0" w:color="000000"/>
              <w:bottom w:val="single" w:sz="5" w:space="0" w:color="000000"/>
              <w:right w:val="single" w:sz="5" w:space="0" w:color="000000"/>
            </w:tcBorders>
            <w:vAlign w:val="center"/>
          </w:tcPr>
          <w:p w14:paraId="19636C3F" w14:textId="77777777" w:rsidR="00580107" w:rsidRDefault="00580107" w:rsidP="00C167A0">
            <w:pPr>
              <w:spacing w:after="3" w:line="250" w:lineRule="exact"/>
              <w:ind w:right="18" w:firstLine="90"/>
              <w:textAlignment w:val="baseline"/>
              <w:rPr>
                <w:rFonts w:ascii="Arial Narrow" w:eastAsia="Arial Narrow" w:hAnsi="Arial Narrow"/>
                <w:color w:val="000000"/>
              </w:rPr>
            </w:pPr>
            <w:r>
              <w:rPr>
                <w:rFonts w:ascii="Arial Narrow" w:eastAsia="Arial Narrow" w:hAnsi="Arial Narrow"/>
                <w:color w:val="000000"/>
              </w:rPr>
              <w:t>Developed, pervious</w:t>
            </w:r>
          </w:p>
        </w:tc>
        <w:tc>
          <w:tcPr>
            <w:tcW w:w="1890" w:type="dxa"/>
            <w:tcBorders>
              <w:top w:val="single" w:sz="5" w:space="0" w:color="000000"/>
              <w:left w:val="single" w:sz="5" w:space="0" w:color="000000"/>
              <w:bottom w:val="single" w:sz="5" w:space="0" w:color="000000"/>
              <w:right w:val="single" w:sz="5" w:space="0" w:color="000000"/>
            </w:tcBorders>
            <w:vAlign w:val="center"/>
          </w:tcPr>
          <w:p w14:paraId="163C7A71" w14:textId="77777777" w:rsidR="00580107" w:rsidRDefault="005045C7" w:rsidP="00C167A0">
            <w:pPr>
              <w:spacing w:after="3" w:line="250" w:lineRule="exact"/>
              <w:ind w:right="18"/>
              <w:jc w:val="center"/>
              <w:textAlignment w:val="baseline"/>
              <w:rPr>
                <w:rFonts w:ascii="Arial Narrow" w:eastAsia="Arial Narrow" w:hAnsi="Arial Narrow"/>
                <w:color w:val="000000"/>
              </w:rPr>
            </w:pPr>
            <w:r>
              <w:rPr>
                <w:rFonts w:ascii="Arial Narrow" w:eastAsia="Arial Narrow" w:hAnsi="Arial Narrow"/>
                <w:color w:val="000000"/>
              </w:rPr>
              <w:t>20 (0.5%)</w:t>
            </w:r>
          </w:p>
        </w:tc>
        <w:tc>
          <w:tcPr>
            <w:tcW w:w="1800" w:type="dxa"/>
            <w:tcBorders>
              <w:top w:val="single" w:sz="5" w:space="0" w:color="000000"/>
              <w:left w:val="single" w:sz="5" w:space="0" w:color="000000"/>
              <w:bottom w:val="single" w:sz="5" w:space="0" w:color="000000"/>
              <w:right w:val="single" w:sz="5" w:space="0" w:color="000000"/>
            </w:tcBorders>
            <w:vAlign w:val="center"/>
          </w:tcPr>
          <w:p w14:paraId="2931F474" w14:textId="77777777" w:rsidR="00580107" w:rsidRDefault="005045C7" w:rsidP="00C167A0">
            <w:pPr>
              <w:spacing w:after="3" w:line="250" w:lineRule="exact"/>
              <w:ind w:right="18"/>
              <w:jc w:val="center"/>
              <w:textAlignment w:val="baseline"/>
              <w:rPr>
                <w:rFonts w:ascii="Arial Narrow" w:eastAsia="Arial Narrow" w:hAnsi="Arial Narrow"/>
                <w:color w:val="000000"/>
              </w:rPr>
            </w:pPr>
            <w:r>
              <w:rPr>
                <w:rFonts w:ascii="Arial Narrow" w:eastAsia="Arial Narrow" w:hAnsi="Arial Narrow"/>
                <w:color w:val="000000"/>
              </w:rPr>
              <w:t>47 (0.7%)</w:t>
            </w:r>
          </w:p>
        </w:tc>
      </w:tr>
      <w:tr w:rsidR="00580107" w14:paraId="628A3714" w14:textId="77777777" w:rsidTr="00C167A0">
        <w:trPr>
          <w:trHeight w:hRule="exact" w:val="363"/>
        </w:trPr>
        <w:tc>
          <w:tcPr>
            <w:tcW w:w="2430" w:type="dxa"/>
            <w:tcBorders>
              <w:top w:val="single" w:sz="5" w:space="0" w:color="000000"/>
              <w:left w:val="single" w:sz="5" w:space="0" w:color="000000"/>
              <w:bottom w:val="single" w:sz="5" w:space="0" w:color="000000"/>
              <w:right w:val="single" w:sz="5" w:space="0" w:color="000000"/>
            </w:tcBorders>
            <w:vAlign w:val="center"/>
          </w:tcPr>
          <w:p w14:paraId="3507CBFB" w14:textId="77777777" w:rsidR="00580107" w:rsidRDefault="00580107" w:rsidP="00C167A0">
            <w:pPr>
              <w:spacing w:after="3" w:line="250" w:lineRule="exact"/>
              <w:ind w:right="18" w:firstLine="90"/>
              <w:textAlignment w:val="baseline"/>
              <w:rPr>
                <w:rFonts w:ascii="Arial Narrow" w:eastAsia="Arial Narrow" w:hAnsi="Arial Narrow"/>
                <w:color w:val="000000"/>
              </w:rPr>
            </w:pPr>
            <w:r>
              <w:rPr>
                <w:rFonts w:ascii="Arial Narrow" w:eastAsia="Arial Narrow" w:hAnsi="Arial Narrow"/>
                <w:color w:val="000000"/>
              </w:rPr>
              <w:t>Developed, impervious</w:t>
            </w:r>
          </w:p>
        </w:tc>
        <w:tc>
          <w:tcPr>
            <w:tcW w:w="1890" w:type="dxa"/>
            <w:tcBorders>
              <w:top w:val="single" w:sz="5" w:space="0" w:color="000000"/>
              <w:left w:val="single" w:sz="5" w:space="0" w:color="000000"/>
              <w:bottom w:val="single" w:sz="5" w:space="0" w:color="000000"/>
              <w:right w:val="single" w:sz="5" w:space="0" w:color="000000"/>
            </w:tcBorders>
            <w:vAlign w:val="center"/>
          </w:tcPr>
          <w:p w14:paraId="07292A0A" w14:textId="77777777" w:rsidR="00580107" w:rsidRDefault="005045C7" w:rsidP="00C167A0">
            <w:pPr>
              <w:spacing w:after="3" w:line="250" w:lineRule="exact"/>
              <w:ind w:right="18"/>
              <w:jc w:val="center"/>
              <w:textAlignment w:val="baseline"/>
              <w:rPr>
                <w:rFonts w:ascii="Arial Narrow" w:eastAsia="Arial Narrow" w:hAnsi="Arial Narrow"/>
                <w:color w:val="000000"/>
              </w:rPr>
            </w:pPr>
            <w:r>
              <w:rPr>
                <w:rFonts w:ascii="Arial Narrow" w:eastAsia="Arial Narrow" w:hAnsi="Arial Narrow"/>
                <w:color w:val="000000"/>
              </w:rPr>
              <w:t>176 (4.7%)</w:t>
            </w:r>
          </w:p>
        </w:tc>
        <w:tc>
          <w:tcPr>
            <w:tcW w:w="1800" w:type="dxa"/>
            <w:tcBorders>
              <w:top w:val="single" w:sz="5" w:space="0" w:color="000000"/>
              <w:left w:val="single" w:sz="5" w:space="0" w:color="000000"/>
              <w:bottom w:val="single" w:sz="5" w:space="0" w:color="000000"/>
              <w:right w:val="single" w:sz="5" w:space="0" w:color="000000"/>
            </w:tcBorders>
            <w:vAlign w:val="center"/>
          </w:tcPr>
          <w:p w14:paraId="513E6A8B" w14:textId="77777777" w:rsidR="00580107" w:rsidRDefault="005045C7" w:rsidP="00C167A0">
            <w:pPr>
              <w:spacing w:after="3" w:line="250" w:lineRule="exact"/>
              <w:ind w:right="18"/>
              <w:jc w:val="center"/>
              <w:textAlignment w:val="baseline"/>
              <w:rPr>
                <w:rFonts w:ascii="Arial Narrow" w:eastAsia="Arial Narrow" w:hAnsi="Arial Narrow"/>
                <w:color w:val="000000"/>
              </w:rPr>
            </w:pPr>
            <w:r>
              <w:rPr>
                <w:rFonts w:ascii="Arial Narrow" w:eastAsia="Arial Narrow" w:hAnsi="Arial Narrow"/>
                <w:color w:val="000000"/>
              </w:rPr>
              <w:t>405 (5.7%)</w:t>
            </w:r>
          </w:p>
        </w:tc>
      </w:tr>
      <w:tr w:rsidR="00580107" w14:paraId="46E6F5FD" w14:textId="77777777" w:rsidTr="00C167A0">
        <w:trPr>
          <w:trHeight w:hRule="exact" w:val="298"/>
        </w:trPr>
        <w:tc>
          <w:tcPr>
            <w:tcW w:w="2430"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6B6FD946" w14:textId="77777777" w:rsidR="00580107" w:rsidRDefault="00580107" w:rsidP="00C167A0">
            <w:pPr>
              <w:spacing w:after="35" w:line="242" w:lineRule="exact"/>
              <w:ind w:right="18" w:firstLine="90"/>
              <w:textAlignment w:val="baseline"/>
              <w:rPr>
                <w:rFonts w:ascii="Arial Narrow" w:eastAsia="Arial Narrow" w:hAnsi="Arial Narrow"/>
                <w:b/>
                <w:color w:val="000000"/>
              </w:rPr>
            </w:pPr>
            <w:r>
              <w:rPr>
                <w:rFonts w:ascii="Arial Narrow" w:eastAsia="Arial Narrow" w:hAnsi="Arial Narrow"/>
                <w:b/>
                <w:color w:val="000000"/>
              </w:rPr>
              <w:t>TOTAL</w:t>
            </w:r>
          </w:p>
        </w:tc>
        <w:tc>
          <w:tcPr>
            <w:tcW w:w="1890"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3CEF388F" w14:textId="77777777" w:rsidR="00580107" w:rsidRDefault="005045C7" w:rsidP="00C167A0">
            <w:pPr>
              <w:spacing w:after="35" w:line="242" w:lineRule="exact"/>
              <w:ind w:right="18"/>
              <w:jc w:val="center"/>
              <w:textAlignment w:val="baseline"/>
              <w:rPr>
                <w:rFonts w:ascii="Arial Narrow" w:eastAsia="Arial Narrow" w:hAnsi="Arial Narrow"/>
                <w:b/>
                <w:color w:val="000000"/>
              </w:rPr>
            </w:pPr>
            <w:r>
              <w:rPr>
                <w:rFonts w:ascii="Arial Narrow" w:eastAsia="Arial Narrow" w:hAnsi="Arial Narrow"/>
                <w:b/>
                <w:color w:val="000000"/>
              </w:rPr>
              <w:t>3,753 (100%)</w:t>
            </w:r>
          </w:p>
        </w:tc>
        <w:tc>
          <w:tcPr>
            <w:tcW w:w="1800"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40598F9B" w14:textId="77777777" w:rsidR="00580107" w:rsidRDefault="005045C7" w:rsidP="00C167A0">
            <w:pPr>
              <w:spacing w:after="35" w:line="242" w:lineRule="exact"/>
              <w:ind w:right="18"/>
              <w:jc w:val="center"/>
              <w:textAlignment w:val="baseline"/>
              <w:rPr>
                <w:rFonts w:ascii="Arial Narrow" w:eastAsia="Arial Narrow" w:hAnsi="Arial Narrow"/>
                <w:b/>
                <w:color w:val="000000"/>
              </w:rPr>
            </w:pPr>
            <w:r>
              <w:rPr>
                <w:rFonts w:ascii="Arial Narrow" w:eastAsia="Arial Narrow" w:hAnsi="Arial Narrow"/>
                <w:b/>
                <w:color w:val="000000"/>
              </w:rPr>
              <w:t>7,121 (100%)</w:t>
            </w:r>
          </w:p>
        </w:tc>
      </w:tr>
    </w:tbl>
    <w:p w14:paraId="2577CC18" w14:textId="77777777" w:rsidR="00E91514" w:rsidRDefault="00E91514" w:rsidP="00C167A0">
      <w:pPr>
        <w:tabs>
          <w:tab w:val="left" w:pos="0"/>
          <w:tab w:val="left" w:pos="450"/>
          <w:tab w:val="left" w:pos="990"/>
        </w:tabs>
        <w:spacing w:after="494" w:line="20" w:lineRule="exact"/>
        <w:ind w:right="18"/>
      </w:pPr>
    </w:p>
    <w:p w14:paraId="7FDD7EBF" w14:textId="77777777" w:rsidR="00E91514" w:rsidRDefault="0068720F" w:rsidP="00C167A0">
      <w:pPr>
        <w:tabs>
          <w:tab w:val="left" w:pos="0"/>
          <w:tab w:val="left" w:pos="450"/>
          <w:tab w:val="left" w:pos="990"/>
        </w:tabs>
        <w:spacing w:after="247"/>
        <w:ind w:right="18"/>
        <w:textAlignment w:val="baseline"/>
      </w:pPr>
      <w:r>
        <w:rPr>
          <w:noProof/>
          <w:color w:val="2B579A"/>
          <w:shd w:val="clear" w:color="auto" w:fill="E6E6E6"/>
        </w:rPr>
        <w:lastRenderedPageBreak/>
        <w:drawing>
          <wp:inline distT="0" distB="0" distL="0" distR="0" wp14:anchorId="1E2CEAF6" wp14:editId="30B270B6">
            <wp:extent cx="4181475" cy="5430638"/>
            <wp:effectExtent l="0" t="0" r="0" b="0"/>
            <wp:docPr id="427" name="Picture 427" descr="Moores Creek land cov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Picture 427" descr="Moores Creek land cover map"/>
                    <pic:cNvPicPr/>
                  </pic:nvPicPr>
                  <pic:blipFill rotWithShape="1">
                    <a:blip r:embed="rId14" cstate="print">
                      <a:extLst>
                        <a:ext uri="{BEBA8EAE-BF5A-486C-A8C5-ECC9F3942E4B}">
                          <a14:imgProps xmlns:a14="http://schemas.microsoft.com/office/drawing/2010/main">
                            <a14:imgLayer r:embed="rId15">
                              <a14:imgEffect>
                                <a14:colorTemperature colorTemp="7200"/>
                              </a14:imgEffect>
                              <a14:imgEffect>
                                <a14:saturation sat="66000"/>
                              </a14:imgEffect>
                            </a14:imgLayer>
                          </a14:imgProps>
                        </a:ext>
                        <a:ext uri="{28A0092B-C50C-407E-A947-70E740481C1C}">
                          <a14:useLocalDpi xmlns:a14="http://schemas.microsoft.com/office/drawing/2010/main" val="0"/>
                        </a:ext>
                      </a:extLst>
                    </a:blip>
                    <a:srcRect l="1319" t="6760" r="1747" b="1204"/>
                    <a:stretch/>
                  </pic:blipFill>
                  <pic:spPr bwMode="auto">
                    <a:xfrm>
                      <a:off x="0" y="0"/>
                      <a:ext cx="4273687" cy="5550397"/>
                    </a:xfrm>
                    <a:prstGeom prst="rect">
                      <a:avLst/>
                    </a:prstGeom>
                    <a:ln>
                      <a:noFill/>
                    </a:ln>
                    <a:extLst>
                      <a:ext uri="{53640926-AAD7-44D8-BBD7-CCE9431645EC}">
                        <a14:shadowObscured xmlns:a14="http://schemas.microsoft.com/office/drawing/2010/main"/>
                      </a:ext>
                    </a:extLst>
                  </pic:spPr>
                </pic:pic>
              </a:graphicData>
            </a:graphic>
          </wp:inline>
        </w:drawing>
      </w:r>
    </w:p>
    <w:p w14:paraId="6F5450E8" w14:textId="6D4A30EF" w:rsidR="00E91514" w:rsidRPr="00316203" w:rsidRDefault="00316203" w:rsidP="00C167A0">
      <w:pPr>
        <w:pStyle w:val="Caption"/>
        <w:tabs>
          <w:tab w:val="left" w:pos="0"/>
          <w:tab w:val="left" w:pos="450"/>
        </w:tabs>
        <w:ind w:right="18"/>
        <w:rPr>
          <w:rFonts w:eastAsia="Times New Roman"/>
          <w:b w:val="0"/>
          <w:color w:val="000000"/>
        </w:rPr>
      </w:pPr>
      <w:bookmarkStart w:id="19" w:name="_Ref113875081"/>
      <w:bookmarkStart w:id="20" w:name="_Toc143577889"/>
      <w:r>
        <w:t xml:space="preserve">Figure </w:t>
      </w:r>
      <w:r>
        <w:rPr>
          <w:color w:val="2B579A"/>
          <w:shd w:val="clear" w:color="auto" w:fill="E6E6E6"/>
        </w:rPr>
        <w:fldChar w:fldCharType="begin"/>
      </w:r>
      <w:r>
        <w:instrText>STYLEREF 1 \s</w:instrText>
      </w:r>
      <w:r>
        <w:rPr>
          <w:color w:val="2B579A"/>
          <w:shd w:val="clear" w:color="auto" w:fill="E6E6E6"/>
        </w:rPr>
        <w:fldChar w:fldCharType="separate"/>
      </w:r>
      <w:r w:rsidR="00F901F8">
        <w:rPr>
          <w:noProof/>
        </w:rPr>
        <w:t>3</w:t>
      </w:r>
      <w:r>
        <w:rPr>
          <w:color w:val="2B579A"/>
          <w:shd w:val="clear" w:color="auto" w:fill="E6E6E6"/>
        </w:rPr>
        <w:fldChar w:fldCharType="end"/>
      </w:r>
      <w:r w:rsidR="00F901F8">
        <w:noBreakHyphen/>
      </w:r>
      <w:r>
        <w:rPr>
          <w:color w:val="2B579A"/>
          <w:shd w:val="clear" w:color="auto" w:fill="E6E6E6"/>
        </w:rPr>
        <w:fldChar w:fldCharType="begin"/>
      </w:r>
      <w:r>
        <w:instrText>SEQ Figure \* ARABIC \s 1</w:instrText>
      </w:r>
      <w:r>
        <w:rPr>
          <w:color w:val="2B579A"/>
          <w:shd w:val="clear" w:color="auto" w:fill="E6E6E6"/>
        </w:rPr>
        <w:fldChar w:fldCharType="separate"/>
      </w:r>
      <w:r w:rsidR="00F901F8">
        <w:rPr>
          <w:noProof/>
        </w:rPr>
        <w:t>2</w:t>
      </w:r>
      <w:r>
        <w:rPr>
          <w:color w:val="2B579A"/>
          <w:shd w:val="clear" w:color="auto" w:fill="E6E6E6"/>
        </w:rPr>
        <w:fldChar w:fldCharType="end"/>
      </w:r>
      <w:bookmarkEnd w:id="19"/>
      <w:r>
        <w:t xml:space="preserve">.  </w:t>
      </w:r>
      <w:r w:rsidR="00C81241" w:rsidRPr="00735327">
        <w:rPr>
          <w:rFonts w:eastAsia="Times New Roman"/>
          <w:bCs/>
          <w:color w:val="000000"/>
        </w:rPr>
        <w:t xml:space="preserve">Land </w:t>
      </w:r>
      <w:r w:rsidR="0008255A" w:rsidRPr="00735327">
        <w:rPr>
          <w:rFonts w:eastAsia="Times New Roman"/>
          <w:bCs/>
          <w:color w:val="000000"/>
        </w:rPr>
        <w:t>cover classes</w:t>
      </w:r>
      <w:r w:rsidR="00C81241" w:rsidRPr="00735327">
        <w:rPr>
          <w:rFonts w:eastAsia="Times New Roman"/>
          <w:bCs/>
          <w:color w:val="000000"/>
        </w:rPr>
        <w:t xml:space="preserve"> in the </w:t>
      </w:r>
      <w:proofErr w:type="spellStart"/>
      <w:r w:rsidR="0068720F" w:rsidRPr="00735327">
        <w:rPr>
          <w:rFonts w:eastAsia="Times New Roman"/>
          <w:bCs/>
          <w:color w:val="000000"/>
        </w:rPr>
        <w:t>Moores</w:t>
      </w:r>
      <w:proofErr w:type="spellEnd"/>
      <w:r w:rsidR="0068720F" w:rsidRPr="00735327">
        <w:rPr>
          <w:rFonts w:eastAsia="Times New Roman"/>
          <w:bCs/>
          <w:color w:val="000000"/>
        </w:rPr>
        <w:t xml:space="preserve"> Creek watershed</w:t>
      </w:r>
      <w:r w:rsidR="0008255A" w:rsidRPr="00735327">
        <w:rPr>
          <w:rFonts w:eastAsia="Times New Roman"/>
          <w:bCs/>
          <w:color w:val="000000"/>
        </w:rPr>
        <w:t xml:space="preserve"> (2016 VGIN dataset)</w:t>
      </w:r>
      <w:r w:rsidR="0068720F" w:rsidRPr="00735327">
        <w:rPr>
          <w:rFonts w:eastAsia="Times New Roman"/>
          <w:bCs/>
          <w:color w:val="000000"/>
        </w:rPr>
        <w:t>.</w:t>
      </w:r>
      <w:bookmarkEnd w:id="20"/>
    </w:p>
    <w:p w14:paraId="10B0C74D" w14:textId="77777777" w:rsidR="0008255A" w:rsidRDefault="0008255A" w:rsidP="00C167A0">
      <w:pPr>
        <w:tabs>
          <w:tab w:val="left" w:pos="0"/>
          <w:tab w:val="left" w:pos="450"/>
          <w:tab w:val="left" w:pos="990"/>
        </w:tabs>
        <w:ind w:right="18"/>
      </w:pPr>
      <w:r>
        <w:rPr>
          <w:noProof/>
          <w:color w:val="2B579A"/>
          <w:shd w:val="clear" w:color="auto" w:fill="E6E6E6"/>
        </w:rPr>
        <w:lastRenderedPageBreak/>
        <w:drawing>
          <wp:inline distT="0" distB="0" distL="0" distR="0" wp14:anchorId="4C6562A9" wp14:editId="49BE3067">
            <wp:extent cx="4820934" cy="5341620"/>
            <wp:effectExtent l="0" t="0" r="0" b="0"/>
            <wp:docPr id="430" name="Picture 430" descr="Mill Creek land cov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Picture 430" descr="Mill Creek land cover map"/>
                    <pic:cNvPicPr/>
                  </pic:nvPicPr>
                  <pic:blipFill rotWithShape="1">
                    <a:blip r:embed="rId16" cstate="print">
                      <a:extLst>
                        <a:ext uri="{BEBA8EAE-BF5A-486C-A8C5-ECC9F3942E4B}">
                          <a14:imgProps xmlns:a14="http://schemas.microsoft.com/office/drawing/2010/main">
                            <a14:imgLayer r:embed="rId17">
                              <a14:imgEffect>
                                <a14:saturation sat="66000"/>
                              </a14:imgEffect>
                            </a14:imgLayer>
                          </a14:imgProps>
                        </a:ext>
                        <a:ext uri="{28A0092B-C50C-407E-A947-70E740481C1C}">
                          <a14:useLocalDpi xmlns:a14="http://schemas.microsoft.com/office/drawing/2010/main" val="0"/>
                        </a:ext>
                      </a:extLst>
                    </a:blip>
                    <a:srcRect l="3116" t="16019" r="2586" b="3241"/>
                    <a:stretch/>
                  </pic:blipFill>
                  <pic:spPr bwMode="auto">
                    <a:xfrm>
                      <a:off x="0" y="0"/>
                      <a:ext cx="4864015" cy="5389354"/>
                    </a:xfrm>
                    <a:prstGeom prst="rect">
                      <a:avLst/>
                    </a:prstGeom>
                    <a:ln>
                      <a:noFill/>
                    </a:ln>
                    <a:extLst>
                      <a:ext uri="{53640926-AAD7-44D8-BBD7-CCE9431645EC}">
                        <a14:shadowObscured xmlns:a14="http://schemas.microsoft.com/office/drawing/2010/main"/>
                      </a:ext>
                    </a:extLst>
                  </pic:spPr>
                </pic:pic>
              </a:graphicData>
            </a:graphic>
          </wp:inline>
        </w:drawing>
      </w:r>
    </w:p>
    <w:p w14:paraId="68DA818E" w14:textId="185674A7" w:rsidR="0008255A" w:rsidRPr="0008255A" w:rsidRDefault="0008255A" w:rsidP="00C167A0">
      <w:pPr>
        <w:pStyle w:val="Caption"/>
        <w:tabs>
          <w:tab w:val="left" w:pos="0"/>
          <w:tab w:val="left" w:pos="450"/>
        </w:tabs>
        <w:ind w:right="18"/>
        <w:rPr>
          <w:b w:val="0"/>
        </w:rPr>
      </w:pPr>
      <w:bookmarkStart w:id="21" w:name="_Ref113875086"/>
      <w:bookmarkStart w:id="22" w:name="_Toc143577890"/>
      <w:r>
        <w:t xml:space="preserve">Figure </w:t>
      </w:r>
      <w:r>
        <w:rPr>
          <w:color w:val="2B579A"/>
          <w:shd w:val="clear" w:color="auto" w:fill="E6E6E6"/>
        </w:rPr>
        <w:fldChar w:fldCharType="begin"/>
      </w:r>
      <w:r>
        <w:instrText>STYLEREF 1 \s</w:instrText>
      </w:r>
      <w:r>
        <w:rPr>
          <w:color w:val="2B579A"/>
          <w:shd w:val="clear" w:color="auto" w:fill="E6E6E6"/>
        </w:rPr>
        <w:fldChar w:fldCharType="separate"/>
      </w:r>
      <w:r w:rsidR="00F901F8">
        <w:rPr>
          <w:noProof/>
        </w:rPr>
        <w:t>3</w:t>
      </w:r>
      <w:r>
        <w:rPr>
          <w:color w:val="2B579A"/>
          <w:shd w:val="clear" w:color="auto" w:fill="E6E6E6"/>
        </w:rPr>
        <w:fldChar w:fldCharType="end"/>
      </w:r>
      <w:r w:rsidR="00F901F8">
        <w:noBreakHyphen/>
      </w:r>
      <w:r>
        <w:rPr>
          <w:color w:val="2B579A"/>
          <w:shd w:val="clear" w:color="auto" w:fill="E6E6E6"/>
        </w:rPr>
        <w:fldChar w:fldCharType="begin"/>
      </w:r>
      <w:r>
        <w:instrText>SEQ Figure \* ARABIC \s 1</w:instrText>
      </w:r>
      <w:r>
        <w:rPr>
          <w:color w:val="2B579A"/>
          <w:shd w:val="clear" w:color="auto" w:fill="E6E6E6"/>
        </w:rPr>
        <w:fldChar w:fldCharType="separate"/>
      </w:r>
      <w:r w:rsidR="00F901F8">
        <w:rPr>
          <w:noProof/>
        </w:rPr>
        <w:t>3</w:t>
      </w:r>
      <w:r>
        <w:rPr>
          <w:color w:val="2B579A"/>
          <w:shd w:val="clear" w:color="auto" w:fill="E6E6E6"/>
        </w:rPr>
        <w:fldChar w:fldCharType="end"/>
      </w:r>
      <w:bookmarkEnd w:id="21"/>
      <w:r>
        <w:t xml:space="preserve">. </w:t>
      </w:r>
      <w:r w:rsidRPr="00735327">
        <w:rPr>
          <w:bCs/>
        </w:rPr>
        <w:t xml:space="preserve"> Land cover classes in the Mill Creek watershed (2016 VGIN Dataset).</w:t>
      </w:r>
      <w:bookmarkEnd w:id="22"/>
    </w:p>
    <w:p w14:paraId="21A90159" w14:textId="0A8F070D" w:rsidR="00E91514" w:rsidRDefault="00316203" w:rsidP="00C167A0">
      <w:pPr>
        <w:tabs>
          <w:tab w:val="left" w:pos="0"/>
          <w:tab w:val="left" w:pos="450"/>
          <w:tab w:val="left" w:pos="990"/>
        </w:tabs>
        <w:spacing w:before="230" w:line="413" w:lineRule="exact"/>
        <w:ind w:right="18"/>
        <w:jc w:val="both"/>
        <w:textAlignment w:val="baseline"/>
        <w:rPr>
          <w:rFonts w:eastAsia="Times New Roman"/>
          <w:color w:val="000000"/>
          <w:sz w:val="24"/>
        </w:rPr>
      </w:pPr>
      <w:r>
        <w:rPr>
          <w:rFonts w:eastAsia="Times New Roman"/>
          <w:color w:val="000000"/>
          <w:sz w:val="24"/>
        </w:rPr>
        <w:t>Wetland Studies and Solutions Inc. (WSSI)</w:t>
      </w:r>
      <w:r w:rsidR="00C81241">
        <w:rPr>
          <w:rFonts w:eastAsia="Times New Roman"/>
          <w:color w:val="000000"/>
          <w:sz w:val="24"/>
        </w:rPr>
        <w:t xml:space="preserve"> was contracted by the Virginia Department of Environmental Quality (DEQ) to develop the </w:t>
      </w:r>
      <w:proofErr w:type="spellStart"/>
      <w:r>
        <w:rPr>
          <w:rFonts w:eastAsia="Times New Roman"/>
          <w:color w:val="000000"/>
          <w:sz w:val="24"/>
        </w:rPr>
        <w:t>Moores</w:t>
      </w:r>
      <w:proofErr w:type="spellEnd"/>
      <w:r>
        <w:rPr>
          <w:rFonts w:eastAsia="Times New Roman"/>
          <w:color w:val="000000"/>
          <w:sz w:val="24"/>
        </w:rPr>
        <w:t xml:space="preserve"> and Mill Creek</w:t>
      </w:r>
      <w:r w:rsidR="00C81241">
        <w:rPr>
          <w:rFonts w:eastAsia="Times New Roman"/>
          <w:color w:val="000000"/>
          <w:sz w:val="24"/>
        </w:rPr>
        <w:t xml:space="preserve"> TMDL</w:t>
      </w:r>
      <w:r>
        <w:rPr>
          <w:rFonts w:eastAsia="Times New Roman"/>
          <w:color w:val="000000"/>
          <w:sz w:val="24"/>
        </w:rPr>
        <w:t xml:space="preserve"> </w:t>
      </w:r>
      <w:r w:rsidR="00C81241">
        <w:rPr>
          <w:rFonts w:eastAsia="Times New Roman"/>
          <w:color w:val="000000"/>
          <w:sz w:val="24"/>
        </w:rPr>
        <w:t>in 20</w:t>
      </w:r>
      <w:r>
        <w:rPr>
          <w:rFonts w:eastAsia="Times New Roman"/>
          <w:color w:val="000000"/>
          <w:sz w:val="24"/>
        </w:rPr>
        <w:t>21</w:t>
      </w:r>
      <w:r w:rsidR="00C81241">
        <w:rPr>
          <w:rFonts w:eastAsia="Times New Roman"/>
          <w:color w:val="000000"/>
          <w:sz w:val="24"/>
        </w:rPr>
        <w:t xml:space="preserve">, and the TMDL study was completed in </w:t>
      </w:r>
      <w:r w:rsidR="001662BB">
        <w:rPr>
          <w:rFonts w:eastAsia="Times New Roman"/>
          <w:color w:val="000000"/>
          <w:sz w:val="24"/>
        </w:rPr>
        <w:t>December</w:t>
      </w:r>
      <w:r>
        <w:rPr>
          <w:rFonts w:eastAsia="Times New Roman"/>
          <w:color w:val="000000"/>
          <w:sz w:val="24"/>
        </w:rPr>
        <w:t xml:space="preserve"> 2022</w:t>
      </w:r>
      <w:r w:rsidR="00C81241">
        <w:rPr>
          <w:rFonts w:eastAsia="Times New Roman"/>
          <w:color w:val="000000"/>
          <w:sz w:val="24"/>
        </w:rPr>
        <w:t xml:space="preserve"> (VADEQ, </w:t>
      </w:r>
      <w:r>
        <w:rPr>
          <w:rFonts w:eastAsia="Times New Roman"/>
          <w:color w:val="000000"/>
          <w:sz w:val="24"/>
        </w:rPr>
        <w:t>2022</w:t>
      </w:r>
      <w:r w:rsidR="00C81241">
        <w:rPr>
          <w:rFonts w:eastAsia="Times New Roman"/>
          <w:color w:val="000000"/>
          <w:sz w:val="24"/>
        </w:rPr>
        <w:t xml:space="preserve">). </w:t>
      </w:r>
    </w:p>
    <w:p w14:paraId="6BA58839" w14:textId="77777777" w:rsidR="00E91514" w:rsidRDefault="00C81241" w:rsidP="00C167A0">
      <w:pPr>
        <w:pStyle w:val="Heading2"/>
        <w:tabs>
          <w:tab w:val="left" w:pos="0"/>
          <w:tab w:val="left" w:pos="450"/>
        </w:tabs>
        <w:ind w:left="0" w:right="18" w:firstLine="0"/>
        <w:rPr>
          <w:rFonts w:eastAsia="Arial"/>
          <w:b/>
          <w:color w:val="000000"/>
          <w:spacing w:val="5"/>
          <w:sz w:val="24"/>
        </w:rPr>
      </w:pPr>
      <w:bookmarkStart w:id="23" w:name="_Toc143577817"/>
      <w:r w:rsidRPr="00B40D6E">
        <w:rPr>
          <w:rStyle w:val="Heading2Char"/>
        </w:rPr>
        <w:t>Water Quality Monitoring Data</w:t>
      </w:r>
      <w:bookmarkEnd w:id="23"/>
    </w:p>
    <w:p w14:paraId="4867EB31" w14:textId="06A199DF" w:rsidR="00E91514" w:rsidRDefault="00C81241" w:rsidP="00C167A0">
      <w:pPr>
        <w:tabs>
          <w:tab w:val="left" w:pos="0"/>
          <w:tab w:val="left" w:pos="450"/>
          <w:tab w:val="left" w:pos="990"/>
        </w:tabs>
        <w:spacing w:before="62" w:line="413" w:lineRule="exact"/>
        <w:ind w:right="18"/>
        <w:jc w:val="both"/>
        <w:textAlignment w:val="baseline"/>
        <w:rPr>
          <w:rFonts w:eastAsia="Times New Roman"/>
          <w:color w:val="000000"/>
          <w:sz w:val="24"/>
        </w:rPr>
      </w:pPr>
      <w:r>
        <w:rPr>
          <w:rFonts w:eastAsia="Times New Roman"/>
          <w:color w:val="000000"/>
          <w:sz w:val="24"/>
        </w:rPr>
        <w:t xml:space="preserve">Data collected from </w:t>
      </w:r>
      <w:r w:rsidR="005C1462">
        <w:rPr>
          <w:rFonts w:eastAsia="Times New Roman"/>
          <w:color w:val="000000"/>
          <w:sz w:val="24"/>
        </w:rPr>
        <w:t>ten</w:t>
      </w:r>
      <w:r>
        <w:rPr>
          <w:rFonts w:eastAsia="Times New Roman"/>
          <w:color w:val="000000"/>
          <w:sz w:val="24"/>
        </w:rPr>
        <w:t xml:space="preserve"> water quality monitoring stations </w:t>
      </w:r>
      <w:r w:rsidR="005C1462">
        <w:rPr>
          <w:rFonts w:eastAsia="Times New Roman"/>
          <w:color w:val="000000"/>
          <w:sz w:val="24"/>
        </w:rPr>
        <w:t xml:space="preserve">in </w:t>
      </w:r>
      <w:proofErr w:type="spellStart"/>
      <w:r w:rsidR="005C1462">
        <w:rPr>
          <w:rFonts w:eastAsia="Times New Roman"/>
          <w:color w:val="000000"/>
          <w:sz w:val="24"/>
        </w:rPr>
        <w:t>Moores</w:t>
      </w:r>
      <w:proofErr w:type="spellEnd"/>
      <w:r w:rsidR="005C1462">
        <w:rPr>
          <w:rFonts w:eastAsia="Times New Roman"/>
          <w:color w:val="000000"/>
          <w:sz w:val="24"/>
        </w:rPr>
        <w:t xml:space="preserve"> and Mill Creeks</w:t>
      </w:r>
      <w:r>
        <w:rPr>
          <w:rFonts w:eastAsia="Times New Roman"/>
          <w:color w:val="000000"/>
          <w:sz w:val="24"/>
        </w:rPr>
        <w:t xml:space="preserve"> were used to list these streams </w:t>
      </w:r>
      <w:r w:rsidR="005C1462">
        <w:rPr>
          <w:rFonts w:eastAsia="Times New Roman"/>
          <w:color w:val="000000"/>
          <w:sz w:val="24"/>
        </w:rPr>
        <w:t>with a benthic impairment</w:t>
      </w:r>
      <w:r>
        <w:rPr>
          <w:rFonts w:eastAsia="Times New Roman"/>
          <w:i/>
          <w:color w:val="000000"/>
          <w:sz w:val="24"/>
        </w:rPr>
        <w:t xml:space="preserve"> </w:t>
      </w:r>
      <w:r>
        <w:rPr>
          <w:rFonts w:eastAsia="Times New Roman"/>
          <w:color w:val="000000"/>
          <w:sz w:val="24"/>
        </w:rPr>
        <w:t xml:space="preserve">and to develop the </w:t>
      </w:r>
      <w:r w:rsidR="005C1462">
        <w:rPr>
          <w:rFonts w:eastAsia="Times New Roman"/>
          <w:color w:val="000000"/>
          <w:sz w:val="24"/>
        </w:rPr>
        <w:t>sediment</w:t>
      </w:r>
      <w:r>
        <w:rPr>
          <w:rFonts w:eastAsia="Times New Roman"/>
          <w:color w:val="000000"/>
          <w:sz w:val="24"/>
        </w:rPr>
        <w:t xml:space="preserve"> TMDLs for the streams. </w:t>
      </w:r>
      <w:r w:rsidR="00904E90" w:rsidRPr="00904E90">
        <w:rPr>
          <w:rFonts w:eastAsia="Times New Roman"/>
          <w:color w:val="000000"/>
          <w:sz w:val="28"/>
          <w:szCs w:val="28"/>
          <w:shd w:val="clear" w:color="auto" w:fill="E6E6E6"/>
        </w:rPr>
        <w:fldChar w:fldCharType="begin"/>
      </w:r>
      <w:r w:rsidR="00904E90" w:rsidRPr="00904E90">
        <w:rPr>
          <w:rFonts w:eastAsia="Times New Roman"/>
          <w:color w:val="000000"/>
          <w:sz w:val="28"/>
          <w:szCs w:val="24"/>
        </w:rPr>
        <w:instrText xml:space="preserve"> REF _Ref113876705 \h </w:instrText>
      </w:r>
      <w:r w:rsidR="00904E90">
        <w:rPr>
          <w:rFonts w:eastAsia="Times New Roman"/>
          <w:color w:val="000000"/>
          <w:sz w:val="28"/>
          <w:szCs w:val="28"/>
        </w:rPr>
        <w:instrText xml:space="preserve"> \* MERGEFORMAT </w:instrText>
      </w:r>
      <w:r w:rsidR="00904E90" w:rsidRPr="00904E90">
        <w:rPr>
          <w:rFonts w:eastAsia="Times New Roman"/>
          <w:color w:val="000000"/>
          <w:sz w:val="28"/>
          <w:szCs w:val="28"/>
          <w:shd w:val="clear" w:color="auto" w:fill="E6E6E6"/>
        </w:rPr>
      </w:r>
      <w:r w:rsidR="00904E90" w:rsidRPr="00904E90">
        <w:rPr>
          <w:rFonts w:eastAsia="Times New Roman"/>
          <w:color w:val="000000"/>
          <w:sz w:val="28"/>
          <w:szCs w:val="28"/>
          <w:shd w:val="clear" w:color="auto" w:fill="E6E6E6"/>
        </w:rPr>
        <w:fldChar w:fldCharType="separate"/>
      </w:r>
      <w:r w:rsidR="00904E90" w:rsidRPr="00904E90">
        <w:rPr>
          <w:sz w:val="24"/>
          <w:szCs w:val="24"/>
        </w:rPr>
        <w:t xml:space="preserve">Table </w:t>
      </w:r>
      <w:r w:rsidR="00904E90" w:rsidRPr="00904E90">
        <w:rPr>
          <w:noProof/>
          <w:sz w:val="24"/>
          <w:szCs w:val="24"/>
        </w:rPr>
        <w:t>3</w:t>
      </w:r>
      <w:r w:rsidR="00904E90" w:rsidRPr="00904E90">
        <w:rPr>
          <w:sz w:val="24"/>
          <w:szCs w:val="24"/>
        </w:rPr>
        <w:noBreakHyphen/>
      </w:r>
      <w:r w:rsidR="00904E90" w:rsidRPr="00904E90">
        <w:rPr>
          <w:noProof/>
          <w:sz w:val="24"/>
          <w:szCs w:val="24"/>
        </w:rPr>
        <w:t>3</w:t>
      </w:r>
      <w:r w:rsidR="00904E90" w:rsidRPr="00904E90">
        <w:rPr>
          <w:rFonts w:eastAsia="Times New Roman"/>
          <w:color w:val="000000"/>
          <w:sz w:val="28"/>
          <w:szCs w:val="28"/>
          <w:shd w:val="clear" w:color="auto" w:fill="E6E6E6"/>
        </w:rPr>
        <w:fldChar w:fldCharType="end"/>
      </w:r>
      <w:r w:rsidR="00D63650" w:rsidRPr="00904E90">
        <w:rPr>
          <w:rFonts w:eastAsia="Times New Roman"/>
          <w:color w:val="000000"/>
          <w:sz w:val="28"/>
          <w:szCs w:val="28"/>
        </w:rPr>
        <w:t xml:space="preserve"> </w:t>
      </w:r>
      <w:r w:rsidRPr="00D63650">
        <w:rPr>
          <w:rFonts w:eastAsia="Times New Roman"/>
          <w:color w:val="000000"/>
          <w:sz w:val="24"/>
          <w:szCs w:val="24"/>
        </w:rPr>
        <w:t xml:space="preserve">provides a summary of the data collected from these stations and </w:t>
      </w:r>
      <w:r w:rsidR="00D63650" w:rsidRPr="00D63650">
        <w:rPr>
          <w:rFonts w:eastAsia="Times New Roman"/>
          <w:color w:val="000000"/>
          <w:sz w:val="24"/>
          <w:szCs w:val="24"/>
          <w:shd w:val="clear" w:color="auto" w:fill="E6E6E6"/>
        </w:rPr>
        <w:fldChar w:fldCharType="begin"/>
      </w:r>
      <w:r w:rsidR="00D63650" w:rsidRPr="00D63650">
        <w:rPr>
          <w:rFonts w:eastAsia="Times New Roman"/>
          <w:color w:val="000000"/>
          <w:sz w:val="24"/>
          <w:szCs w:val="24"/>
        </w:rPr>
        <w:instrText xml:space="preserve"> REF _Ref113876723 \h </w:instrText>
      </w:r>
      <w:r w:rsidR="00D63650">
        <w:rPr>
          <w:rFonts w:eastAsia="Times New Roman"/>
          <w:color w:val="000000"/>
          <w:sz w:val="24"/>
          <w:szCs w:val="24"/>
        </w:rPr>
        <w:instrText xml:space="preserve"> \* MERGEFORMAT </w:instrText>
      </w:r>
      <w:r w:rsidR="00D63650" w:rsidRPr="00D63650">
        <w:rPr>
          <w:rFonts w:eastAsia="Times New Roman"/>
          <w:color w:val="000000"/>
          <w:sz w:val="24"/>
          <w:szCs w:val="24"/>
          <w:shd w:val="clear" w:color="auto" w:fill="E6E6E6"/>
        </w:rPr>
      </w:r>
      <w:r w:rsidR="00D63650" w:rsidRPr="00D63650">
        <w:rPr>
          <w:rFonts w:eastAsia="Times New Roman"/>
          <w:color w:val="000000"/>
          <w:sz w:val="24"/>
          <w:szCs w:val="24"/>
          <w:shd w:val="clear" w:color="auto" w:fill="E6E6E6"/>
        </w:rPr>
        <w:fldChar w:fldCharType="separate"/>
      </w:r>
      <w:r w:rsidR="00D63650" w:rsidRPr="00D63650">
        <w:rPr>
          <w:sz w:val="24"/>
          <w:szCs w:val="24"/>
        </w:rPr>
        <w:t xml:space="preserve">Figure </w:t>
      </w:r>
      <w:r w:rsidR="00D63650" w:rsidRPr="00D63650">
        <w:rPr>
          <w:noProof/>
          <w:sz w:val="24"/>
          <w:szCs w:val="24"/>
        </w:rPr>
        <w:t>3</w:t>
      </w:r>
      <w:r w:rsidR="00D63650" w:rsidRPr="00D63650">
        <w:rPr>
          <w:sz w:val="24"/>
          <w:szCs w:val="24"/>
        </w:rPr>
        <w:noBreakHyphen/>
      </w:r>
      <w:r w:rsidR="00D63650" w:rsidRPr="00D63650">
        <w:rPr>
          <w:noProof/>
          <w:sz w:val="24"/>
          <w:szCs w:val="24"/>
        </w:rPr>
        <w:t>4</w:t>
      </w:r>
      <w:r w:rsidR="00D63650" w:rsidRPr="00D63650">
        <w:rPr>
          <w:rFonts w:eastAsia="Times New Roman"/>
          <w:color w:val="000000"/>
          <w:sz w:val="24"/>
          <w:szCs w:val="24"/>
          <w:shd w:val="clear" w:color="auto" w:fill="E6E6E6"/>
        </w:rPr>
        <w:fldChar w:fldCharType="end"/>
      </w:r>
      <w:r w:rsidR="00D63650">
        <w:rPr>
          <w:rFonts w:eastAsia="Times New Roman"/>
          <w:color w:val="000000"/>
          <w:sz w:val="24"/>
        </w:rPr>
        <w:t xml:space="preserve"> </w:t>
      </w:r>
      <w:r>
        <w:rPr>
          <w:rFonts w:eastAsia="Times New Roman"/>
          <w:color w:val="000000"/>
          <w:sz w:val="24"/>
        </w:rPr>
        <w:t>shows the locations of the stations.</w:t>
      </w:r>
    </w:p>
    <w:p w14:paraId="55B693A3" w14:textId="7019CF09" w:rsidR="00E91514" w:rsidRPr="00735327" w:rsidRDefault="005C1462" w:rsidP="00C167A0">
      <w:pPr>
        <w:pStyle w:val="Caption"/>
        <w:tabs>
          <w:tab w:val="left" w:pos="0"/>
          <w:tab w:val="left" w:pos="450"/>
        </w:tabs>
        <w:ind w:right="18"/>
        <w:rPr>
          <w:rFonts w:eastAsia="Times New Roman"/>
          <w:bCs/>
          <w:color w:val="000000"/>
        </w:rPr>
      </w:pPr>
      <w:bookmarkStart w:id="24" w:name="_Ref113876705"/>
      <w:bookmarkStart w:id="25" w:name="_Toc143577897"/>
      <w:r>
        <w:lastRenderedPageBreak/>
        <w:t xml:space="preserve">Table </w:t>
      </w:r>
      <w:r w:rsidR="00190BD9">
        <w:fldChar w:fldCharType="begin"/>
      </w:r>
      <w:r w:rsidR="00190BD9">
        <w:instrText xml:space="preserve"> STYLEREF 1 \s </w:instrText>
      </w:r>
      <w:r w:rsidR="00190BD9">
        <w:fldChar w:fldCharType="separate"/>
      </w:r>
      <w:r w:rsidR="00860B8C">
        <w:rPr>
          <w:noProof/>
        </w:rPr>
        <w:t>3</w:t>
      </w:r>
      <w:r w:rsidR="00190BD9">
        <w:rPr>
          <w:noProof/>
        </w:rPr>
        <w:fldChar w:fldCharType="end"/>
      </w:r>
      <w:r w:rsidR="00860B8C">
        <w:noBreakHyphen/>
      </w:r>
      <w:r w:rsidR="00190BD9">
        <w:fldChar w:fldCharType="begin"/>
      </w:r>
      <w:r w:rsidR="00190BD9">
        <w:instrText xml:space="preserve"> SEQ Table \* ARABIC \s 1 </w:instrText>
      </w:r>
      <w:r w:rsidR="00190BD9">
        <w:fldChar w:fldCharType="separate"/>
      </w:r>
      <w:r w:rsidR="00860B8C">
        <w:rPr>
          <w:noProof/>
        </w:rPr>
        <w:t>3</w:t>
      </w:r>
      <w:r w:rsidR="00190BD9">
        <w:rPr>
          <w:noProof/>
        </w:rPr>
        <w:fldChar w:fldCharType="end"/>
      </w:r>
      <w:bookmarkEnd w:id="24"/>
      <w:r>
        <w:t xml:space="preserve">.  </w:t>
      </w:r>
      <w:r w:rsidRPr="00735327">
        <w:rPr>
          <w:rFonts w:eastAsia="Times New Roman"/>
          <w:bCs/>
          <w:color w:val="000000"/>
        </w:rPr>
        <w:t xml:space="preserve">DEQ water quality monitoring stations in the </w:t>
      </w:r>
      <w:proofErr w:type="spellStart"/>
      <w:r w:rsidRPr="00735327">
        <w:rPr>
          <w:rFonts w:eastAsia="Times New Roman"/>
          <w:bCs/>
          <w:color w:val="000000"/>
        </w:rPr>
        <w:t>Moores</w:t>
      </w:r>
      <w:proofErr w:type="spellEnd"/>
      <w:r w:rsidRPr="00735327">
        <w:rPr>
          <w:rFonts w:eastAsia="Times New Roman"/>
          <w:bCs/>
          <w:color w:val="000000"/>
        </w:rPr>
        <w:t xml:space="preserve"> and Mill Creek watersheds.</w:t>
      </w:r>
      <w:bookmarkEnd w:id="25"/>
    </w:p>
    <w:tbl>
      <w:tblPr>
        <w:tblW w:w="895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170"/>
        <w:gridCol w:w="1440"/>
        <w:gridCol w:w="1440"/>
        <w:gridCol w:w="1170"/>
        <w:gridCol w:w="1170"/>
        <w:gridCol w:w="8"/>
        <w:gridCol w:w="1162"/>
        <w:gridCol w:w="8"/>
        <w:gridCol w:w="1342"/>
        <w:gridCol w:w="42"/>
      </w:tblGrid>
      <w:tr w:rsidR="005162A1" w:rsidRPr="005162A1" w14:paraId="709E6E70" w14:textId="77777777" w:rsidTr="0066474A">
        <w:trPr>
          <w:gridAfter w:val="1"/>
          <w:wAfter w:w="42" w:type="dxa"/>
          <w:trHeight w:val="312"/>
          <w:tblHeader/>
        </w:trPr>
        <w:tc>
          <w:tcPr>
            <w:tcW w:w="1170" w:type="dxa"/>
            <w:vMerge w:val="restart"/>
            <w:shd w:val="clear" w:color="auto" w:fill="A6A6A6" w:themeFill="background1" w:themeFillShade="A6"/>
            <w:vAlign w:val="center"/>
          </w:tcPr>
          <w:p w14:paraId="584AB013" w14:textId="77777777" w:rsidR="005162A1" w:rsidRPr="00C167A0" w:rsidRDefault="005162A1" w:rsidP="00C167A0">
            <w:pPr>
              <w:tabs>
                <w:tab w:val="left" w:pos="0"/>
                <w:tab w:val="left" w:pos="450"/>
              </w:tabs>
              <w:autoSpaceDE w:val="0"/>
              <w:autoSpaceDN w:val="0"/>
              <w:adjustRightInd w:val="0"/>
              <w:ind w:right="18"/>
              <w:rPr>
                <w:rFonts w:ascii="Arial Narrow" w:eastAsiaTheme="minorHAnsi" w:hAnsi="Arial Narrow" w:cs="Arial Narrow"/>
                <w:b/>
                <w:bCs/>
                <w:color w:val="000000"/>
              </w:rPr>
            </w:pPr>
            <w:r w:rsidRPr="00C167A0">
              <w:rPr>
                <w:rFonts w:ascii="Arial Narrow" w:eastAsiaTheme="minorHAnsi" w:hAnsi="Arial Narrow" w:cs="Arial Narrow"/>
                <w:b/>
                <w:bCs/>
                <w:color w:val="000000"/>
              </w:rPr>
              <w:t>Stream</w:t>
            </w:r>
          </w:p>
        </w:tc>
        <w:tc>
          <w:tcPr>
            <w:tcW w:w="1440" w:type="dxa"/>
            <w:vMerge w:val="restart"/>
            <w:shd w:val="clear" w:color="auto" w:fill="A6A6A6" w:themeFill="background1" w:themeFillShade="A6"/>
            <w:vAlign w:val="center"/>
          </w:tcPr>
          <w:p w14:paraId="4451BD44" w14:textId="77777777" w:rsidR="005162A1" w:rsidRPr="00C167A0" w:rsidRDefault="005162A1" w:rsidP="00C167A0">
            <w:pPr>
              <w:tabs>
                <w:tab w:val="left" w:pos="0"/>
                <w:tab w:val="left" w:pos="450"/>
              </w:tabs>
              <w:autoSpaceDE w:val="0"/>
              <w:autoSpaceDN w:val="0"/>
              <w:adjustRightInd w:val="0"/>
              <w:ind w:right="18"/>
              <w:rPr>
                <w:rFonts w:ascii="Arial Narrow" w:eastAsiaTheme="minorHAnsi" w:hAnsi="Arial Narrow" w:cs="Arial Narrow"/>
                <w:b/>
                <w:bCs/>
                <w:color w:val="000000"/>
              </w:rPr>
            </w:pPr>
            <w:r w:rsidRPr="00C167A0">
              <w:rPr>
                <w:rFonts w:ascii="Arial Narrow" w:eastAsiaTheme="minorHAnsi" w:hAnsi="Arial Narrow" w:cs="Arial Narrow"/>
                <w:b/>
                <w:bCs/>
                <w:color w:val="000000"/>
              </w:rPr>
              <w:t xml:space="preserve">Station </w:t>
            </w:r>
          </w:p>
        </w:tc>
        <w:tc>
          <w:tcPr>
            <w:tcW w:w="1440" w:type="dxa"/>
            <w:vMerge w:val="restart"/>
            <w:shd w:val="clear" w:color="auto" w:fill="A6A6A6" w:themeFill="background1" w:themeFillShade="A6"/>
            <w:vAlign w:val="center"/>
          </w:tcPr>
          <w:p w14:paraId="0ED6B6EB" w14:textId="77777777" w:rsidR="005162A1" w:rsidRPr="00C167A0" w:rsidRDefault="005162A1" w:rsidP="00C167A0">
            <w:pPr>
              <w:tabs>
                <w:tab w:val="left" w:pos="0"/>
                <w:tab w:val="left" w:pos="450"/>
              </w:tabs>
              <w:autoSpaceDE w:val="0"/>
              <w:autoSpaceDN w:val="0"/>
              <w:adjustRightInd w:val="0"/>
              <w:ind w:right="18"/>
              <w:rPr>
                <w:rFonts w:ascii="Arial Narrow" w:eastAsiaTheme="minorHAnsi" w:hAnsi="Arial Narrow" w:cs="Arial Narrow"/>
                <w:b/>
                <w:bCs/>
                <w:color w:val="000000"/>
              </w:rPr>
            </w:pPr>
            <w:r w:rsidRPr="00C167A0">
              <w:rPr>
                <w:rFonts w:ascii="Arial Narrow" w:eastAsiaTheme="minorHAnsi" w:hAnsi="Arial Narrow" w:cs="Arial Narrow"/>
                <w:b/>
                <w:bCs/>
                <w:color w:val="000000"/>
              </w:rPr>
              <w:t>Station Type</w:t>
            </w:r>
          </w:p>
        </w:tc>
        <w:tc>
          <w:tcPr>
            <w:tcW w:w="2348" w:type="dxa"/>
            <w:gridSpan w:val="3"/>
            <w:shd w:val="clear" w:color="auto" w:fill="A6A6A6" w:themeFill="background1" w:themeFillShade="A6"/>
            <w:vAlign w:val="center"/>
          </w:tcPr>
          <w:p w14:paraId="5E340759" w14:textId="77777777" w:rsidR="005162A1" w:rsidRPr="00C167A0" w:rsidRDefault="005162A1" w:rsidP="00C167A0">
            <w:pPr>
              <w:tabs>
                <w:tab w:val="left" w:pos="0"/>
                <w:tab w:val="left" w:pos="450"/>
              </w:tabs>
              <w:autoSpaceDE w:val="0"/>
              <w:autoSpaceDN w:val="0"/>
              <w:adjustRightInd w:val="0"/>
              <w:ind w:right="18"/>
              <w:jc w:val="center"/>
              <w:rPr>
                <w:rFonts w:ascii="Arial Narrow" w:eastAsiaTheme="minorHAnsi" w:hAnsi="Arial Narrow" w:cs="Arial Narrow"/>
                <w:b/>
                <w:bCs/>
                <w:color w:val="000000"/>
              </w:rPr>
            </w:pPr>
            <w:r w:rsidRPr="00C167A0">
              <w:rPr>
                <w:rFonts w:ascii="Arial Narrow" w:eastAsiaTheme="minorHAnsi" w:hAnsi="Arial Narrow" w:cs="Arial Narrow"/>
                <w:b/>
                <w:bCs/>
                <w:color w:val="000000"/>
              </w:rPr>
              <w:t>Benthic Sampling</w:t>
            </w:r>
          </w:p>
        </w:tc>
        <w:tc>
          <w:tcPr>
            <w:tcW w:w="2512" w:type="dxa"/>
            <w:gridSpan w:val="3"/>
            <w:shd w:val="clear" w:color="auto" w:fill="A6A6A6" w:themeFill="background1" w:themeFillShade="A6"/>
            <w:vAlign w:val="center"/>
          </w:tcPr>
          <w:p w14:paraId="0D0AC118" w14:textId="77777777" w:rsidR="005162A1" w:rsidRPr="00C167A0" w:rsidRDefault="005162A1" w:rsidP="00C167A0">
            <w:pPr>
              <w:tabs>
                <w:tab w:val="left" w:pos="0"/>
                <w:tab w:val="left" w:pos="450"/>
              </w:tabs>
              <w:autoSpaceDE w:val="0"/>
              <w:autoSpaceDN w:val="0"/>
              <w:adjustRightInd w:val="0"/>
              <w:ind w:right="18"/>
              <w:jc w:val="center"/>
              <w:rPr>
                <w:rFonts w:ascii="Arial Narrow" w:eastAsiaTheme="minorHAnsi" w:hAnsi="Arial Narrow" w:cs="Arial Narrow"/>
                <w:b/>
                <w:bCs/>
                <w:color w:val="000000"/>
              </w:rPr>
            </w:pPr>
            <w:r w:rsidRPr="00C167A0">
              <w:rPr>
                <w:rFonts w:ascii="Arial Narrow" w:eastAsiaTheme="minorHAnsi" w:hAnsi="Arial Narrow" w:cs="Arial Narrow"/>
                <w:b/>
                <w:bCs/>
                <w:color w:val="000000"/>
              </w:rPr>
              <w:t>Water Quality Sampling</w:t>
            </w:r>
          </w:p>
        </w:tc>
      </w:tr>
      <w:tr w:rsidR="005162A1" w:rsidRPr="005162A1" w14:paraId="3438D297" w14:textId="77777777" w:rsidTr="0066474A">
        <w:trPr>
          <w:gridAfter w:val="1"/>
          <w:wAfter w:w="42" w:type="dxa"/>
          <w:trHeight w:val="312"/>
          <w:tblHeader/>
        </w:trPr>
        <w:tc>
          <w:tcPr>
            <w:tcW w:w="1170" w:type="dxa"/>
            <w:vMerge/>
            <w:shd w:val="clear" w:color="auto" w:fill="A6A6A6" w:themeFill="background1" w:themeFillShade="A6"/>
            <w:vAlign w:val="center"/>
          </w:tcPr>
          <w:p w14:paraId="08FFABC9" w14:textId="77777777" w:rsidR="005162A1" w:rsidRPr="00C167A0" w:rsidRDefault="005162A1" w:rsidP="00C167A0">
            <w:pPr>
              <w:tabs>
                <w:tab w:val="left" w:pos="0"/>
                <w:tab w:val="left" w:pos="450"/>
              </w:tabs>
              <w:autoSpaceDE w:val="0"/>
              <w:autoSpaceDN w:val="0"/>
              <w:adjustRightInd w:val="0"/>
              <w:ind w:right="18"/>
              <w:rPr>
                <w:rFonts w:ascii="Arial Narrow" w:eastAsiaTheme="minorHAnsi" w:hAnsi="Arial Narrow" w:cs="Arial Narrow"/>
                <w:b/>
                <w:bCs/>
                <w:color w:val="000000"/>
              </w:rPr>
            </w:pPr>
          </w:p>
        </w:tc>
        <w:tc>
          <w:tcPr>
            <w:tcW w:w="1440" w:type="dxa"/>
            <w:vMerge/>
            <w:shd w:val="clear" w:color="auto" w:fill="A6A6A6" w:themeFill="background1" w:themeFillShade="A6"/>
            <w:vAlign w:val="center"/>
          </w:tcPr>
          <w:p w14:paraId="536E037A" w14:textId="77777777" w:rsidR="005162A1" w:rsidRPr="00C167A0" w:rsidRDefault="005162A1" w:rsidP="00C167A0">
            <w:pPr>
              <w:tabs>
                <w:tab w:val="left" w:pos="0"/>
                <w:tab w:val="left" w:pos="450"/>
              </w:tabs>
              <w:autoSpaceDE w:val="0"/>
              <w:autoSpaceDN w:val="0"/>
              <w:adjustRightInd w:val="0"/>
              <w:ind w:right="18"/>
              <w:rPr>
                <w:rFonts w:ascii="Arial Narrow" w:eastAsiaTheme="minorHAnsi" w:hAnsi="Arial Narrow" w:cs="Arial Narrow"/>
                <w:b/>
                <w:bCs/>
                <w:color w:val="000000"/>
              </w:rPr>
            </w:pPr>
          </w:p>
        </w:tc>
        <w:tc>
          <w:tcPr>
            <w:tcW w:w="1440" w:type="dxa"/>
            <w:vMerge/>
            <w:shd w:val="clear" w:color="auto" w:fill="A6A6A6" w:themeFill="background1" w:themeFillShade="A6"/>
            <w:vAlign w:val="center"/>
          </w:tcPr>
          <w:p w14:paraId="3E8847C5" w14:textId="77777777" w:rsidR="005162A1" w:rsidRPr="00C167A0" w:rsidRDefault="005162A1" w:rsidP="00C167A0">
            <w:pPr>
              <w:tabs>
                <w:tab w:val="left" w:pos="0"/>
                <w:tab w:val="left" w:pos="450"/>
              </w:tabs>
              <w:autoSpaceDE w:val="0"/>
              <w:autoSpaceDN w:val="0"/>
              <w:adjustRightInd w:val="0"/>
              <w:ind w:right="18"/>
              <w:rPr>
                <w:rFonts w:ascii="Arial Narrow" w:eastAsiaTheme="minorHAnsi" w:hAnsi="Arial Narrow" w:cs="Arial Narrow"/>
                <w:b/>
                <w:bCs/>
                <w:color w:val="000000"/>
              </w:rPr>
            </w:pPr>
          </w:p>
        </w:tc>
        <w:tc>
          <w:tcPr>
            <w:tcW w:w="1170" w:type="dxa"/>
            <w:tcBorders>
              <w:bottom w:val="single" w:sz="4" w:space="0" w:color="auto"/>
            </w:tcBorders>
            <w:shd w:val="clear" w:color="auto" w:fill="A6A6A6" w:themeFill="background1" w:themeFillShade="A6"/>
            <w:vAlign w:val="center"/>
          </w:tcPr>
          <w:p w14:paraId="0D36325A" w14:textId="77777777" w:rsidR="005162A1" w:rsidRPr="00C167A0" w:rsidRDefault="004E3050" w:rsidP="0066474A">
            <w:pPr>
              <w:autoSpaceDE w:val="0"/>
              <w:autoSpaceDN w:val="0"/>
              <w:adjustRightInd w:val="0"/>
              <w:ind w:right="18"/>
              <w:jc w:val="center"/>
              <w:rPr>
                <w:rFonts w:ascii="Arial Narrow" w:eastAsiaTheme="minorHAnsi" w:hAnsi="Arial Narrow" w:cs="Arial Narrow"/>
                <w:b/>
                <w:bCs/>
                <w:color w:val="000000"/>
              </w:rPr>
            </w:pPr>
            <w:r w:rsidRPr="00C167A0">
              <w:rPr>
                <w:rFonts w:ascii="Arial Narrow" w:eastAsiaTheme="minorHAnsi" w:hAnsi="Arial Narrow" w:cs="Arial Narrow"/>
                <w:b/>
                <w:bCs/>
                <w:color w:val="000000"/>
              </w:rPr>
              <w:t>Sample Period</w:t>
            </w:r>
          </w:p>
        </w:tc>
        <w:tc>
          <w:tcPr>
            <w:tcW w:w="1170" w:type="dxa"/>
            <w:tcBorders>
              <w:bottom w:val="single" w:sz="4" w:space="0" w:color="auto"/>
            </w:tcBorders>
            <w:shd w:val="clear" w:color="auto" w:fill="A6A6A6" w:themeFill="background1" w:themeFillShade="A6"/>
            <w:vAlign w:val="center"/>
          </w:tcPr>
          <w:p w14:paraId="73365BBE" w14:textId="77777777" w:rsidR="005162A1" w:rsidRPr="00C167A0" w:rsidRDefault="004E3050" w:rsidP="00C167A0">
            <w:pPr>
              <w:tabs>
                <w:tab w:val="left" w:pos="0"/>
                <w:tab w:val="left" w:pos="450"/>
              </w:tabs>
              <w:autoSpaceDE w:val="0"/>
              <w:autoSpaceDN w:val="0"/>
              <w:adjustRightInd w:val="0"/>
              <w:ind w:right="18"/>
              <w:jc w:val="center"/>
              <w:rPr>
                <w:rFonts w:ascii="Arial Narrow" w:eastAsiaTheme="minorHAnsi" w:hAnsi="Arial Narrow" w:cs="Arial Narrow"/>
                <w:b/>
                <w:bCs/>
                <w:color w:val="000000"/>
              </w:rPr>
            </w:pPr>
            <w:r w:rsidRPr="00C167A0">
              <w:rPr>
                <w:rFonts w:ascii="Arial Narrow" w:eastAsiaTheme="minorHAnsi" w:hAnsi="Arial Narrow" w:cs="Arial Narrow"/>
                <w:b/>
                <w:bCs/>
                <w:color w:val="000000"/>
              </w:rPr>
              <w:t>Samples Collected</w:t>
            </w:r>
          </w:p>
        </w:tc>
        <w:tc>
          <w:tcPr>
            <w:tcW w:w="1170" w:type="dxa"/>
            <w:gridSpan w:val="2"/>
            <w:shd w:val="clear" w:color="auto" w:fill="A6A6A6" w:themeFill="background1" w:themeFillShade="A6"/>
            <w:vAlign w:val="center"/>
          </w:tcPr>
          <w:p w14:paraId="076A78F2" w14:textId="77777777" w:rsidR="005162A1" w:rsidRPr="00C167A0" w:rsidRDefault="004E3050" w:rsidP="0066474A">
            <w:pPr>
              <w:autoSpaceDE w:val="0"/>
              <w:autoSpaceDN w:val="0"/>
              <w:adjustRightInd w:val="0"/>
              <w:ind w:right="18"/>
              <w:jc w:val="center"/>
              <w:rPr>
                <w:rFonts w:ascii="Arial Narrow" w:eastAsiaTheme="minorHAnsi" w:hAnsi="Arial Narrow" w:cs="Arial Narrow"/>
                <w:b/>
                <w:bCs/>
                <w:color w:val="000000"/>
              </w:rPr>
            </w:pPr>
            <w:r w:rsidRPr="00C167A0">
              <w:rPr>
                <w:rFonts w:ascii="Arial Narrow" w:eastAsiaTheme="minorHAnsi" w:hAnsi="Arial Narrow" w:cs="Arial Narrow"/>
                <w:b/>
                <w:bCs/>
                <w:color w:val="000000"/>
              </w:rPr>
              <w:t xml:space="preserve">Sample </w:t>
            </w:r>
            <w:r w:rsidR="005162A1" w:rsidRPr="00C167A0">
              <w:rPr>
                <w:rFonts w:ascii="Arial Narrow" w:eastAsiaTheme="minorHAnsi" w:hAnsi="Arial Narrow" w:cs="Arial Narrow"/>
                <w:b/>
                <w:bCs/>
                <w:color w:val="000000"/>
              </w:rPr>
              <w:t>Period</w:t>
            </w:r>
          </w:p>
        </w:tc>
        <w:tc>
          <w:tcPr>
            <w:tcW w:w="1350" w:type="dxa"/>
            <w:gridSpan w:val="2"/>
            <w:shd w:val="clear" w:color="auto" w:fill="A6A6A6" w:themeFill="background1" w:themeFillShade="A6"/>
            <w:vAlign w:val="center"/>
          </w:tcPr>
          <w:p w14:paraId="1AAE8534" w14:textId="77777777" w:rsidR="005162A1" w:rsidRPr="00C167A0" w:rsidRDefault="005162A1" w:rsidP="0066474A">
            <w:pPr>
              <w:autoSpaceDE w:val="0"/>
              <w:autoSpaceDN w:val="0"/>
              <w:adjustRightInd w:val="0"/>
              <w:ind w:right="18"/>
              <w:jc w:val="center"/>
              <w:rPr>
                <w:rFonts w:ascii="Arial Narrow" w:eastAsiaTheme="minorHAnsi" w:hAnsi="Arial Narrow" w:cs="Arial Narrow"/>
                <w:b/>
                <w:bCs/>
                <w:color w:val="000000"/>
              </w:rPr>
            </w:pPr>
            <w:r w:rsidRPr="00C167A0">
              <w:rPr>
                <w:rFonts w:ascii="Arial Narrow" w:eastAsiaTheme="minorHAnsi" w:hAnsi="Arial Narrow" w:cs="Arial Narrow"/>
                <w:b/>
                <w:bCs/>
                <w:color w:val="000000"/>
              </w:rPr>
              <w:t>Samples Collected</w:t>
            </w:r>
          </w:p>
        </w:tc>
      </w:tr>
      <w:tr w:rsidR="005162A1" w:rsidRPr="005162A1" w14:paraId="77BD6C0E" w14:textId="77777777" w:rsidTr="0066474A">
        <w:trPr>
          <w:gridAfter w:val="1"/>
          <w:wAfter w:w="42" w:type="dxa"/>
          <w:trHeight w:val="312"/>
        </w:trPr>
        <w:tc>
          <w:tcPr>
            <w:tcW w:w="1170" w:type="dxa"/>
            <w:vMerge w:val="restart"/>
            <w:shd w:val="clear" w:color="auto" w:fill="auto"/>
            <w:vAlign w:val="center"/>
          </w:tcPr>
          <w:p w14:paraId="02F3B543" w14:textId="77777777" w:rsidR="005162A1" w:rsidRPr="00C167A0" w:rsidRDefault="005162A1" w:rsidP="00C167A0">
            <w:pPr>
              <w:tabs>
                <w:tab w:val="left" w:pos="0"/>
                <w:tab w:val="left" w:pos="450"/>
              </w:tabs>
              <w:autoSpaceDE w:val="0"/>
              <w:autoSpaceDN w:val="0"/>
              <w:adjustRightInd w:val="0"/>
              <w:ind w:right="18"/>
              <w:rPr>
                <w:rFonts w:ascii="Arial Narrow" w:eastAsiaTheme="minorHAnsi" w:hAnsi="Arial Narrow" w:cs="Arial Narrow"/>
                <w:bCs/>
                <w:color w:val="000000"/>
              </w:rPr>
            </w:pPr>
            <w:proofErr w:type="spellStart"/>
            <w:r w:rsidRPr="00C167A0">
              <w:rPr>
                <w:rFonts w:ascii="Arial Narrow" w:eastAsiaTheme="minorHAnsi" w:hAnsi="Arial Narrow" w:cs="Arial Narrow"/>
                <w:bCs/>
                <w:color w:val="000000"/>
              </w:rPr>
              <w:t>Moores</w:t>
            </w:r>
            <w:proofErr w:type="spellEnd"/>
            <w:r w:rsidRPr="00C167A0">
              <w:rPr>
                <w:rFonts w:ascii="Arial Narrow" w:eastAsiaTheme="minorHAnsi" w:hAnsi="Arial Narrow" w:cs="Arial Narrow"/>
                <w:bCs/>
                <w:color w:val="000000"/>
              </w:rPr>
              <w:t xml:space="preserve"> Creek</w:t>
            </w:r>
          </w:p>
        </w:tc>
        <w:tc>
          <w:tcPr>
            <w:tcW w:w="1440" w:type="dxa"/>
            <w:vMerge w:val="restart"/>
            <w:shd w:val="clear" w:color="auto" w:fill="auto"/>
            <w:vAlign w:val="center"/>
          </w:tcPr>
          <w:p w14:paraId="5A7D8CFA" w14:textId="77777777" w:rsidR="005162A1" w:rsidRPr="00C167A0" w:rsidRDefault="005162A1" w:rsidP="00C167A0">
            <w:pPr>
              <w:tabs>
                <w:tab w:val="left" w:pos="0"/>
                <w:tab w:val="left" w:pos="450"/>
              </w:tabs>
              <w:autoSpaceDE w:val="0"/>
              <w:autoSpaceDN w:val="0"/>
              <w:adjustRightInd w:val="0"/>
              <w:ind w:right="18"/>
              <w:rPr>
                <w:rFonts w:ascii="Arial Narrow" w:eastAsiaTheme="minorHAnsi" w:hAnsi="Arial Narrow" w:cs="Arial Narrow"/>
                <w:bCs/>
                <w:color w:val="000000"/>
              </w:rPr>
            </w:pPr>
            <w:r w:rsidRPr="00C167A0">
              <w:rPr>
                <w:rFonts w:ascii="Arial Narrow" w:eastAsiaTheme="minorHAnsi" w:hAnsi="Arial Narrow" w:cs="Arial Narrow"/>
                <w:bCs/>
                <w:color w:val="000000"/>
              </w:rPr>
              <w:t>2-MRC002.14</w:t>
            </w:r>
          </w:p>
        </w:tc>
        <w:tc>
          <w:tcPr>
            <w:tcW w:w="1440" w:type="dxa"/>
            <w:tcBorders>
              <w:right w:val="single" w:sz="4" w:space="0" w:color="auto"/>
            </w:tcBorders>
            <w:shd w:val="clear" w:color="auto" w:fill="auto"/>
            <w:vAlign w:val="center"/>
          </w:tcPr>
          <w:p w14:paraId="1D963129" w14:textId="77777777" w:rsidR="005162A1" w:rsidRPr="00C167A0" w:rsidRDefault="005162A1" w:rsidP="00C167A0">
            <w:pPr>
              <w:tabs>
                <w:tab w:val="left" w:pos="0"/>
                <w:tab w:val="left" w:pos="450"/>
              </w:tabs>
              <w:autoSpaceDE w:val="0"/>
              <w:autoSpaceDN w:val="0"/>
              <w:adjustRightInd w:val="0"/>
              <w:ind w:right="18"/>
              <w:rPr>
                <w:rFonts w:ascii="Arial Narrow" w:eastAsiaTheme="minorHAnsi" w:hAnsi="Arial Narrow" w:cs="Arial Narrow"/>
                <w:bCs/>
                <w:color w:val="000000"/>
              </w:rPr>
            </w:pPr>
            <w:r w:rsidRPr="00C167A0">
              <w:rPr>
                <w:rFonts w:ascii="Arial Narrow" w:eastAsiaTheme="minorHAnsi" w:hAnsi="Arial Narrow" w:cs="Arial Narrow"/>
                <w:bCs/>
                <w:color w:val="000000"/>
              </w:rPr>
              <w:t>Water Quality</w:t>
            </w:r>
          </w:p>
        </w:tc>
        <w:tc>
          <w:tcPr>
            <w:tcW w:w="234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E8B050" w14:textId="77777777" w:rsidR="005162A1" w:rsidRPr="00C167A0" w:rsidRDefault="005162A1" w:rsidP="00C167A0">
            <w:pPr>
              <w:tabs>
                <w:tab w:val="left" w:pos="0"/>
                <w:tab w:val="left" w:pos="450"/>
              </w:tabs>
              <w:autoSpaceDE w:val="0"/>
              <w:autoSpaceDN w:val="0"/>
              <w:adjustRightInd w:val="0"/>
              <w:ind w:right="18"/>
              <w:jc w:val="center"/>
              <w:rPr>
                <w:rFonts w:ascii="Arial Narrow" w:eastAsiaTheme="minorHAnsi" w:hAnsi="Arial Narrow" w:cs="Arial Narrow"/>
                <w:bCs/>
                <w:color w:val="000000"/>
              </w:rPr>
            </w:pPr>
          </w:p>
        </w:tc>
        <w:tc>
          <w:tcPr>
            <w:tcW w:w="1170" w:type="dxa"/>
            <w:gridSpan w:val="2"/>
            <w:tcBorders>
              <w:left w:val="single" w:sz="4" w:space="0" w:color="auto"/>
            </w:tcBorders>
            <w:shd w:val="clear" w:color="auto" w:fill="auto"/>
            <w:vAlign w:val="center"/>
          </w:tcPr>
          <w:p w14:paraId="6AC0AC4D" w14:textId="77777777" w:rsidR="005162A1" w:rsidRPr="00C167A0" w:rsidRDefault="005162A1" w:rsidP="0066474A">
            <w:pPr>
              <w:autoSpaceDE w:val="0"/>
              <w:autoSpaceDN w:val="0"/>
              <w:adjustRightInd w:val="0"/>
              <w:ind w:right="18"/>
              <w:jc w:val="center"/>
              <w:rPr>
                <w:rFonts w:ascii="Arial Narrow" w:eastAsiaTheme="minorHAnsi" w:hAnsi="Arial Narrow" w:cs="Arial Narrow"/>
                <w:bCs/>
                <w:color w:val="000000"/>
              </w:rPr>
            </w:pPr>
            <w:r w:rsidRPr="00C167A0">
              <w:rPr>
                <w:rFonts w:ascii="Arial Narrow" w:eastAsiaTheme="minorHAnsi" w:hAnsi="Arial Narrow" w:cs="Arial Narrow"/>
                <w:bCs/>
                <w:color w:val="000000"/>
              </w:rPr>
              <w:t>2018-2019</w:t>
            </w:r>
          </w:p>
        </w:tc>
        <w:tc>
          <w:tcPr>
            <w:tcW w:w="1342" w:type="dxa"/>
            <w:shd w:val="clear" w:color="auto" w:fill="auto"/>
            <w:vAlign w:val="center"/>
          </w:tcPr>
          <w:p w14:paraId="7C9EEB7F" w14:textId="77777777" w:rsidR="005162A1" w:rsidRPr="00C167A0" w:rsidRDefault="005162A1" w:rsidP="0066474A">
            <w:pPr>
              <w:autoSpaceDE w:val="0"/>
              <w:autoSpaceDN w:val="0"/>
              <w:adjustRightInd w:val="0"/>
              <w:ind w:right="18"/>
              <w:jc w:val="center"/>
              <w:rPr>
                <w:rFonts w:ascii="Arial Narrow" w:eastAsiaTheme="minorHAnsi" w:hAnsi="Arial Narrow" w:cs="Arial Narrow"/>
                <w:bCs/>
                <w:color w:val="000000"/>
              </w:rPr>
            </w:pPr>
            <w:r w:rsidRPr="00C167A0">
              <w:rPr>
                <w:rFonts w:ascii="Arial Narrow" w:eastAsiaTheme="minorHAnsi" w:hAnsi="Arial Narrow" w:cs="Arial Narrow"/>
                <w:bCs/>
                <w:color w:val="000000"/>
              </w:rPr>
              <w:t>35</w:t>
            </w:r>
          </w:p>
        </w:tc>
      </w:tr>
      <w:tr w:rsidR="005162A1" w:rsidRPr="005162A1" w14:paraId="7148D1E9" w14:textId="77777777" w:rsidTr="0066474A">
        <w:trPr>
          <w:gridAfter w:val="1"/>
          <w:wAfter w:w="42" w:type="dxa"/>
          <w:trHeight w:val="312"/>
        </w:trPr>
        <w:tc>
          <w:tcPr>
            <w:tcW w:w="1170" w:type="dxa"/>
            <w:vMerge/>
            <w:shd w:val="clear" w:color="auto" w:fill="auto"/>
            <w:vAlign w:val="center"/>
          </w:tcPr>
          <w:p w14:paraId="38E75E48" w14:textId="77777777" w:rsidR="005162A1" w:rsidRPr="00C167A0" w:rsidRDefault="005162A1" w:rsidP="00C167A0">
            <w:pPr>
              <w:tabs>
                <w:tab w:val="left" w:pos="0"/>
                <w:tab w:val="left" w:pos="450"/>
              </w:tabs>
              <w:ind w:right="18"/>
              <w:rPr>
                <w:rFonts w:ascii="Arial Narrow" w:eastAsia="Times New Roman" w:hAnsi="Arial Narrow"/>
              </w:rPr>
            </w:pPr>
          </w:p>
        </w:tc>
        <w:tc>
          <w:tcPr>
            <w:tcW w:w="1440" w:type="dxa"/>
            <w:vMerge/>
            <w:shd w:val="clear" w:color="auto" w:fill="auto"/>
            <w:vAlign w:val="center"/>
          </w:tcPr>
          <w:p w14:paraId="1F18BA1D" w14:textId="77777777" w:rsidR="005162A1" w:rsidRPr="00C167A0" w:rsidRDefault="005162A1" w:rsidP="00C167A0">
            <w:pPr>
              <w:tabs>
                <w:tab w:val="left" w:pos="0"/>
                <w:tab w:val="left" w:pos="450"/>
              </w:tabs>
              <w:ind w:right="18"/>
              <w:rPr>
                <w:rFonts w:ascii="Arial Narrow" w:eastAsia="Times New Roman" w:hAnsi="Arial Narrow"/>
              </w:rPr>
            </w:pPr>
          </w:p>
        </w:tc>
        <w:tc>
          <w:tcPr>
            <w:tcW w:w="1440" w:type="dxa"/>
            <w:tcBorders>
              <w:right w:val="single" w:sz="4" w:space="0" w:color="auto"/>
            </w:tcBorders>
            <w:shd w:val="clear" w:color="auto" w:fill="auto"/>
            <w:vAlign w:val="center"/>
          </w:tcPr>
          <w:p w14:paraId="12A8A8BB" w14:textId="77777777" w:rsidR="005162A1" w:rsidRPr="00C167A0" w:rsidRDefault="005162A1" w:rsidP="00C167A0">
            <w:pPr>
              <w:tabs>
                <w:tab w:val="left" w:pos="0"/>
                <w:tab w:val="left" w:pos="450"/>
              </w:tabs>
              <w:ind w:right="18"/>
              <w:rPr>
                <w:rFonts w:ascii="Arial Narrow" w:eastAsiaTheme="minorHAnsi" w:hAnsi="Arial Narrow" w:cs="Arial Narrow"/>
                <w:color w:val="000000"/>
              </w:rPr>
            </w:pPr>
            <w:r w:rsidRPr="00C167A0">
              <w:rPr>
                <w:rFonts w:ascii="Arial Narrow" w:eastAsiaTheme="minorHAnsi" w:hAnsi="Arial Narrow" w:cs="Arial Narrow"/>
                <w:color w:val="000000"/>
              </w:rPr>
              <w:t>Benthic</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B5DB844" w14:textId="77777777" w:rsidR="005162A1" w:rsidRPr="00C167A0" w:rsidRDefault="005162A1" w:rsidP="0066474A">
            <w:pPr>
              <w:autoSpaceDE w:val="0"/>
              <w:autoSpaceDN w:val="0"/>
              <w:adjustRightInd w:val="0"/>
              <w:ind w:right="18"/>
              <w:jc w:val="center"/>
              <w:rPr>
                <w:rFonts w:ascii="Arial Narrow" w:eastAsiaTheme="minorHAnsi" w:hAnsi="Arial Narrow" w:cs="Arial Narrow"/>
                <w:color w:val="000000"/>
              </w:rPr>
            </w:pPr>
            <w:r w:rsidRPr="00C167A0">
              <w:rPr>
                <w:rFonts w:ascii="Arial Narrow" w:eastAsiaTheme="minorHAnsi" w:hAnsi="Arial Narrow" w:cs="Arial Narrow"/>
                <w:color w:val="000000"/>
              </w:rPr>
              <w:t>2003-2020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572FA99" w14:textId="77777777" w:rsidR="005162A1" w:rsidRPr="00C167A0" w:rsidRDefault="005162A1" w:rsidP="0066474A">
            <w:pPr>
              <w:autoSpaceDE w:val="0"/>
              <w:autoSpaceDN w:val="0"/>
              <w:adjustRightInd w:val="0"/>
              <w:ind w:right="18"/>
              <w:jc w:val="center"/>
              <w:rPr>
                <w:rFonts w:ascii="Arial Narrow" w:eastAsiaTheme="minorHAnsi" w:hAnsi="Arial Narrow" w:cs="Arial Narrow"/>
                <w:color w:val="000000"/>
              </w:rPr>
            </w:pPr>
            <w:r w:rsidRPr="00C167A0">
              <w:rPr>
                <w:rFonts w:ascii="Arial Narrow" w:eastAsiaTheme="minorHAnsi" w:hAnsi="Arial Narrow" w:cs="Arial Narrow"/>
                <w:color w:val="000000"/>
              </w:rPr>
              <w:t>10</w:t>
            </w:r>
          </w:p>
        </w:tc>
        <w:tc>
          <w:tcPr>
            <w:tcW w:w="2520" w:type="dxa"/>
            <w:gridSpan w:val="4"/>
            <w:vMerge w:val="restart"/>
            <w:tcBorders>
              <w:left w:val="single" w:sz="4" w:space="0" w:color="auto"/>
            </w:tcBorders>
            <w:shd w:val="clear" w:color="auto" w:fill="D9D9D9" w:themeFill="background1" w:themeFillShade="D9"/>
            <w:vAlign w:val="center"/>
          </w:tcPr>
          <w:p w14:paraId="270476A8" w14:textId="77777777" w:rsidR="005162A1" w:rsidRPr="00C167A0" w:rsidRDefault="005162A1" w:rsidP="0066474A">
            <w:pPr>
              <w:autoSpaceDE w:val="0"/>
              <w:autoSpaceDN w:val="0"/>
              <w:adjustRightInd w:val="0"/>
              <w:ind w:right="18"/>
              <w:jc w:val="center"/>
              <w:rPr>
                <w:rFonts w:ascii="Arial Narrow" w:eastAsiaTheme="minorHAnsi" w:hAnsi="Arial Narrow" w:cs="Arial Narrow"/>
                <w:bCs/>
                <w:color w:val="000000"/>
              </w:rPr>
            </w:pPr>
          </w:p>
        </w:tc>
      </w:tr>
      <w:tr w:rsidR="005162A1" w:rsidRPr="005162A1" w14:paraId="63F4220F" w14:textId="77777777" w:rsidTr="0066474A">
        <w:trPr>
          <w:gridAfter w:val="1"/>
          <w:wAfter w:w="42" w:type="dxa"/>
          <w:trHeight w:val="312"/>
        </w:trPr>
        <w:tc>
          <w:tcPr>
            <w:tcW w:w="1170" w:type="dxa"/>
            <w:vMerge/>
            <w:shd w:val="clear" w:color="auto" w:fill="auto"/>
            <w:vAlign w:val="center"/>
          </w:tcPr>
          <w:p w14:paraId="11A9D168" w14:textId="77777777" w:rsidR="005162A1" w:rsidRPr="00C167A0" w:rsidRDefault="005162A1" w:rsidP="00C167A0">
            <w:pPr>
              <w:tabs>
                <w:tab w:val="left" w:pos="0"/>
                <w:tab w:val="left" w:pos="450"/>
              </w:tabs>
              <w:ind w:right="18"/>
              <w:rPr>
                <w:rFonts w:ascii="Arial Narrow" w:eastAsia="Times New Roman" w:hAnsi="Arial Narrow"/>
              </w:rPr>
            </w:pPr>
          </w:p>
        </w:tc>
        <w:tc>
          <w:tcPr>
            <w:tcW w:w="1440" w:type="dxa"/>
            <w:shd w:val="clear" w:color="auto" w:fill="auto"/>
            <w:vAlign w:val="center"/>
          </w:tcPr>
          <w:p w14:paraId="3AD33CB4" w14:textId="77777777" w:rsidR="005162A1" w:rsidRPr="00C167A0" w:rsidRDefault="005162A1" w:rsidP="00C167A0">
            <w:pPr>
              <w:tabs>
                <w:tab w:val="left" w:pos="0"/>
                <w:tab w:val="left" w:pos="450"/>
              </w:tabs>
              <w:ind w:right="18"/>
              <w:rPr>
                <w:rFonts w:ascii="Arial Narrow" w:eastAsia="Times New Roman" w:hAnsi="Arial Narrow"/>
              </w:rPr>
            </w:pPr>
            <w:r w:rsidRPr="00C167A0">
              <w:rPr>
                <w:rFonts w:ascii="Arial Narrow" w:eastAsia="Times New Roman" w:hAnsi="Arial Narrow"/>
              </w:rPr>
              <w:t>2-MRC003.82</w:t>
            </w:r>
          </w:p>
        </w:tc>
        <w:tc>
          <w:tcPr>
            <w:tcW w:w="1440" w:type="dxa"/>
            <w:tcBorders>
              <w:right w:val="single" w:sz="4" w:space="0" w:color="auto"/>
            </w:tcBorders>
            <w:shd w:val="clear" w:color="auto" w:fill="auto"/>
            <w:vAlign w:val="center"/>
          </w:tcPr>
          <w:p w14:paraId="54CC8887" w14:textId="77777777" w:rsidR="005162A1" w:rsidRPr="00C167A0" w:rsidRDefault="005162A1" w:rsidP="00C167A0">
            <w:pPr>
              <w:tabs>
                <w:tab w:val="left" w:pos="0"/>
                <w:tab w:val="left" w:pos="450"/>
              </w:tabs>
              <w:ind w:right="18"/>
              <w:rPr>
                <w:rFonts w:ascii="Arial Narrow" w:eastAsiaTheme="minorHAnsi" w:hAnsi="Arial Narrow" w:cs="Arial Narrow"/>
                <w:color w:val="000000"/>
              </w:rPr>
            </w:pPr>
            <w:r w:rsidRPr="00C167A0">
              <w:rPr>
                <w:rFonts w:ascii="Arial Narrow" w:eastAsiaTheme="minorHAnsi" w:hAnsi="Arial Narrow" w:cs="Arial Narrow"/>
                <w:color w:val="000000"/>
              </w:rPr>
              <w:t>Benthic</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59E734B" w14:textId="77777777" w:rsidR="005162A1" w:rsidRPr="00C167A0" w:rsidRDefault="005162A1" w:rsidP="0066474A">
            <w:pPr>
              <w:autoSpaceDE w:val="0"/>
              <w:autoSpaceDN w:val="0"/>
              <w:adjustRightInd w:val="0"/>
              <w:ind w:right="18"/>
              <w:jc w:val="center"/>
              <w:rPr>
                <w:rFonts w:ascii="Arial Narrow" w:eastAsiaTheme="minorHAnsi" w:hAnsi="Arial Narrow" w:cs="Arial Narrow"/>
                <w:color w:val="000000"/>
              </w:rPr>
            </w:pPr>
            <w:r w:rsidRPr="00C167A0">
              <w:rPr>
                <w:rFonts w:ascii="Arial Narrow" w:eastAsiaTheme="minorHAnsi" w:hAnsi="Arial Narrow" w:cs="Arial Narrow"/>
                <w:color w:val="000000"/>
              </w:rPr>
              <w:t>2003-2014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AB9CC53" w14:textId="77777777" w:rsidR="005162A1" w:rsidRPr="00C167A0" w:rsidRDefault="005162A1" w:rsidP="0066474A">
            <w:pPr>
              <w:autoSpaceDE w:val="0"/>
              <w:autoSpaceDN w:val="0"/>
              <w:adjustRightInd w:val="0"/>
              <w:ind w:right="18"/>
              <w:jc w:val="center"/>
              <w:rPr>
                <w:rFonts w:ascii="Arial Narrow" w:eastAsiaTheme="minorHAnsi" w:hAnsi="Arial Narrow" w:cs="Arial Narrow"/>
                <w:color w:val="000000"/>
              </w:rPr>
            </w:pPr>
            <w:r w:rsidRPr="00C167A0">
              <w:rPr>
                <w:rFonts w:ascii="Arial Narrow" w:eastAsiaTheme="minorHAnsi" w:hAnsi="Arial Narrow" w:cs="Arial Narrow"/>
                <w:color w:val="000000"/>
              </w:rPr>
              <w:t>8</w:t>
            </w:r>
          </w:p>
        </w:tc>
        <w:tc>
          <w:tcPr>
            <w:tcW w:w="2520" w:type="dxa"/>
            <w:gridSpan w:val="4"/>
            <w:vMerge/>
            <w:tcBorders>
              <w:left w:val="single" w:sz="4" w:space="0" w:color="auto"/>
            </w:tcBorders>
            <w:shd w:val="clear" w:color="auto" w:fill="D9D9D9" w:themeFill="background1" w:themeFillShade="D9"/>
            <w:vAlign w:val="center"/>
          </w:tcPr>
          <w:p w14:paraId="74E08250" w14:textId="77777777" w:rsidR="005162A1" w:rsidRPr="00C167A0" w:rsidRDefault="005162A1" w:rsidP="0066474A">
            <w:pPr>
              <w:autoSpaceDE w:val="0"/>
              <w:autoSpaceDN w:val="0"/>
              <w:adjustRightInd w:val="0"/>
              <w:ind w:right="18"/>
              <w:jc w:val="center"/>
              <w:rPr>
                <w:rFonts w:ascii="Arial Narrow" w:eastAsiaTheme="minorHAnsi" w:hAnsi="Arial Narrow" w:cs="Arial Narrow"/>
                <w:bCs/>
                <w:color w:val="000000"/>
              </w:rPr>
            </w:pPr>
          </w:p>
        </w:tc>
      </w:tr>
      <w:tr w:rsidR="005162A1" w:rsidRPr="005162A1" w14:paraId="75B288BE" w14:textId="77777777" w:rsidTr="0066474A">
        <w:trPr>
          <w:gridAfter w:val="1"/>
          <w:wAfter w:w="42" w:type="dxa"/>
          <w:trHeight w:val="312"/>
        </w:trPr>
        <w:tc>
          <w:tcPr>
            <w:tcW w:w="1170" w:type="dxa"/>
            <w:vMerge/>
            <w:shd w:val="clear" w:color="auto" w:fill="auto"/>
            <w:vAlign w:val="center"/>
          </w:tcPr>
          <w:p w14:paraId="27CB81FA" w14:textId="77777777" w:rsidR="005162A1" w:rsidRPr="00C167A0" w:rsidRDefault="005162A1" w:rsidP="00C167A0">
            <w:pPr>
              <w:tabs>
                <w:tab w:val="left" w:pos="0"/>
                <w:tab w:val="left" w:pos="450"/>
              </w:tabs>
              <w:ind w:right="18"/>
              <w:rPr>
                <w:rFonts w:ascii="Arial Narrow" w:eastAsia="Times New Roman" w:hAnsi="Arial Narrow"/>
              </w:rPr>
            </w:pPr>
          </w:p>
        </w:tc>
        <w:tc>
          <w:tcPr>
            <w:tcW w:w="1440" w:type="dxa"/>
            <w:shd w:val="clear" w:color="auto" w:fill="auto"/>
            <w:vAlign w:val="center"/>
          </w:tcPr>
          <w:p w14:paraId="45461635" w14:textId="77777777" w:rsidR="005162A1" w:rsidRPr="00C167A0" w:rsidRDefault="005162A1" w:rsidP="00C167A0">
            <w:pPr>
              <w:tabs>
                <w:tab w:val="left" w:pos="0"/>
                <w:tab w:val="left" w:pos="450"/>
              </w:tabs>
              <w:ind w:right="18"/>
              <w:rPr>
                <w:rFonts w:ascii="Arial Narrow" w:eastAsia="Times New Roman" w:hAnsi="Arial Narrow"/>
              </w:rPr>
            </w:pPr>
            <w:r w:rsidRPr="00C167A0">
              <w:rPr>
                <w:rFonts w:ascii="Arial Narrow" w:eastAsia="Times New Roman" w:hAnsi="Arial Narrow"/>
              </w:rPr>
              <w:t>2-MRC004.21</w:t>
            </w:r>
          </w:p>
        </w:tc>
        <w:tc>
          <w:tcPr>
            <w:tcW w:w="1440" w:type="dxa"/>
            <w:tcBorders>
              <w:right w:val="single" w:sz="4" w:space="0" w:color="auto"/>
            </w:tcBorders>
            <w:shd w:val="clear" w:color="auto" w:fill="auto"/>
            <w:vAlign w:val="center"/>
          </w:tcPr>
          <w:p w14:paraId="2CCEC68C" w14:textId="77777777" w:rsidR="005162A1" w:rsidRPr="00C167A0" w:rsidRDefault="005162A1" w:rsidP="00C167A0">
            <w:pPr>
              <w:tabs>
                <w:tab w:val="left" w:pos="0"/>
                <w:tab w:val="left" w:pos="450"/>
              </w:tabs>
              <w:ind w:right="18"/>
              <w:rPr>
                <w:rFonts w:ascii="Arial Narrow" w:eastAsiaTheme="minorHAnsi" w:hAnsi="Arial Narrow" w:cs="Arial Narrow"/>
                <w:color w:val="000000"/>
              </w:rPr>
            </w:pPr>
            <w:r w:rsidRPr="00C167A0">
              <w:rPr>
                <w:rFonts w:ascii="Arial Narrow" w:eastAsiaTheme="minorHAnsi" w:hAnsi="Arial Narrow" w:cs="Arial Narrow"/>
                <w:color w:val="000000"/>
              </w:rPr>
              <w:t>Benthic</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3A3B3CA" w14:textId="77777777" w:rsidR="005162A1" w:rsidRPr="00C167A0" w:rsidRDefault="005162A1" w:rsidP="0066474A">
            <w:pPr>
              <w:autoSpaceDE w:val="0"/>
              <w:autoSpaceDN w:val="0"/>
              <w:adjustRightInd w:val="0"/>
              <w:ind w:right="18"/>
              <w:jc w:val="center"/>
              <w:rPr>
                <w:rFonts w:ascii="Arial Narrow" w:eastAsiaTheme="minorHAnsi" w:hAnsi="Arial Narrow" w:cs="Arial Narrow"/>
                <w:color w:val="000000"/>
              </w:rPr>
            </w:pPr>
            <w:r w:rsidRPr="00C167A0">
              <w:rPr>
                <w:rFonts w:ascii="Arial Narrow" w:eastAsiaTheme="minorHAnsi" w:hAnsi="Arial Narrow" w:cs="Arial Narrow"/>
                <w:color w:val="000000"/>
              </w:rPr>
              <w:t>2003-2005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A351870" w14:textId="77777777" w:rsidR="005162A1" w:rsidRPr="00C167A0" w:rsidRDefault="005162A1" w:rsidP="0066474A">
            <w:pPr>
              <w:autoSpaceDE w:val="0"/>
              <w:autoSpaceDN w:val="0"/>
              <w:adjustRightInd w:val="0"/>
              <w:ind w:right="18"/>
              <w:jc w:val="center"/>
              <w:rPr>
                <w:rFonts w:ascii="Arial Narrow" w:eastAsiaTheme="minorHAnsi" w:hAnsi="Arial Narrow" w:cs="Arial Narrow"/>
                <w:color w:val="000000"/>
              </w:rPr>
            </w:pPr>
            <w:r w:rsidRPr="00C167A0">
              <w:rPr>
                <w:rFonts w:ascii="Arial Narrow" w:eastAsiaTheme="minorHAnsi" w:hAnsi="Arial Narrow" w:cs="Arial Narrow"/>
                <w:color w:val="000000"/>
              </w:rPr>
              <w:t>4</w:t>
            </w:r>
          </w:p>
        </w:tc>
        <w:tc>
          <w:tcPr>
            <w:tcW w:w="2520" w:type="dxa"/>
            <w:gridSpan w:val="4"/>
            <w:vMerge/>
            <w:tcBorders>
              <w:left w:val="single" w:sz="4" w:space="0" w:color="auto"/>
            </w:tcBorders>
            <w:shd w:val="clear" w:color="auto" w:fill="D9D9D9" w:themeFill="background1" w:themeFillShade="D9"/>
            <w:vAlign w:val="center"/>
          </w:tcPr>
          <w:p w14:paraId="31F7422D" w14:textId="77777777" w:rsidR="005162A1" w:rsidRPr="00C167A0" w:rsidRDefault="005162A1" w:rsidP="0066474A">
            <w:pPr>
              <w:autoSpaceDE w:val="0"/>
              <w:autoSpaceDN w:val="0"/>
              <w:adjustRightInd w:val="0"/>
              <w:ind w:right="18"/>
              <w:jc w:val="center"/>
              <w:rPr>
                <w:rFonts w:ascii="Arial Narrow" w:eastAsiaTheme="minorHAnsi" w:hAnsi="Arial Narrow" w:cs="Arial Narrow"/>
                <w:bCs/>
                <w:color w:val="000000"/>
              </w:rPr>
            </w:pPr>
          </w:p>
        </w:tc>
      </w:tr>
      <w:tr w:rsidR="005162A1" w:rsidRPr="005162A1" w14:paraId="72FBDF08" w14:textId="77777777" w:rsidTr="0066474A">
        <w:trPr>
          <w:gridAfter w:val="1"/>
          <w:wAfter w:w="42" w:type="dxa"/>
          <w:trHeight w:val="312"/>
        </w:trPr>
        <w:tc>
          <w:tcPr>
            <w:tcW w:w="1170" w:type="dxa"/>
            <w:vMerge w:val="restart"/>
            <w:shd w:val="clear" w:color="auto" w:fill="auto"/>
            <w:vAlign w:val="center"/>
          </w:tcPr>
          <w:p w14:paraId="5D34DD67" w14:textId="77777777" w:rsidR="005162A1" w:rsidRPr="00C167A0" w:rsidRDefault="005162A1" w:rsidP="00C167A0">
            <w:pPr>
              <w:tabs>
                <w:tab w:val="left" w:pos="0"/>
                <w:tab w:val="left" w:pos="450"/>
              </w:tabs>
              <w:ind w:right="18"/>
              <w:rPr>
                <w:rFonts w:ascii="Arial Narrow" w:eastAsia="Times New Roman" w:hAnsi="Arial Narrow"/>
              </w:rPr>
            </w:pPr>
            <w:r w:rsidRPr="00C167A0">
              <w:rPr>
                <w:rFonts w:ascii="Arial Narrow" w:eastAsia="Times New Roman" w:hAnsi="Arial Narrow"/>
              </w:rPr>
              <w:t>Mill Creek</w:t>
            </w:r>
          </w:p>
        </w:tc>
        <w:tc>
          <w:tcPr>
            <w:tcW w:w="1440" w:type="dxa"/>
            <w:vMerge w:val="restart"/>
            <w:shd w:val="clear" w:color="auto" w:fill="auto"/>
            <w:vAlign w:val="center"/>
          </w:tcPr>
          <w:p w14:paraId="501EA656" w14:textId="77777777" w:rsidR="005162A1" w:rsidRPr="00C167A0" w:rsidRDefault="005162A1" w:rsidP="00C167A0">
            <w:pPr>
              <w:tabs>
                <w:tab w:val="left" w:pos="0"/>
                <w:tab w:val="left" w:pos="450"/>
              </w:tabs>
              <w:ind w:right="18"/>
              <w:rPr>
                <w:rFonts w:ascii="Arial Narrow" w:eastAsia="Times New Roman" w:hAnsi="Arial Narrow"/>
              </w:rPr>
            </w:pPr>
            <w:r w:rsidRPr="00C167A0">
              <w:rPr>
                <w:rFonts w:ascii="Arial Narrow" w:eastAsia="Times New Roman" w:hAnsi="Arial Narrow"/>
              </w:rPr>
              <w:t>2-MIS000.04</w:t>
            </w:r>
          </w:p>
        </w:tc>
        <w:tc>
          <w:tcPr>
            <w:tcW w:w="1440" w:type="dxa"/>
            <w:tcBorders>
              <w:right w:val="single" w:sz="4" w:space="0" w:color="auto"/>
            </w:tcBorders>
            <w:shd w:val="clear" w:color="auto" w:fill="auto"/>
            <w:vAlign w:val="center"/>
          </w:tcPr>
          <w:p w14:paraId="42E01CFD" w14:textId="77777777" w:rsidR="005162A1" w:rsidRPr="00C167A0" w:rsidRDefault="005162A1" w:rsidP="0066474A">
            <w:pPr>
              <w:ind w:right="18"/>
              <w:rPr>
                <w:rFonts w:ascii="Arial Narrow" w:eastAsiaTheme="minorHAnsi" w:hAnsi="Arial Narrow" w:cs="Arial Narrow"/>
                <w:color w:val="000000"/>
              </w:rPr>
            </w:pPr>
            <w:r w:rsidRPr="00C167A0">
              <w:rPr>
                <w:rFonts w:ascii="Arial Narrow" w:eastAsiaTheme="minorHAnsi" w:hAnsi="Arial Narrow" w:cs="Arial Narrow"/>
                <w:bCs/>
                <w:color w:val="000000"/>
              </w:rPr>
              <w:t>Water Quality</w:t>
            </w:r>
          </w:p>
        </w:tc>
        <w:tc>
          <w:tcPr>
            <w:tcW w:w="234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C4F765" w14:textId="77777777" w:rsidR="005162A1" w:rsidRPr="00C167A0" w:rsidRDefault="005162A1" w:rsidP="00C167A0">
            <w:pPr>
              <w:tabs>
                <w:tab w:val="left" w:pos="0"/>
                <w:tab w:val="left" w:pos="450"/>
                <w:tab w:val="left" w:pos="588"/>
              </w:tabs>
              <w:autoSpaceDE w:val="0"/>
              <w:autoSpaceDN w:val="0"/>
              <w:adjustRightInd w:val="0"/>
              <w:ind w:right="18"/>
              <w:jc w:val="center"/>
              <w:rPr>
                <w:rFonts w:ascii="Arial Narrow" w:eastAsiaTheme="minorHAnsi" w:hAnsi="Arial Narrow" w:cs="Arial Narrow"/>
                <w:color w:val="000000"/>
              </w:rPr>
            </w:pPr>
          </w:p>
        </w:tc>
        <w:tc>
          <w:tcPr>
            <w:tcW w:w="1170" w:type="dxa"/>
            <w:gridSpan w:val="2"/>
            <w:tcBorders>
              <w:left w:val="single" w:sz="4" w:space="0" w:color="auto"/>
            </w:tcBorders>
            <w:shd w:val="clear" w:color="auto" w:fill="auto"/>
            <w:vAlign w:val="center"/>
          </w:tcPr>
          <w:p w14:paraId="61539D3B" w14:textId="77777777" w:rsidR="005162A1" w:rsidRPr="00C167A0" w:rsidRDefault="005162A1" w:rsidP="0066474A">
            <w:pPr>
              <w:autoSpaceDE w:val="0"/>
              <w:autoSpaceDN w:val="0"/>
              <w:adjustRightInd w:val="0"/>
              <w:ind w:right="18"/>
              <w:jc w:val="center"/>
              <w:rPr>
                <w:rFonts w:ascii="Arial Narrow" w:eastAsiaTheme="minorHAnsi" w:hAnsi="Arial Narrow" w:cs="Arial Narrow"/>
                <w:bCs/>
                <w:color w:val="000000"/>
              </w:rPr>
            </w:pPr>
            <w:r w:rsidRPr="00C167A0">
              <w:rPr>
                <w:rFonts w:ascii="Arial Narrow" w:eastAsiaTheme="minorHAnsi" w:hAnsi="Arial Narrow" w:cs="Arial Narrow"/>
                <w:bCs/>
                <w:color w:val="000000"/>
              </w:rPr>
              <w:t>1991-2020</w:t>
            </w:r>
          </w:p>
        </w:tc>
        <w:tc>
          <w:tcPr>
            <w:tcW w:w="1342" w:type="dxa"/>
            <w:tcBorders>
              <w:left w:val="single" w:sz="4" w:space="0" w:color="auto"/>
            </w:tcBorders>
            <w:shd w:val="clear" w:color="auto" w:fill="auto"/>
            <w:vAlign w:val="center"/>
          </w:tcPr>
          <w:p w14:paraId="5FC3BB78" w14:textId="77777777" w:rsidR="005162A1" w:rsidRPr="00C167A0" w:rsidRDefault="005162A1" w:rsidP="0066474A">
            <w:pPr>
              <w:autoSpaceDE w:val="0"/>
              <w:autoSpaceDN w:val="0"/>
              <w:adjustRightInd w:val="0"/>
              <w:ind w:right="18"/>
              <w:jc w:val="center"/>
              <w:rPr>
                <w:rFonts w:ascii="Arial Narrow" w:eastAsiaTheme="minorHAnsi" w:hAnsi="Arial Narrow" w:cs="Arial Narrow"/>
                <w:bCs/>
                <w:color w:val="000000"/>
              </w:rPr>
            </w:pPr>
            <w:r w:rsidRPr="00C167A0">
              <w:rPr>
                <w:rFonts w:ascii="Arial Narrow" w:eastAsiaTheme="minorHAnsi" w:hAnsi="Arial Narrow" w:cs="Arial Narrow"/>
                <w:bCs/>
                <w:color w:val="000000"/>
              </w:rPr>
              <w:t>96</w:t>
            </w:r>
          </w:p>
        </w:tc>
      </w:tr>
      <w:tr w:rsidR="005162A1" w:rsidRPr="005162A1" w14:paraId="461F0403" w14:textId="77777777" w:rsidTr="0066474A">
        <w:trPr>
          <w:gridAfter w:val="1"/>
          <w:wAfter w:w="42" w:type="dxa"/>
          <w:trHeight w:val="312"/>
        </w:trPr>
        <w:tc>
          <w:tcPr>
            <w:tcW w:w="1170" w:type="dxa"/>
            <w:vMerge/>
            <w:shd w:val="clear" w:color="auto" w:fill="auto"/>
            <w:vAlign w:val="center"/>
          </w:tcPr>
          <w:p w14:paraId="43A81A16" w14:textId="77777777" w:rsidR="005162A1" w:rsidRPr="00C167A0" w:rsidRDefault="005162A1" w:rsidP="00C167A0">
            <w:pPr>
              <w:tabs>
                <w:tab w:val="left" w:pos="0"/>
                <w:tab w:val="left" w:pos="450"/>
              </w:tabs>
              <w:ind w:right="18"/>
              <w:rPr>
                <w:rFonts w:ascii="Arial Narrow" w:eastAsia="Times New Roman" w:hAnsi="Arial Narrow"/>
              </w:rPr>
            </w:pPr>
          </w:p>
        </w:tc>
        <w:tc>
          <w:tcPr>
            <w:tcW w:w="1440" w:type="dxa"/>
            <w:vMerge/>
            <w:shd w:val="clear" w:color="auto" w:fill="auto"/>
            <w:vAlign w:val="center"/>
          </w:tcPr>
          <w:p w14:paraId="22FD924A" w14:textId="77777777" w:rsidR="005162A1" w:rsidRPr="00C167A0" w:rsidRDefault="005162A1" w:rsidP="00C167A0">
            <w:pPr>
              <w:tabs>
                <w:tab w:val="left" w:pos="0"/>
                <w:tab w:val="left" w:pos="450"/>
              </w:tabs>
              <w:ind w:right="18"/>
              <w:rPr>
                <w:rFonts w:ascii="Arial Narrow" w:eastAsia="Times New Roman" w:hAnsi="Arial Narrow"/>
              </w:rPr>
            </w:pPr>
          </w:p>
        </w:tc>
        <w:tc>
          <w:tcPr>
            <w:tcW w:w="1440" w:type="dxa"/>
            <w:tcBorders>
              <w:right w:val="single" w:sz="4" w:space="0" w:color="auto"/>
            </w:tcBorders>
            <w:shd w:val="clear" w:color="auto" w:fill="auto"/>
            <w:vAlign w:val="center"/>
          </w:tcPr>
          <w:p w14:paraId="74E1E19E" w14:textId="77777777" w:rsidR="005162A1" w:rsidRPr="00C167A0" w:rsidRDefault="005162A1" w:rsidP="00C167A0">
            <w:pPr>
              <w:tabs>
                <w:tab w:val="left" w:pos="0"/>
                <w:tab w:val="left" w:pos="450"/>
              </w:tabs>
              <w:ind w:right="18"/>
              <w:rPr>
                <w:rFonts w:ascii="Arial Narrow" w:eastAsiaTheme="minorHAnsi" w:hAnsi="Arial Narrow" w:cs="Arial Narrow"/>
                <w:color w:val="000000"/>
              </w:rPr>
            </w:pPr>
            <w:r w:rsidRPr="00C167A0">
              <w:rPr>
                <w:rFonts w:ascii="Arial Narrow" w:eastAsiaTheme="minorHAnsi" w:hAnsi="Arial Narrow" w:cs="Arial Narrow"/>
                <w:color w:val="000000"/>
              </w:rPr>
              <w:t>Benthic</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8996835" w14:textId="77777777" w:rsidR="005162A1" w:rsidRPr="00C167A0" w:rsidRDefault="005162A1" w:rsidP="0066474A">
            <w:pPr>
              <w:autoSpaceDE w:val="0"/>
              <w:autoSpaceDN w:val="0"/>
              <w:adjustRightInd w:val="0"/>
              <w:ind w:right="18"/>
              <w:jc w:val="center"/>
              <w:rPr>
                <w:rFonts w:ascii="Arial Narrow" w:eastAsiaTheme="minorHAnsi" w:hAnsi="Arial Narrow" w:cs="Arial Narrow"/>
                <w:color w:val="000000"/>
              </w:rPr>
            </w:pPr>
            <w:r w:rsidRPr="00C167A0">
              <w:rPr>
                <w:rFonts w:ascii="Arial Narrow" w:eastAsiaTheme="minorHAnsi" w:hAnsi="Arial Narrow" w:cs="Arial Narrow"/>
                <w:color w:val="000000"/>
              </w:rPr>
              <w:t>2008-2019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03F6BD4" w14:textId="77777777" w:rsidR="005162A1" w:rsidRPr="00C167A0" w:rsidRDefault="005162A1" w:rsidP="0066474A">
            <w:pPr>
              <w:autoSpaceDE w:val="0"/>
              <w:autoSpaceDN w:val="0"/>
              <w:adjustRightInd w:val="0"/>
              <w:ind w:right="18"/>
              <w:jc w:val="center"/>
              <w:rPr>
                <w:rFonts w:ascii="Arial Narrow" w:eastAsiaTheme="minorHAnsi" w:hAnsi="Arial Narrow" w:cs="Arial Narrow"/>
                <w:color w:val="000000"/>
              </w:rPr>
            </w:pPr>
            <w:r w:rsidRPr="00C167A0">
              <w:rPr>
                <w:rFonts w:ascii="Arial Narrow" w:eastAsiaTheme="minorHAnsi" w:hAnsi="Arial Narrow" w:cs="Arial Narrow"/>
                <w:color w:val="000000"/>
              </w:rPr>
              <w:t>8</w:t>
            </w:r>
          </w:p>
        </w:tc>
        <w:tc>
          <w:tcPr>
            <w:tcW w:w="2520" w:type="dxa"/>
            <w:gridSpan w:val="4"/>
            <w:tcBorders>
              <w:left w:val="single" w:sz="4" w:space="0" w:color="auto"/>
            </w:tcBorders>
            <w:shd w:val="clear" w:color="auto" w:fill="D9D9D9" w:themeFill="background1" w:themeFillShade="D9"/>
            <w:vAlign w:val="center"/>
          </w:tcPr>
          <w:p w14:paraId="2C189529" w14:textId="77777777" w:rsidR="005162A1" w:rsidRPr="00C167A0" w:rsidRDefault="005162A1" w:rsidP="0066474A">
            <w:pPr>
              <w:autoSpaceDE w:val="0"/>
              <w:autoSpaceDN w:val="0"/>
              <w:adjustRightInd w:val="0"/>
              <w:ind w:right="18"/>
              <w:jc w:val="center"/>
              <w:rPr>
                <w:rFonts w:ascii="Arial Narrow" w:eastAsiaTheme="minorHAnsi" w:hAnsi="Arial Narrow" w:cs="Arial Narrow"/>
                <w:bCs/>
                <w:color w:val="000000"/>
              </w:rPr>
            </w:pPr>
          </w:p>
        </w:tc>
      </w:tr>
      <w:tr w:rsidR="005162A1" w:rsidRPr="005162A1" w14:paraId="32A0DE48" w14:textId="77777777" w:rsidTr="0066474A">
        <w:trPr>
          <w:gridAfter w:val="1"/>
          <w:wAfter w:w="42" w:type="dxa"/>
          <w:trHeight w:val="312"/>
        </w:trPr>
        <w:tc>
          <w:tcPr>
            <w:tcW w:w="1170" w:type="dxa"/>
            <w:vMerge/>
            <w:shd w:val="clear" w:color="auto" w:fill="auto"/>
            <w:vAlign w:val="center"/>
          </w:tcPr>
          <w:p w14:paraId="2EE9B0D2" w14:textId="77777777" w:rsidR="005162A1" w:rsidRPr="00C167A0" w:rsidRDefault="005162A1" w:rsidP="00C167A0">
            <w:pPr>
              <w:tabs>
                <w:tab w:val="left" w:pos="0"/>
                <w:tab w:val="left" w:pos="450"/>
              </w:tabs>
              <w:ind w:right="18"/>
              <w:rPr>
                <w:rFonts w:ascii="Arial Narrow" w:eastAsia="Times New Roman" w:hAnsi="Arial Narrow"/>
              </w:rPr>
            </w:pPr>
          </w:p>
        </w:tc>
        <w:tc>
          <w:tcPr>
            <w:tcW w:w="1440" w:type="dxa"/>
            <w:shd w:val="clear" w:color="auto" w:fill="auto"/>
            <w:vAlign w:val="center"/>
          </w:tcPr>
          <w:p w14:paraId="563137F0" w14:textId="77777777" w:rsidR="005162A1" w:rsidRPr="00C167A0" w:rsidRDefault="005162A1" w:rsidP="00C167A0">
            <w:pPr>
              <w:tabs>
                <w:tab w:val="left" w:pos="0"/>
                <w:tab w:val="left" w:pos="450"/>
              </w:tabs>
              <w:ind w:right="18"/>
              <w:rPr>
                <w:rFonts w:ascii="Arial Narrow" w:eastAsia="Times New Roman" w:hAnsi="Arial Narrow"/>
              </w:rPr>
            </w:pPr>
            <w:r w:rsidRPr="00C167A0">
              <w:rPr>
                <w:rFonts w:ascii="Arial Narrow" w:eastAsia="Times New Roman" w:hAnsi="Arial Narrow"/>
              </w:rPr>
              <w:t>2-MIS000.09</w:t>
            </w:r>
          </w:p>
        </w:tc>
        <w:tc>
          <w:tcPr>
            <w:tcW w:w="1440" w:type="dxa"/>
            <w:tcBorders>
              <w:right w:val="single" w:sz="4" w:space="0" w:color="auto"/>
            </w:tcBorders>
            <w:shd w:val="clear" w:color="auto" w:fill="auto"/>
            <w:vAlign w:val="center"/>
          </w:tcPr>
          <w:p w14:paraId="393BCF40" w14:textId="77777777" w:rsidR="005162A1" w:rsidRPr="00C167A0" w:rsidRDefault="005162A1" w:rsidP="00C167A0">
            <w:pPr>
              <w:tabs>
                <w:tab w:val="left" w:pos="0"/>
                <w:tab w:val="left" w:pos="450"/>
              </w:tabs>
              <w:ind w:right="18"/>
              <w:rPr>
                <w:rFonts w:ascii="Arial Narrow" w:eastAsiaTheme="minorHAnsi" w:hAnsi="Arial Narrow" w:cs="Arial Narrow"/>
                <w:color w:val="000000"/>
              </w:rPr>
            </w:pPr>
            <w:r w:rsidRPr="00C167A0">
              <w:rPr>
                <w:rFonts w:ascii="Arial Narrow" w:eastAsiaTheme="minorHAnsi" w:hAnsi="Arial Narrow" w:cs="Arial Narrow"/>
                <w:bCs/>
                <w:color w:val="000000"/>
              </w:rPr>
              <w:t>Water Quality</w:t>
            </w:r>
          </w:p>
        </w:tc>
        <w:tc>
          <w:tcPr>
            <w:tcW w:w="234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8A94A7" w14:textId="77777777" w:rsidR="005162A1" w:rsidRPr="00C167A0" w:rsidRDefault="005162A1" w:rsidP="00C167A0">
            <w:pPr>
              <w:tabs>
                <w:tab w:val="left" w:pos="0"/>
                <w:tab w:val="left" w:pos="450"/>
                <w:tab w:val="left" w:pos="870"/>
              </w:tabs>
              <w:autoSpaceDE w:val="0"/>
              <w:autoSpaceDN w:val="0"/>
              <w:adjustRightInd w:val="0"/>
              <w:ind w:right="18"/>
              <w:jc w:val="center"/>
              <w:rPr>
                <w:rFonts w:ascii="Arial Narrow" w:eastAsiaTheme="minorHAnsi" w:hAnsi="Arial Narrow" w:cs="Arial Narrow"/>
                <w:color w:val="000000"/>
              </w:rPr>
            </w:pPr>
          </w:p>
        </w:tc>
        <w:tc>
          <w:tcPr>
            <w:tcW w:w="1170" w:type="dxa"/>
            <w:gridSpan w:val="2"/>
            <w:tcBorders>
              <w:left w:val="single" w:sz="4" w:space="0" w:color="auto"/>
            </w:tcBorders>
            <w:shd w:val="clear" w:color="auto" w:fill="auto"/>
            <w:vAlign w:val="center"/>
          </w:tcPr>
          <w:p w14:paraId="4D75B2AB" w14:textId="77777777" w:rsidR="005162A1" w:rsidRPr="00C167A0" w:rsidRDefault="005162A1" w:rsidP="0066474A">
            <w:pPr>
              <w:autoSpaceDE w:val="0"/>
              <w:autoSpaceDN w:val="0"/>
              <w:adjustRightInd w:val="0"/>
              <w:ind w:right="18"/>
              <w:jc w:val="center"/>
              <w:rPr>
                <w:rFonts w:ascii="Arial Narrow" w:eastAsiaTheme="minorHAnsi" w:hAnsi="Arial Narrow" w:cs="Arial Narrow"/>
                <w:bCs/>
                <w:color w:val="000000"/>
              </w:rPr>
            </w:pPr>
            <w:r w:rsidRPr="00C167A0">
              <w:rPr>
                <w:rFonts w:ascii="Arial Narrow" w:eastAsiaTheme="minorHAnsi" w:hAnsi="Arial Narrow" w:cs="Arial Narrow"/>
                <w:bCs/>
                <w:color w:val="000000"/>
              </w:rPr>
              <w:t>2005</w:t>
            </w:r>
          </w:p>
        </w:tc>
        <w:tc>
          <w:tcPr>
            <w:tcW w:w="1342" w:type="dxa"/>
            <w:tcBorders>
              <w:left w:val="single" w:sz="4" w:space="0" w:color="auto"/>
            </w:tcBorders>
            <w:shd w:val="clear" w:color="auto" w:fill="auto"/>
            <w:vAlign w:val="center"/>
          </w:tcPr>
          <w:p w14:paraId="37542875" w14:textId="77777777" w:rsidR="005162A1" w:rsidRPr="00C167A0" w:rsidRDefault="005162A1" w:rsidP="0066474A">
            <w:pPr>
              <w:autoSpaceDE w:val="0"/>
              <w:autoSpaceDN w:val="0"/>
              <w:adjustRightInd w:val="0"/>
              <w:ind w:right="18"/>
              <w:jc w:val="center"/>
              <w:rPr>
                <w:rFonts w:ascii="Arial Narrow" w:eastAsiaTheme="minorHAnsi" w:hAnsi="Arial Narrow" w:cs="Arial Narrow"/>
                <w:bCs/>
                <w:color w:val="000000"/>
              </w:rPr>
            </w:pPr>
            <w:r w:rsidRPr="00C167A0">
              <w:rPr>
                <w:rFonts w:ascii="Arial Narrow" w:eastAsiaTheme="minorHAnsi" w:hAnsi="Arial Narrow" w:cs="Arial Narrow"/>
                <w:bCs/>
                <w:color w:val="000000"/>
              </w:rPr>
              <w:t>2</w:t>
            </w:r>
          </w:p>
        </w:tc>
      </w:tr>
      <w:tr w:rsidR="005162A1" w:rsidRPr="005162A1" w14:paraId="3898CE01" w14:textId="77777777" w:rsidTr="0066474A">
        <w:trPr>
          <w:gridAfter w:val="1"/>
          <w:wAfter w:w="42" w:type="dxa"/>
          <w:trHeight w:val="312"/>
        </w:trPr>
        <w:tc>
          <w:tcPr>
            <w:tcW w:w="1170" w:type="dxa"/>
            <w:vMerge/>
            <w:shd w:val="clear" w:color="auto" w:fill="auto"/>
            <w:vAlign w:val="center"/>
          </w:tcPr>
          <w:p w14:paraId="607C3876" w14:textId="77777777" w:rsidR="005162A1" w:rsidRPr="00C167A0" w:rsidRDefault="005162A1" w:rsidP="00C167A0">
            <w:pPr>
              <w:tabs>
                <w:tab w:val="left" w:pos="0"/>
                <w:tab w:val="left" w:pos="450"/>
              </w:tabs>
              <w:ind w:right="18"/>
              <w:rPr>
                <w:rFonts w:ascii="Arial Narrow" w:eastAsia="Times New Roman" w:hAnsi="Arial Narrow"/>
              </w:rPr>
            </w:pPr>
          </w:p>
        </w:tc>
        <w:tc>
          <w:tcPr>
            <w:tcW w:w="1440" w:type="dxa"/>
            <w:shd w:val="clear" w:color="auto" w:fill="auto"/>
            <w:vAlign w:val="center"/>
          </w:tcPr>
          <w:p w14:paraId="188EEB93" w14:textId="77777777" w:rsidR="005162A1" w:rsidRPr="00C167A0" w:rsidRDefault="005162A1" w:rsidP="00C167A0">
            <w:pPr>
              <w:tabs>
                <w:tab w:val="left" w:pos="0"/>
                <w:tab w:val="left" w:pos="450"/>
              </w:tabs>
              <w:ind w:right="18"/>
              <w:rPr>
                <w:rFonts w:ascii="Arial Narrow" w:eastAsia="Times New Roman" w:hAnsi="Arial Narrow"/>
              </w:rPr>
            </w:pPr>
            <w:r w:rsidRPr="00C167A0">
              <w:rPr>
                <w:rFonts w:ascii="Arial Narrow" w:eastAsia="Times New Roman" w:hAnsi="Arial Narrow"/>
              </w:rPr>
              <w:t>2-MIS000.30</w:t>
            </w:r>
          </w:p>
        </w:tc>
        <w:tc>
          <w:tcPr>
            <w:tcW w:w="1440" w:type="dxa"/>
            <w:tcBorders>
              <w:right w:val="single" w:sz="4" w:space="0" w:color="auto"/>
            </w:tcBorders>
            <w:shd w:val="clear" w:color="auto" w:fill="auto"/>
            <w:vAlign w:val="center"/>
          </w:tcPr>
          <w:p w14:paraId="3DF01EAD" w14:textId="77777777" w:rsidR="005162A1" w:rsidRPr="00C167A0" w:rsidRDefault="005162A1" w:rsidP="00C167A0">
            <w:pPr>
              <w:tabs>
                <w:tab w:val="left" w:pos="0"/>
                <w:tab w:val="left" w:pos="450"/>
              </w:tabs>
              <w:ind w:right="18"/>
              <w:rPr>
                <w:rFonts w:ascii="Arial Narrow" w:eastAsiaTheme="minorHAnsi" w:hAnsi="Arial Narrow" w:cs="Arial Narrow"/>
                <w:bCs/>
                <w:color w:val="000000"/>
              </w:rPr>
            </w:pPr>
            <w:r w:rsidRPr="00C167A0">
              <w:rPr>
                <w:rFonts w:ascii="Arial Narrow" w:eastAsiaTheme="minorHAnsi" w:hAnsi="Arial Narrow" w:cs="Arial Narrow"/>
                <w:color w:val="000000"/>
              </w:rPr>
              <w:t>Benthic</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FD59622" w14:textId="77777777" w:rsidR="005162A1" w:rsidRPr="00C167A0" w:rsidRDefault="005162A1" w:rsidP="0066474A">
            <w:pPr>
              <w:autoSpaceDE w:val="0"/>
              <w:autoSpaceDN w:val="0"/>
              <w:adjustRightInd w:val="0"/>
              <w:ind w:right="18"/>
              <w:jc w:val="center"/>
              <w:rPr>
                <w:rFonts w:ascii="Arial Narrow" w:eastAsiaTheme="minorHAnsi" w:hAnsi="Arial Narrow" w:cs="Arial Narrow"/>
                <w:color w:val="000000"/>
              </w:rPr>
            </w:pPr>
            <w:r w:rsidRPr="00C167A0">
              <w:rPr>
                <w:rFonts w:ascii="Arial Narrow" w:eastAsiaTheme="minorHAnsi" w:hAnsi="Arial Narrow" w:cs="Arial Narrow"/>
                <w:color w:val="000000"/>
              </w:rPr>
              <w:t>2020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FED7488" w14:textId="77777777" w:rsidR="005162A1" w:rsidRPr="00C167A0" w:rsidRDefault="005162A1" w:rsidP="0066474A">
            <w:pPr>
              <w:autoSpaceDE w:val="0"/>
              <w:autoSpaceDN w:val="0"/>
              <w:adjustRightInd w:val="0"/>
              <w:ind w:right="18"/>
              <w:jc w:val="center"/>
              <w:rPr>
                <w:rFonts w:ascii="Arial Narrow" w:eastAsiaTheme="minorHAnsi" w:hAnsi="Arial Narrow" w:cs="Arial Narrow"/>
                <w:color w:val="000000"/>
              </w:rPr>
            </w:pPr>
            <w:r w:rsidRPr="00C167A0">
              <w:rPr>
                <w:rFonts w:ascii="Arial Narrow" w:eastAsiaTheme="minorHAnsi" w:hAnsi="Arial Narrow" w:cs="Arial Narrow"/>
                <w:color w:val="000000"/>
              </w:rPr>
              <w:t>2</w:t>
            </w:r>
          </w:p>
        </w:tc>
        <w:tc>
          <w:tcPr>
            <w:tcW w:w="2520" w:type="dxa"/>
            <w:gridSpan w:val="4"/>
            <w:vMerge w:val="restart"/>
            <w:tcBorders>
              <w:left w:val="single" w:sz="4" w:space="0" w:color="auto"/>
            </w:tcBorders>
            <w:shd w:val="clear" w:color="auto" w:fill="D9D9D9" w:themeFill="background1" w:themeFillShade="D9"/>
            <w:vAlign w:val="center"/>
          </w:tcPr>
          <w:p w14:paraId="539C91F9" w14:textId="77777777" w:rsidR="005162A1" w:rsidRPr="00C167A0" w:rsidRDefault="005162A1" w:rsidP="0066474A">
            <w:pPr>
              <w:autoSpaceDE w:val="0"/>
              <w:autoSpaceDN w:val="0"/>
              <w:adjustRightInd w:val="0"/>
              <w:ind w:right="18"/>
              <w:jc w:val="center"/>
              <w:rPr>
                <w:rFonts w:ascii="Arial Narrow" w:eastAsiaTheme="minorHAnsi" w:hAnsi="Arial Narrow" w:cs="Arial Narrow"/>
                <w:bCs/>
                <w:color w:val="000000"/>
              </w:rPr>
            </w:pPr>
          </w:p>
        </w:tc>
      </w:tr>
      <w:tr w:rsidR="005162A1" w:rsidRPr="005162A1" w14:paraId="1F52882D" w14:textId="77777777" w:rsidTr="0066474A">
        <w:trPr>
          <w:gridAfter w:val="1"/>
          <w:wAfter w:w="42" w:type="dxa"/>
          <w:trHeight w:val="312"/>
        </w:trPr>
        <w:tc>
          <w:tcPr>
            <w:tcW w:w="1170" w:type="dxa"/>
            <w:vMerge/>
            <w:shd w:val="clear" w:color="auto" w:fill="auto"/>
            <w:vAlign w:val="center"/>
          </w:tcPr>
          <w:p w14:paraId="5923E051" w14:textId="77777777" w:rsidR="005162A1" w:rsidRPr="00C167A0" w:rsidRDefault="005162A1" w:rsidP="00C167A0">
            <w:pPr>
              <w:tabs>
                <w:tab w:val="left" w:pos="0"/>
                <w:tab w:val="left" w:pos="450"/>
              </w:tabs>
              <w:ind w:right="18"/>
              <w:rPr>
                <w:rFonts w:ascii="Arial Narrow" w:eastAsia="Times New Roman" w:hAnsi="Arial Narrow"/>
              </w:rPr>
            </w:pPr>
          </w:p>
        </w:tc>
        <w:tc>
          <w:tcPr>
            <w:tcW w:w="1440" w:type="dxa"/>
            <w:shd w:val="clear" w:color="auto" w:fill="auto"/>
            <w:vAlign w:val="center"/>
          </w:tcPr>
          <w:p w14:paraId="5061691A" w14:textId="77777777" w:rsidR="005162A1" w:rsidRPr="00C167A0" w:rsidRDefault="005162A1" w:rsidP="00C167A0">
            <w:pPr>
              <w:tabs>
                <w:tab w:val="left" w:pos="0"/>
                <w:tab w:val="left" w:pos="450"/>
              </w:tabs>
              <w:ind w:right="18"/>
              <w:rPr>
                <w:rFonts w:ascii="Arial Narrow" w:eastAsia="Times New Roman" w:hAnsi="Arial Narrow"/>
              </w:rPr>
            </w:pPr>
            <w:r w:rsidRPr="00C167A0">
              <w:rPr>
                <w:rFonts w:ascii="Arial Narrow" w:eastAsia="Times New Roman" w:hAnsi="Arial Narrow"/>
              </w:rPr>
              <w:t>2-MIS002.21*</w:t>
            </w:r>
          </w:p>
        </w:tc>
        <w:tc>
          <w:tcPr>
            <w:tcW w:w="1440" w:type="dxa"/>
            <w:tcBorders>
              <w:right w:val="single" w:sz="4" w:space="0" w:color="auto"/>
            </w:tcBorders>
            <w:shd w:val="clear" w:color="auto" w:fill="auto"/>
            <w:vAlign w:val="center"/>
          </w:tcPr>
          <w:p w14:paraId="4409F6F1" w14:textId="77777777" w:rsidR="005162A1" w:rsidRPr="00C167A0" w:rsidRDefault="005162A1" w:rsidP="00C167A0">
            <w:pPr>
              <w:tabs>
                <w:tab w:val="left" w:pos="0"/>
                <w:tab w:val="left" w:pos="450"/>
              </w:tabs>
              <w:ind w:right="18"/>
              <w:rPr>
                <w:rFonts w:ascii="Arial Narrow" w:eastAsiaTheme="minorHAnsi" w:hAnsi="Arial Narrow" w:cs="Arial Narrow"/>
                <w:color w:val="000000"/>
              </w:rPr>
            </w:pPr>
            <w:r w:rsidRPr="00C167A0">
              <w:rPr>
                <w:rFonts w:ascii="Arial Narrow" w:eastAsiaTheme="minorHAnsi" w:hAnsi="Arial Narrow" w:cs="Arial Narrow"/>
                <w:color w:val="000000"/>
              </w:rPr>
              <w:t>Benthic</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4D5355FD" w14:textId="77777777" w:rsidR="005162A1" w:rsidRPr="00C167A0" w:rsidRDefault="005162A1" w:rsidP="0066474A">
            <w:pPr>
              <w:autoSpaceDE w:val="0"/>
              <w:autoSpaceDN w:val="0"/>
              <w:adjustRightInd w:val="0"/>
              <w:ind w:right="18"/>
              <w:jc w:val="center"/>
              <w:rPr>
                <w:rFonts w:ascii="Arial Narrow" w:eastAsiaTheme="minorHAnsi" w:hAnsi="Arial Narrow" w:cs="Arial Narrow"/>
                <w:color w:val="000000"/>
              </w:rPr>
            </w:pPr>
            <w:r w:rsidRPr="00C167A0">
              <w:rPr>
                <w:rFonts w:ascii="Arial Narrow" w:eastAsiaTheme="minorHAnsi" w:hAnsi="Arial Narrow" w:cs="Arial Narrow"/>
                <w:color w:val="000000"/>
              </w:rPr>
              <w:t>2018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116ADF8" w14:textId="77777777" w:rsidR="005162A1" w:rsidRPr="00C167A0" w:rsidRDefault="005162A1" w:rsidP="0066474A">
            <w:pPr>
              <w:autoSpaceDE w:val="0"/>
              <w:autoSpaceDN w:val="0"/>
              <w:adjustRightInd w:val="0"/>
              <w:ind w:right="18"/>
              <w:jc w:val="center"/>
              <w:rPr>
                <w:rFonts w:ascii="Arial Narrow" w:eastAsiaTheme="minorHAnsi" w:hAnsi="Arial Narrow" w:cs="Arial Narrow"/>
                <w:color w:val="000000"/>
              </w:rPr>
            </w:pPr>
            <w:r w:rsidRPr="00C167A0">
              <w:rPr>
                <w:rFonts w:ascii="Arial Narrow" w:eastAsiaTheme="minorHAnsi" w:hAnsi="Arial Narrow" w:cs="Arial Narrow"/>
                <w:color w:val="000000"/>
              </w:rPr>
              <w:t>1</w:t>
            </w:r>
          </w:p>
        </w:tc>
        <w:tc>
          <w:tcPr>
            <w:tcW w:w="2520" w:type="dxa"/>
            <w:gridSpan w:val="4"/>
            <w:vMerge/>
            <w:tcBorders>
              <w:left w:val="single" w:sz="4" w:space="0" w:color="auto"/>
            </w:tcBorders>
            <w:shd w:val="clear" w:color="auto" w:fill="D9D9D9" w:themeFill="background1" w:themeFillShade="D9"/>
            <w:vAlign w:val="center"/>
          </w:tcPr>
          <w:p w14:paraId="2E1CBB84" w14:textId="77777777" w:rsidR="005162A1" w:rsidRPr="00C167A0" w:rsidRDefault="005162A1" w:rsidP="0066474A">
            <w:pPr>
              <w:autoSpaceDE w:val="0"/>
              <w:autoSpaceDN w:val="0"/>
              <w:adjustRightInd w:val="0"/>
              <w:ind w:right="18"/>
              <w:jc w:val="center"/>
              <w:rPr>
                <w:rFonts w:ascii="Arial Narrow" w:eastAsiaTheme="minorHAnsi" w:hAnsi="Arial Narrow" w:cs="Arial Narrow"/>
                <w:bCs/>
                <w:color w:val="000000"/>
              </w:rPr>
            </w:pPr>
          </w:p>
        </w:tc>
      </w:tr>
      <w:tr w:rsidR="005162A1" w:rsidRPr="005162A1" w14:paraId="16DCE4DA" w14:textId="77777777" w:rsidTr="0066474A">
        <w:trPr>
          <w:gridAfter w:val="1"/>
          <w:wAfter w:w="42" w:type="dxa"/>
          <w:trHeight w:val="312"/>
        </w:trPr>
        <w:tc>
          <w:tcPr>
            <w:tcW w:w="1170" w:type="dxa"/>
            <w:vMerge/>
            <w:shd w:val="clear" w:color="auto" w:fill="auto"/>
            <w:vAlign w:val="center"/>
          </w:tcPr>
          <w:p w14:paraId="3C3EFC4A" w14:textId="77777777" w:rsidR="005162A1" w:rsidRPr="00C167A0" w:rsidRDefault="005162A1" w:rsidP="00C167A0">
            <w:pPr>
              <w:tabs>
                <w:tab w:val="left" w:pos="0"/>
                <w:tab w:val="left" w:pos="450"/>
              </w:tabs>
              <w:ind w:right="18"/>
              <w:rPr>
                <w:rFonts w:ascii="Arial Narrow" w:eastAsia="Times New Roman" w:hAnsi="Arial Narrow"/>
              </w:rPr>
            </w:pPr>
          </w:p>
        </w:tc>
        <w:tc>
          <w:tcPr>
            <w:tcW w:w="1440" w:type="dxa"/>
            <w:shd w:val="clear" w:color="auto" w:fill="auto"/>
            <w:vAlign w:val="center"/>
          </w:tcPr>
          <w:p w14:paraId="576189D5" w14:textId="77777777" w:rsidR="005162A1" w:rsidRPr="00C167A0" w:rsidRDefault="005162A1" w:rsidP="00C167A0">
            <w:pPr>
              <w:tabs>
                <w:tab w:val="left" w:pos="0"/>
                <w:tab w:val="left" w:pos="450"/>
              </w:tabs>
              <w:ind w:right="18"/>
              <w:rPr>
                <w:rFonts w:ascii="Arial Narrow" w:eastAsia="Times New Roman" w:hAnsi="Arial Narrow"/>
              </w:rPr>
            </w:pPr>
            <w:r w:rsidRPr="00C167A0">
              <w:rPr>
                <w:rFonts w:ascii="Arial Narrow" w:eastAsia="Times New Roman" w:hAnsi="Arial Narrow"/>
              </w:rPr>
              <w:t>2-MIS002.23*</w:t>
            </w:r>
          </w:p>
        </w:tc>
        <w:tc>
          <w:tcPr>
            <w:tcW w:w="1440" w:type="dxa"/>
            <w:tcBorders>
              <w:right w:val="single" w:sz="4" w:space="0" w:color="auto"/>
            </w:tcBorders>
            <w:shd w:val="clear" w:color="auto" w:fill="auto"/>
            <w:vAlign w:val="center"/>
          </w:tcPr>
          <w:p w14:paraId="53F1A03F" w14:textId="77777777" w:rsidR="005162A1" w:rsidRPr="00C167A0" w:rsidRDefault="005162A1" w:rsidP="00C167A0">
            <w:pPr>
              <w:tabs>
                <w:tab w:val="left" w:pos="0"/>
                <w:tab w:val="left" w:pos="450"/>
              </w:tabs>
              <w:ind w:right="18"/>
              <w:rPr>
                <w:rFonts w:ascii="Arial Narrow" w:eastAsiaTheme="minorHAnsi" w:hAnsi="Arial Narrow" w:cs="Arial Narrow"/>
                <w:color w:val="000000"/>
              </w:rPr>
            </w:pPr>
            <w:r w:rsidRPr="00C167A0">
              <w:rPr>
                <w:rFonts w:ascii="Arial Narrow" w:eastAsiaTheme="minorHAnsi" w:hAnsi="Arial Narrow" w:cs="Arial Narrow"/>
                <w:color w:val="000000"/>
              </w:rPr>
              <w:t>Benthic</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79D71FE" w14:textId="77777777" w:rsidR="005162A1" w:rsidRPr="00C167A0" w:rsidRDefault="005162A1" w:rsidP="0066474A">
            <w:pPr>
              <w:autoSpaceDE w:val="0"/>
              <w:autoSpaceDN w:val="0"/>
              <w:adjustRightInd w:val="0"/>
              <w:ind w:right="18"/>
              <w:jc w:val="center"/>
              <w:rPr>
                <w:rFonts w:ascii="Arial Narrow" w:eastAsiaTheme="minorHAnsi" w:hAnsi="Arial Narrow" w:cs="Arial Narrow"/>
                <w:color w:val="000000"/>
              </w:rPr>
            </w:pPr>
            <w:r w:rsidRPr="00C167A0">
              <w:rPr>
                <w:rFonts w:ascii="Arial Narrow" w:eastAsiaTheme="minorHAnsi" w:hAnsi="Arial Narrow" w:cs="Arial Narrow"/>
                <w:color w:val="000000"/>
              </w:rPr>
              <w:t>2018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E2B06B2" w14:textId="77777777" w:rsidR="005162A1" w:rsidRPr="00C167A0" w:rsidRDefault="005162A1" w:rsidP="0066474A">
            <w:pPr>
              <w:autoSpaceDE w:val="0"/>
              <w:autoSpaceDN w:val="0"/>
              <w:adjustRightInd w:val="0"/>
              <w:ind w:right="18"/>
              <w:jc w:val="center"/>
              <w:rPr>
                <w:rFonts w:ascii="Arial Narrow" w:eastAsiaTheme="minorHAnsi" w:hAnsi="Arial Narrow" w:cs="Arial Narrow"/>
                <w:color w:val="000000"/>
              </w:rPr>
            </w:pPr>
            <w:r w:rsidRPr="00C167A0">
              <w:rPr>
                <w:rFonts w:ascii="Arial Narrow" w:eastAsiaTheme="minorHAnsi" w:hAnsi="Arial Narrow" w:cs="Arial Narrow"/>
                <w:color w:val="000000"/>
              </w:rPr>
              <w:t>1</w:t>
            </w:r>
          </w:p>
        </w:tc>
        <w:tc>
          <w:tcPr>
            <w:tcW w:w="2520" w:type="dxa"/>
            <w:gridSpan w:val="4"/>
            <w:vMerge/>
            <w:tcBorders>
              <w:left w:val="single" w:sz="4" w:space="0" w:color="auto"/>
            </w:tcBorders>
            <w:shd w:val="clear" w:color="auto" w:fill="D9D9D9" w:themeFill="background1" w:themeFillShade="D9"/>
            <w:vAlign w:val="center"/>
          </w:tcPr>
          <w:p w14:paraId="03ACCA63" w14:textId="77777777" w:rsidR="005162A1" w:rsidRPr="00C167A0" w:rsidRDefault="005162A1" w:rsidP="0066474A">
            <w:pPr>
              <w:autoSpaceDE w:val="0"/>
              <w:autoSpaceDN w:val="0"/>
              <w:adjustRightInd w:val="0"/>
              <w:ind w:right="18"/>
              <w:jc w:val="center"/>
              <w:rPr>
                <w:rFonts w:ascii="Arial Narrow" w:eastAsiaTheme="minorHAnsi" w:hAnsi="Arial Narrow" w:cs="Arial Narrow"/>
                <w:bCs/>
                <w:color w:val="000000"/>
              </w:rPr>
            </w:pPr>
          </w:p>
        </w:tc>
      </w:tr>
      <w:tr w:rsidR="005162A1" w:rsidRPr="005162A1" w14:paraId="6AD3EB71" w14:textId="77777777" w:rsidTr="0066474A">
        <w:trPr>
          <w:gridAfter w:val="1"/>
          <w:wAfter w:w="42" w:type="dxa"/>
          <w:trHeight w:val="312"/>
        </w:trPr>
        <w:tc>
          <w:tcPr>
            <w:tcW w:w="1170" w:type="dxa"/>
            <w:vMerge/>
            <w:shd w:val="clear" w:color="auto" w:fill="auto"/>
            <w:vAlign w:val="center"/>
          </w:tcPr>
          <w:p w14:paraId="33442B1B" w14:textId="77777777" w:rsidR="005162A1" w:rsidRPr="00C167A0" w:rsidRDefault="005162A1" w:rsidP="00C167A0">
            <w:pPr>
              <w:tabs>
                <w:tab w:val="left" w:pos="0"/>
                <w:tab w:val="left" w:pos="450"/>
              </w:tabs>
              <w:ind w:right="18"/>
              <w:rPr>
                <w:rFonts w:ascii="Arial Narrow" w:eastAsia="Times New Roman" w:hAnsi="Arial Narrow"/>
              </w:rPr>
            </w:pPr>
          </w:p>
        </w:tc>
        <w:tc>
          <w:tcPr>
            <w:tcW w:w="1440" w:type="dxa"/>
            <w:shd w:val="clear" w:color="auto" w:fill="auto"/>
            <w:vAlign w:val="center"/>
          </w:tcPr>
          <w:p w14:paraId="59366F38" w14:textId="77777777" w:rsidR="005162A1" w:rsidRPr="00C167A0" w:rsidRDefault="005162A1" w:rsidP="00C167A0">
            <w:pPr>
              <w:tabs>
                <w:tab w:val="left" w:pos="0"/>
                <w:tab w:val="left" w:pos="450"/>
              </w:tabs>
              <w:ind w:right="18"/>
              <w:rPr>
                <w:rFonts w:ascii="Arial Narrow" w:eastAsia="Times New Roman" w:hAnsi="Arial Narrow"/>
              </w:rPr>
            </w:pPr>
            <w:r w:rsidRPr="00C167A0">
              <w:rPr>
                <w:rFonts w:ascii="Arial Narrow" w:eastAsia="Times New Roman" w:hAnsi="Arial Narrow"/>
              </w:rPr>
              <w:t>2-MIS003.90</w:t>
            </w:r>
          </w:p>
        </w:tc>
        <w:tc>
          <w:tcPr>
            <w:tcW w:w="1440" w:type="dxa"/>
            <w:tcBorders>
              <w:right w:val="single" w:sz="4" w:space="0" w:color="auto"/>
            </w:tcBorders>
            <w:shd w:val="clear" w:color="auto" w:fill="auto"/>
            <w:vAlign w:val="center"/>
          </w:tcPr>
          <w:p w14:paraId="18558AF7" w14:textId="77777777" w:rsidR="005162A1" w:rsidRPr="00C167A0" w:rsidRDefault="004E3050" w:rsidP="00C167A0">
            <w:pPr>
              <w:tabs>
                <w:tab w:val="left" w:pos="0"/>
                <w:tab w:val="left" w:pos="450"/>
              </w:tabs>
              <w:ind w:right="18"/>
              <w:rPr>
                <w:rFonts w:ascii="Arial Narrow" w:eastAsiaTheme="minorHAnsi" w:hAnsi="Arial Narrow" w:cs="Arial Narrow"/>
                <w:color w:val="000000"/>
              </w:rPr>
            </w:pPr>
            <w:r w:rsidRPr="00C167A0">
              <w:rPr>
                <w:rFonts w:ascii="Arial Narrow" w:eastAsiaTheme="minorHAnsi" w:hAnsi="Arial Narrow" w:cs="Arial Narrow"/>
                <w:bCs/>
                <w:color w:val="000000"/>
              </w:rPr>
              <w:t>Water</w:t>
            </w:r>
            <w:r w:rsidR="005162A1" w:rsidRPr="00C167A0">
              <w:rPr>
                <w:rFonts w:ascii="Arial Narrow" w:eastAsiaTheme="minorHAnsi" w:hAnsi="Arial Narrow" w:cs="Arial Narrow"/>
                <w:bCs/>
                <w:color w:val="000000"/>
              </w:rPr>
              <w:t xml:space="preserve"> Quality</w:t>
            </w:r>
          </w:p>
        </w:tc>
        <w:tc>
          <w:tcPr>
            <w:tcW w:w="2348" w:type="dxa"/>
            <w:gridSpan w:val="3"/>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24C0F47B" w14:textId="77777777" w:rsidR="005162A1" w:rsidRPr="00C167A0" w:rsidRDefault="005162A1" w:rsidP="00C167A0">
            <w:pPr>
              <w:tabs>
                <w:tab w:val="left" w:pos="0"/>
                <w:tab w:val="left" w:pos="450"/>
              </w:tabs>
              <w:autoSpaceDE w:val="0"/>
              <w:autoSpaceDN w:val="0"/>
              <w:adjustRightInd w:val="0"/>
              <w:ind w:right="18"/>
              <w:jc w:val="center"/>
              <w:rPr>
                <w:rFonts w:ascii="Arial Narrow" w:eastAsiaTheme="minorHAnsi" w:hAnsi="Arial Narrow" w:cs="Arial Narrow"/>
                <w:color w:val="000000"/>
              </w:rPr>
            </w:pPr>
          </w:p>
        </w:tc>
        <w:tc>
          <w:tcPr>
            <w:tcW w:w="1170" w:type="dxa"/>
            <w:gridSpan w:val="2"/>
            <w:tcBorders>
              <w:left w:val="single" w:sz="4" w:space="0" w:color="auto"/>
            </w:tcBorders>
            <w:shd w:val="clear" w:color="auto" w:fill="auto"/>
            <w:vAlign w:val="center"/>
          </w:tcPr>
          <w:p w14:paraId="196FE8DB" w14:textId="77777777" w:rsidR="005162A1" w:rsidRPr="00C167A0" w:rsidRDefault="005162A1" w:rsidP="0066474A">
            <w:pPr>
              <w:autoSpaceDE w:val="0"/>
              <w:autoSpaceDN w:val="0"/>
              <w:adjustRightInd w:val="0"/>
              <w:ind w:right="18"/>
              <w:jc w:val="center"/>
              <w:rPr>
                <w:rFonts w:ascii="Arial Narrow" w:eastAsiaTheme="minorHAnsi" w:hAnsi="Arial Narrow" w:cs="Arial Narrow"/>
                <w:bCs/>
                <w:color w:val="000000"/>
              </w:rPr>
            </w:pPr>
            <w:r w:rsidRPr="00C167A0">
              <w:rPr>
                <w:rFonts w:ascii="Arial Narrow" w:eastAsiaTheme="minorHAnsi" w:hAnsi="Arial Narrow" w:cs="Arial Narrow"/>
                <w:bCs/>
                <w:color w:val="000000"/>
              </w:rPr>
              <w:t>2005</w:t>
            </w:r>
          </w:p>
        </w:tc>
        <w:tc>
          <w:tcPr>
            <w:tcW w:w="1342" w:type="dxa"/>
            <w:tcBorders>
              <w:left w:val="single" w:sz="4" w:space="0" w:color="auto"/>
            </w:tcBorders>
            <w:shd w:val="clear" w:color="auto" w:fill="auto"/>
            <w:vAlign w:val="center"/>
          </w:tcPr>
          <w:p w14:paraId="7544C8B0" w14:textId="77777777" w:rsidR="005162A1" w:rsidRPr="00C167A0" w:rsidRDefault="005162A1" w:rsidP="0066474A">
            <w:pPr>
              <w:autoSpaceDE w:val="0"/>
              <w:autoSpaceDN w:val="0"/>
              <w:adjustRightInd w:val="0"/>
              <w:ind w:right="18"/>
              <w:jc w:val="center"/>
              <w:rPr>
                <w:rFonts w:ascii="Arial Narrow" w:eastAsiaTheme="minorHAnsi" w:hAnsi="Arial Narrow" w:cs="Arial Narrow"/>
                <w:bCs/>
                <w:color w:val="000000"/>
              </w:rPr>
            </w:pPr>
            <w:r w:rsidRPr="00C167A0">
              <w:rPr>
                <w:rFonts w:ascii="Arial Narrow" w:eastAsiaTheme="minorHAnsi" w:hAnsi="Arial Narrow" w:cs="Arial Narrow"/>
                <w:bCs/>
                <w:color w:val="000000"/>
              </w:rPr>
              <w:t>2</w:t>
            </w:r>
          </w:p>
        </w:tc>
      </w:tr>
      <w:tr w:rsidR="005162A1" w:rsidRPr="005162A1" w14:paraId="5DCA81B7" w14:textId="77777777" w:rsidTr="0066474A">
        <w:trPr>
          <w:gridAfter w:val="1"/>
          <w:wAfter w:w="42" w:type="dxa"/>
          <w:trHeight w:val="312"/>
        </w:trPr>
        <w:tc>
          <w:tcPr>
            <w:tcW w:w="1170" w:type="dxa"/>
            <w:vMerge/>
            <w:shd w:val="clear" w:color="auto" w:fill="auto"/>
            <w:vAlign w:val="center"/>
          </w:tcPr>
          <w:p w14:paraId="5EFC3048" w14:textId="77777777" w:rsidR="005162A1" w:rsidRPr="00C167A0" w:rsidRDefault="005162A1" w:rsidP="00C167A0">
            <w:pPr>
              <w:tabs>
                <w:tab w:val="left" w:pos="0"/>
                <w:tab w:val="left" w:pos="450"/>
              </w:tabs>
              <w:ind w:right="18"/>
              <w:rPr>
                <w:rFonts w:ascii="Arial Narrow" w:eastAsia="Times New Roman" w:hAnsi="Arial Narrow"/>
              </w:rPr>
            </w:pPr>
          </w:p>
        </w:tc>
        <w:tc>
          <w:tcPr>
            <w:tcW w:w="1440" w:type="dxa"/>
            <w:shd w:val="clear" w:color="auto" w:fill="auto"/>
            <w:vAlign w:val="center"/>
          </w:tcPr>
          <w:p w14:paraId="0BD51918" w14:textId="77777777" w:rsidR="005162A1" w:rsidRPr="00C167A0" w:rsidRDefault="005162A1" w:rsidP="00C167A0">
            <w:pPr>
              <w:tabs>
                <w:tab w:val="left" w:pos="0"/>
                <w:tab w:val="left" w:pos="450"/>
              </w:tabs>
              <w:ind w:right="18"/>
              <w:rPr>
                <w:rFonts w:ascii="Arial Narrow" w:eastAsia="Times New Roman" w:hAnsi="Arial Narrow"/>
              </w:rPr>
            </w:pPr>
            <w:r w:rsidRPr="00C167A0">
              <w:rPr>
                <w:rFonts w:ascii="Arial Narrow" w:eastAsia="Times New Roman" w:hAnsi="Arial Narrow"/>
              </w:rPr>
              <w:t>2-MIS005.00</w:t>
            </w:r>
          </w:p>
        </w:tc>
        <w:tc>
          <w:tcPr>
            <w:tcW w:w="1440" w:type="dxa"/>
            <w:tcBorders>
              <w:right w:val="single" w:sz="4" w:space="0" w:color="auto"/>
            </w:tcBorders>
            <w:shd w:val="clear" w:color="auto" w:fill="auto"/>
            <w:vAlign w:val="center"/>
          </w:tcPr>
          <w:p w14:paraId="09306685" w14:textId="77777777" w:rsidR="005162A1" w:rsidRPr="00C167A0" w:rsidRDefault="005162A1" w:rsidP="00C167A0">
            <w:pPr>
              <w:tabs>
                <w:tab w:val="left" w:pos="0"/>
                <w:tab w:val="left" w:pos="450"/>
              </w:tabs>
              <w:ind w:right="18"/>
              <w:rPr>
                <w:rFonts w:ascii="Arial Narrow" w:eastAsiaTheme="minorHAnsi" w:hAnsi="Arial Narrow" w:cs="Arial Narrow"/>
                <w:color w:val="000000"/>
              </w:rPr>
            </w:pPr>
            <w:r w:rsidRPr="00C167A0">
              <w:rPr>
                <w:rFonts w:ascii="Arial Narrow" w:eastAsiaTheme="minorHAnsi" w:hAnsi="Arial Narrow" w:cs="Arial Narrow"/>
                <w:bCs/>
                <w:color w:val="000000"/>
              </w:rPr>
              <w:t>Water Quality</w:t>
            </w:r>
          </w:p>
        </w:tc>
        <w:tc>
          <w:tcPr>
            <w:tcW w:w="2348" w:type="dxa"/>
            <w:gridSpan w:val="3"/>
            <w:vMerge/>
            <w:tcBorders>
              <w:left w:val="single" w:sz="4" w:space="0" w:color="auto"/>
              <w:right w:val="single" w:sz="4" w:space="0" w:color="auto"/>
            </w:tcBorders>
            <w:shd w:val="clear" w:color="auto" w:fill="D9D9D9" w:themeFill="background1" w:themeFillShade="D9"/>
            <w:vAlign w:val="center"/>
          </w:tcPr>
          <w:p w14:paraId="20D9A3A8" w14:textId="77777777" w:rsidR="005162A1" w:rsidRPr="00C167A0" w:rsidRDefault="005162A1" w:rsidP="00C167A0">
            <w:pPr>
              <w:tabs>
                <w:tab w:val="left" w:pos="0"/>
                <w:tab w:val="left" w:pos="450"/>
              </w:tabs>
              <w:autoSpaceDE w:val="0"/>
              <w:autoSpaceDN w:val="0"/>
              <w:adjustRightInd w:val="0"/>
              <w:ind w:right="18"/>
              <w:jc w:val="center"/>
              <w:rPr>
                <w:rFonts w:ascii="Arial Narrow" w:eastAsiaTheme="minorHAnsi" w:hAnsi="Arial Narrow" w:cs="Arial Narrow"/>
                <w:color w:val="000000"/>
              </w:rPr>
            </w:pPr>
          </w:p>
        </w:tc>
        <w:tc>
          <w:tcPr>
            <w:tcW w:w="1170" w:type="dxa"/>
            <w:gridSpan w:val="2"/>
            <w:tcBorders>
              <w:left w:val="single" w:sz="4" w:space="0" w:color="auto"/>
            </w:tcBorders>
            <w:shd w:val="clear" w:color="auto" w:fill="auto"/>
            <w:vAlign w:val="center"/>
          </w:tcPr>
          <w:p w14:paraId="5868255E" w14:textId="77777777" w:rsidR="005162A1" w:rsidRPr="00C167A0" w:rsidRDefault="005162A1" w:rsidP="0066474A">
            <w:pPr>
              <w:autoSpaceDE w:val="0"/>
              <w:autoSpaceDN w:val="0"/>
              <w:adjustRightInd w:val="0"/>
              <w:ind w:right="18"/>
              <w:jc w:val="center"/>
              <w:rPr>
                <w:rFonts w:ascii="Arial Narrow" w:eastAsiaTheme="minorHAnsi" w:hAnsi="Arial Narrow" w:cs="Arial Narrow"/>
                <w:bCs/>
                <w:color w:val="000000"/>
              </w:rPr>
            </w:pPr>
            <w:r w:rsidRPr="00C167A0">
              <w:rPr>
                <w:rFonts w:ascii="Arial Narrow" w:eastAsiaTheme="minorHAnsi" w:hAnsi="Arial Narrow" w:cs="Arial Narrow"/>
                <w:bCs/>
                <w:color w:val="000000"/>
              </w:rPr>
              <w:t>2005</w:t>
            </w:r>
          </w:p>
        </w:tc>
        <w:tc>
          <w:tcPr>
            <w:tcW w:w="1342" w:type="dxa"/>
            <w:tcBorders>
              <w:left w:val="single" w:sz="4" w:space="0" w:color="auto"/>
            </w:tcBorders>
            <w:shd w:val="clear" w:color="auto" w:fill="auto"/>
            <w:vAlign w:val="center"/>
          </w:tcPr>
          <w:p w14:paraId="2E6E6FF9" w14:textId="77777777" w:rsidR="005162A1" w:rsidRPr="00C167A0" w:rsidRDefault="005162A1" w:rsidP="0066474A">
            <w:pPr>
              <w:autoSpaceDE w:val="0"/>
              <w:autoSpaceDN w:val="0"/>
              <w:adjustRightInd w:val="0"/>
              <w:ind w:right="18"/>
              <w:jc w:val="center"/>
              <w:rPr>
                <w:rFonts w:ascii="Arial Narrow" w:eastAsiaTheme="minorHAnsi" w:hAnsi="Arial Narrow" w:cs="Arial Narrow"/>
                <w:bCs/>
                <w:color w:val="000000"/>
              </w:rPr>
            </w:pPr>
            <w:r w:rsidRPr="00C167A0">
              <w:rPr>
                <w:rFonts w:ascii="Arial Narrow" w:eastAsiaTheme="minorHAnsi" w:hAnsi="Arial Narrow" w:cs="Arial Narrow"/>
                <w:bCs/>
                <w:color w:val="000000"/>
              </w:rPr>
              <w:t>2</w:t>
            </w:r>
          </w:p>
        </w:tc>
      </w:tr>
      <w:tr w:rsidR="005162A1" w:rsidRPr="005162A1" w14:paraId="036096E3" w14:textId="77777777" w:rsidTr="0066474A">
        <w:trPr>
          <w:gridAfter w:val="1"/>
          <w:wAfter w:w="42" w:type="dxa"/>
          <w:trHeight w:val="312"/>
        </w:trPr>
        <w:tc>
          <w:tcPr>
            <w:tcW w:w="1170" w:type="dxa"/>
            <w:vMerge/>
            <w:shd w:val="clear" w:color="auto" w:fill="auto"/>
            <w:vAlign w:val="center"/>
          </w:tcPr>
          <w:p w14:paraId="3CDF36A7" w14:textId="77777777" w:rsidR="005162A1" w:rsidRPr="00C167A0" w:rsidRDefault="005162A1" w:rsidP="00C167A0">
            <w:pPr>
              <w:tabs>
                <w:tab w:val="left" w:pos="0"/>
                <w:tab w:val="left" w:pos="450"/>
              </w:tabs>
              <w:ind w:right="18"/>
              <w:rPr>
                <w:rFonts w:ascii="Arial Narrow" w:eastAsia="Times New Roman" w:hAnsi="Arial Narrow"/>
              </w:rPr>
            </w:pPr>
          </w:p>
        </w:tc>
        <w:tc>
          <w:tcPr>
            <w:tcW w:w="1440" w:type="dxa"/>
            <w:shd w:val="clear" w:color="auto" w:fill="auto"/>
            <w:vAlign w:val="center"/>
          </w:tcPr>
          <w:p w14:paraId="5A407118" w14:textId="77777777" w:rsidR="005162A1" w:rsidRPr="00C167A0" w:rsidRDefault="005162A1" w:rsidP="00C167A0">
            <w:pPr>
              <w:tabs>
                <w:tab w:val="left" w:pos="0"/>
                <w:tab w:val="left" w:pos="450"/>
              </w:tabs>
              <w:ind w:right="18"/>
              <w:rPr>
                <w:rFonts w:ascii="Arial Narrow" w:eastAsia="Times New Roman" w:hAnsi="Arial Narrow"/>
              </w:rPr>
            </w:pPr>
            <w:r w:rsidRPr="00C167A0">
              <w:rPr>
                <w:rFonts w:ascii="Arial Narrow" w:eastAsia="Times New Roman" w:hAnsi="Arial Narrow"/>
              </w:rPr>
              <w:t>2-MIS005.94</w:t>
            </w:r>
          </w:p>
        </w:tc>
        <w:tc>
          <w:tcPr>
            <w:tcW w:w="1440" w:type="dxa"/>
            <w:tcBorders>
              <w:right w:val="single" w:sz="4" w:space="0" w:color="auto"/>
            </w:tcBorders>
            <w:shd w:val="clear" w:color="auto" w:fill="auto"/>
            <w:vAlign w:val="center"/>
          </w:tcPr>
          <w:p w14:paraId="753F8A0B" w14:textId="77777777" w:rsidR="005162A1" w:rsidRPr="00C167A0" w:rsidRDefault="005162A1" w:rsidP="00C167A0">
            <w:pPr>
              <w:tabs>
                <w:tab w:val="left" w:pos="0"/>
                <w:tab w:val="left" w:pos="450"/>
              </w:tabs>
              <w:ind w:right="18"/>
              <w:rPr>
                <w:rFonts w:ascii="Arial Narrow" w:eastAsiaTheme="minorHAnsi" w:hAnsi="Arial Narrow" w:cs="Arial Narrow"/>
                <w:color w:val="000000"/>
              </w:rPr>
            </w:pPr>
            <w:r w:rsidRPr="00C167A0">
              <w:rPr>
                <w:rFonts w:ascii="Arial Narrow" w:eastAsiaTheme="minorHAnsi" w:hAnsi="Arial Narrow" w:cs="Arial Narrow"/>
                <w:bCs/>
                <w:color w:val="000000"/>
              </w:rPr>
              <w:t>Water Quality</w:t>
            </w:r>
          </w:p>
        </w:tc>
        <w:tc>
          <w:tcPr>
            <w:tcW w:w="2348" w:type="dxa"/>
            <w:gridSpan w:val="3"/>
            <w:vMerge/>
            <w:tcBorders>
              <w:left w:val="single" w:sz="4" w:space="0" w:color="auto"/>
              <w:right w:val="single" w:sz="4" w:space="0" w:color="auto"/>
            </w:tcBorders>
            <w:shd w:val="clear" w:color="auto" w:fill="D9D9D9" w:themeFill="background1" w:themeFillShade="D9"/>
            <w:vAlign w:val="center"/>
          </w:tcPr>
          <w:p w14:paraId="219FD085" w14:textId="77777777" w:rsidR="005162A1" w:rsidRPr="00C167A0" w:rsidRDefault="005162A1" w:rsidP="00C167A0">
            <w:pPr>
              <w:tabs>
                <w:tab w:val="left" w:pos="0"/>
                <w:tab w:val="left" w:pos="450"/>
              </w:tabs>
              <w:autoSpaceDE w:val="0"/>
              <w:autoSpaceDN w:val="0"/>
              <w:adjustRightInd w:val="0"/>
              <w:ind w:right="18"/>
              <w:jc w:val="center"/>
              <w:rPr>
                <w:rFonts w:ascii="Arial Narrow" w:eastAsiaTheme="minorHAnsi" w:hAnsi="Arial Narrow" w:cs="Arial Narrow"/>
                <w:color w:val="000000"/>
              </w:rPr>
            </w:pPr>
          </w:p>
        </w:tc>
        <w:tc>
          <w:tcPr>
            <w:tcW w:w="1170" w:type="dxa"/>
            <w:gridSpan w:val="2"/>
            <w:tcBorders>
              <w:left w:val="single" w:sz="4" w:space="0" w:color="auto"/>
            </w:tcBorders>
            <w:shd w:val="clear" w:color="auto" w:fill="auto"/>
            <w:vAlign w:val="center"/>
          </w:tcPr>
          <w:p w14:paraId="0B0F2FFF" w14:textId="77777777" w:rsidR="005162A1" w:rsidRPr="00C167A0" w:rsidRDefault="005162A1" w:rsidP="0066474A">
            <w:pPr>
              <w:autoSpaceDE w:val="0"/>
              <w:autoSpaceDN w:val="0"/>
              <w:adjustRightInd w:val="0"/>
              <w:ind w:right="18"/>
              <w:jc w:val="center"/>
              <w:rPr>
                <w:rFonts w:ascii="Arial Narrow" w:eastAsiaTheme="minorHAnsi" w:hAnsi="Arial Narrow" w:cs="Arial Narrow"/>
                <w:bCs/>
                <w:color w:val="000000"/>
              </w:rPr>
            </w:pPr>
            <w:r w:rsidRPr="00C167A0">
              <w:rPr>
                <w:rFonts w:ascii="Arial Narrow" w:eastAsiaTheme="minorHAnsi" w:hAnsi="Arial Narrow" w:cs="Arial Narrow"/>
                <w:bCs/>
                <w:color w:val="000000"/>
              </w:rPr>
              <w:t>2005</w:t>
            </w:r>
          </w:p>
        </w:tc>
        <w:tc>
          <w:tcPr>
            <w:tcW w:w="1342" w:type="dxa"/>
            <w:tcBorders>
              <w:left w:val="single" w:sz="4" w:space="0" w:color="auto"/>
            </w:tcBorders>
            <w:shd w:val="clear" w:color="auto" w:fill="auto"/>
            <w:vAlign w:val="center"/>
          </w:tcPr>
          <w:p w14:paraId="60B10D85" w14:textId="77777777" w:rsidR="005162A1" w:rsidRPr="00C167A0" w:rsidRDefault="005162A1" w:rsidP="0066474A">
            <w:pPr>
              <w:autoSpaceDE w:val="0"/>
              <w:autoSpaceDN w:val="0"/>
              <w:adjustRightInd w:val="0"/>
              <w:ind w:right="18"/>
              <w:jc w:val="center"/>
              <w:rPr>
                <w:rFonts w:ascii="Arial Narrow" w:eastAsiaTheme="minorHAnsi" w:hAnsi="Arial Narrow" w:cs="Arial Narrow"/>
                <w:bCs/>
                <w:color w:val="000000"/>
              </w:rPr>
            </w:pPr>
            <w:r w:rsidRPr="00C167A0">
              <w:rPr>
                <w:rFonts w:ascii="Arial Narrow" w:eastAsiaTheme="minorHAnsi" w:hAnsi="Arial Narrow" w:cs="Arial Narrow"/>
                <w:bCs/>
                <w:color w:val="000000"/>
              </w:rPr>
              <w:t>2</w:t>
            </w:r>
          </w:p>
        </w:tc>
      </w:tr>
      <w:tr w:rsidR="005162A1" w:rsidRPr="005162A1" w14:paraId="6C780162" w14:textId="77777777" w:rsidTr="0066474A">
        <w:trPr>
          <w:gridAfter w:val="1"/>
          <w:wAfter w:w="42" w:type="dxa"/>
          <w:trHeight w:val="312"/>
        </w:trPr>
        <w:tc>
          <w:tcPr>
            <w:tcW w:w="1170" w:type="dxa"/>
            <w:vMerge/>
            <w:shd w:val="clear" w:color="auto" w:fill="auto"/>
            <w:vAlign w:val="center"/>
          </w:tcPr>
          <w:p w14:paraId="2B8947B3" w14:textId="77777777" w:rsidR="005162A1" w:rsidRPr="00C167A0" w:rsidRDefault="005162A1" w:rsidP="00C167A0">
            <w:pPr>
              <w:tabs>
                <w:tab w:val="left" w:pos="0"/>
                <w:tab w:val="left" w:pos="450"/>
              </w:tabs>
              <w:ind w:right="18"/>
              <w:rPr>
                <w:rFonts w:ascii="Arial Narrow" w:eastAsia="Times New Roman" w:hAnsi="Arial Narrow"/>
              </w:rPr>
            </w:pPr>
          </w:p>
        </w:tc>
        <w:tc>
          <w:tcPr>
            <w:tcW w:w="1440" w:type="dxa"/>
            <w:shd w:val="clear" w:color="auto" w:fill="auto"/>
            <w:vAlign w:val="center"/>
          </w:tcPr>
          <w:p w14:paraId="4C907192" w14:textId="77777777" w:rsidR="005162A1" w:rsidRPr="00C167A0" w:rsidRDefault="005162A1" w:rsidP="00C167A0">
            <w:pPr>
              <w:tabs>
                <w:tab w:val="left" w:pos="0"/>
                <w:tab w:val="left" w:pos="450"/>
              </w:tabs>
              <w:ind w:right="18"/>
              <w:rPr>
                <w:rFonts w:ascii="Arial Narrow" w:eastAsia="Times New Roman" w:hAnsi="Arial Narrow"/>
              </w:rPr>
            </w:pPr>
            <w:r w:rsidRPr="00C167A0">
              <w:rPr>
                <w:rFonts w:ascii="Arial Narrow" w:eastAsia="Times New Roman" w:hAnsi="Arial Narrow"/>
              </w:rPr>
              <w:t>2-MIS006.76</w:t>
            </w:r>
          </w:p>
        </w:tc>
        <w:tc>
          <w:tcPr>
            <w:tcW w:w="1440" w:type="dxa"/>
            <w:tcBorders>
              <w:right w:val="single" w:sz="4" w:space="0" w:color="auto"/>
            </w:tcBorders>
            <w:shd w:val="clear" w:color="auto" w:fill="auto"/>
            <w:vAlign w:val="center"/>
          </w:tcPr>
          <w:p w14:paraId="5C61DC2F" w14:textId="77777777" w:rsidR="005162A1" w:rsidRPr="00C167A0" w:rsidRDefault="005162A1" w:rsidP="00C167A0">
            <w:pPr>
              <w:tabs>
                <w:tab w:val="left" w:pos="0"/>
                <w:tab w:val="left" w:pos="450"/>
              </w:tabs>
              <w:ind w:right="18"/>
              <w:rPr>
                <w:rFonts w:ascii="Arial Narrow" w:eastAsiaTheme="minorHAnsi" w:hAnsi="Arial Narrow" w:cs="Arial Narrow"/>
                <w:color w:val="000000"/>
              </w:rPr>
            </w:pPr>
            <w:r w:rsidRPr="00C167A0">
              <w:rPr>
                <w:rFonts w:ascii="Arial Narrow" w:eastAsiaTheme="minorHAnsi" w:hAnsi="Arial Narrow" w:cs="Arial Narrow"/>
                <w:bCs/>
                <w:color w:val="000000"/>
              </w:rPr>
              <w:t>Water Quality</w:t>
            </w:r>
          </w:p>
        </w:tc>
        <w:tc>
          <w:tcPr>
            <w:tcW w:w="2348" w:type="dxa"/>
            <w:gridSpan w:val="3"/>
            <w:vMerge/>
            <w:tcBorders>
              <w:left w:val="single" w:sz="4" w:space="0" w:color="auto"/>
              <w:right w:val="single" w:sz="4" w:space="0" w:color="auto"/>
            </w:tcBorders>
            <w:shd w:val="clear" w:color="auto" w:fill="D9D9D9" w:themeFill="background1" w:themeFillShade="D9"/>
            <w:vAlign w:val="center"/>
          </w:tcPr>
          <w:p w14:paraId="3148D15D" w14:textId="77777777" w:rsidR="005162A1" w:rsidRPr="00C167A0" w:rsidRDefault="005162A1" w:rsidP="00C167A0">
            <w:pPr>
              <w:tabs>
                <w:tab w:val="left" w:pos="0"/>
                <w:tab w:val="left" w:pos="450"/>
              </w:tabs>
              <w:autoSpaceDE w:val="0"/>
              <w:autoSpaceDN w:val="0"/>
              <w:adjustRightInd w:val="0"/>
              <w:ind w:right="18"/>
              <w:jc w:val="center"/>
              <w:rPr>
                <w:rFonts w:ascii="Arial Narrow" w:eastAsiaTheme="minorHAnsi" w:hAnsi="Arial Narrow" w:cs="Arial Narrow"/>
                <w:color w:val="000000"/>
              </w:rPr>
            </w:pPr>
          </w:p>
        </w:tc>
        <w:tc>
          <w:tcPr>
            <w:tcW w:w="1170" w:type="dxa"/>
            <w:gridSpan w:val="2"/>
            <w:tcBorders>
              <w:left w:val="single" w:sz="4" w:space="0" w:color="auto"/>
            </w:tcBorders>
            <w:shd w:val="clear" w:color="auto" w:fill="auto"/>
            <w:vAlign w:val="center"/>
          </w:tcPr>
          <w:p w14:paraId="5194B1E7" w14:textId="77777777" w:rsidR="005162A1" w:rsidRPr="00C167A0" w:rsidRDefault="005162A1" w:rsidP="0066474A">
            <w:pPr>
              <w:autoSpaceDE w:val="0"/>
              <w:autoSpaceDN w:val="0"/>
              <w:adjustRightInd w:val="0"/>
              <w:ind w:right="18"/>
              <w:jc w:val="center"/>
              <w:rPr>
                <w:rFonts w:ascii="Arial Narrow" w:eastAsiaTheme="minorHAnsi" w:hAnsi="Arial Narrow" w:cs="Arial Narrow"/>
                <w:bCs/>
                <w:color w:val="000000"/>
              </w:rPr>
            </w:pPr>
            <w:r w:rsidRPr="00C167A0">
              <w:rPr>
                <w:rFonts w:ascii="Arial Narrow" w:eastAsiaTheme="minorHAnsi" w:hAnsi="Arial Narrow" w:cs="Arial Narrow"/>
                <w:bCs/>
                <w:color w:val="000000"/>
              </w:rPr>
              <w:t>2005</w:t>
            </w:r>
          </w:p>
        </w:tc>
        <w:tc>
          <w:tcPr>
            <w:tcW w:w="1342" w:type="dxa"/>
            <w:tcBorders>
              <w:left w:val="single" w:sz="4" w:space="0" w:color="auto"/>
            </w:tcBorders>
            <w:shd w:val="clear" w:color="auto" w:fill="auto"/>
            <w:vAlign w:val="center"/>
          </w:tcPr>
          <w:p w14:paraId="5079D1F2" w14:textId="77777777" w:rsidR="005162A1" w:rsidRPr="00C167A0" w:rsidRDefault="005162A1" w:rsidP="0066474A">
            <w:pPr>
              <w:autoSpaceDE w:val="0"/>
              <w:autoSpaceDN w:val="0"/>
              <w:adjustRightInd w:val="0"/>
              <w:ind w:right="18"/>
              <w:jc w:val="center"/>
              <w:rPr>
                <w:rFonts w:ascii="Arial Narrow" w:eastAsiaTheme="minorHAnsi" w:hAnsi="Arial Narrow" w:cs="Arial Narrow"/>
                <w:bCs/>
                <w:color w:val="000000"/>
              </w:rPr>
            </w:pPr>
            <w:r w:rsidRPr="00C167A0">
              <w:rPr>
                <w:rFonts w:ascii="Arial Narrow" w:eastAsiaTheme="minorHAnsi" w:hAnsi="Arial Narrow" w:cs="Arial Narrow"/>
                <w:bCs/>
                <w:color w:val="000000"/>
              </w:rPr>
              <w:t>2</w:t>
            </w:r>
          </w:p>
        </w:tc>
      </w:tr>
      <w:tr w:rsidR="005162A1" w:rsidRPr="005162A1" w14:paraId="365F3180" w14:textId="77777777" w:rsidTr="0066474A">
        <w:trPr>
          <w:gridAfter w:val="1"/>
          <w:wAfter w:w="42" w:type="dxa"/>
          <w:trHeight w:val="312"/>
        </w:trPr>
        <w:tc>
          <w:tcPr>
            <w:tcW w:w="1170" w:type="dxa"/>
            <w:vMerge/>
            <w:tcBorders>
              <w:bottom w:val="single" w:sz="4" w:space="0" w:color="auto"/>
            </w:tcBorders>
            <w:shd w:val="clear" w:color="auto" w:fill="auto"/>
            <w:vAlign w:val="center"/>
          </w:tcPr>
          <w:p w14:paraId="52DA0FF3" w14:textId="77777777" w:rsidR="005162A1" w:rsidRPr="00C167A0" w:rsidRDefault="005162A1" w:rsidP="00C167A0">
            <w:pPr>
              <w:tabs>
                <w:tab w:val="left" w:pos="0"/>
                <w:tab w:val="left" w:pos="450"/>
              </w:tabs>
              <w:ind w:right="18"/>
              <w:rPr>
                <w:rFonts w:ascii="Arial Narrow" w:eastAsia="Times New Roman" w:hAnsi="Arial Narrow"/>
              </w:rPr>
            </w:pPr>
          </w:p>
        </w:tc>
        <w:tc>
          <w:tcPr>
            <w:tcW w:w="1440" w:type="dxa"/>
            <w:tcBorders>
              <w:bottom w:val="single" w:sz="4" w:space="0" w:color="auto"/>
            </w:tcBorders>
            <w:shd w:val="clear" w:color="auto" w:fill="auto"/>
            <w:vAlign w:val="center"/>
          </w:tcPr>
          <w:p w14:paraId="12A2C727" w14:textId="77777777" w:rsidR="005162A1" w:rsidRPr="00C167A0" w:rsidRDefault="005162A1" w:rsidP="00C167A0">
            <w:pPr>
              <w:tabs>
                <w:tab w:val="left" w:pos="0"/>
                <w:tab w:val="left" w:pos="450"/>
              </w:tabs>
              <w:ind w:right="18"/>
              <w:rPr>
                <w:rFonts w:ascii="Arial Narrow" w:eastAsia="Times New Roman" w:hAnsi="Arial Narrow"/>
              </w:rPr>
            </w:pPr>
            <w:r w:rsidRPr="00C167A0">
              <w:rPr>
                <w:rFonts w:ascii="Arial Narrow" w:eastAsia="Times New Roman" w:hAnsi="Arial Narrow"/>
              </w:rPr>
              <w:t>2-MIS006.88</w:t>
            </w:r>
          </w:p>
        </w:tc>
        <w:tc>
          <w:tcPr>
            <w:tcW w:w="1440" w:type="dxa"/>
            <w:tcBorders>
              <w:bottom w:val="single" w:sz="4" w:space="0" w:color="auto"/>
              <w:right w:val="single" w:sz="4" w:space="0" w:color="auto"/>
            </w:tcBorders>
            <w:shd w:val="clear" w:color="auto" w:fill="auto"/>
            <w:vAlign w:val="center"/>
          </w:tcPr>
          <w:p w14:paraId="09BEEFE6" w14:textId="77777777" w:rsidR="005162A1" w:rsidRPr="00C167A0" w:rsidRDefault="004E3050" w:rsidP="00C167A0">
            <w:pPr>
              <w:tabs>
                <w:tab w:val="left" w:pos="0"/>
                <w:tab w:val="left" w:pos="450"/>
              </w:tabs>
              <w:ind w:right="18"/>
              <w:rPr>
                <w:rFonts w:ascii="Arial Narrow" w:eastAsiaTheme="minorHAnsi" w:hAnsi="Arial Narrow" w:cs="Arial Narrow"/>
                <w:color w:val="000000"/>
              </w:rPr>
            </w:pPr>
            <w:r w:rsidRPr="00C167A0">
              <w:rPr>
                <w:rFonts w:ascii="Arial Narrow" w:eastAsiaTheme="minorHAnsi" w:hAnsi="Arial Narrow" w:cs="Arial Narrow"/>
                <w:bCs/>
                <w:color w:val="000000"/>
              </w:rPr>
              <w:t>W</w:t>
            </w:r>
            <w:r w:rsidR="005162A1" w:rsidRPr="00C167A0">
              <w:rPr>
                <w:rFonts w:ascii="Arial Narrow" w:eastAsiaTheme="minorHAnsi" w:hAnsi="Arial Narrow" w:cs="Arial Narrow"/>
                <w:bCs/>
                <w:color w:val="000000"/>
              </w:rPr>
              <w:t>ater Quality</w:t>
            </w:r>
          </w:p>
        </w:tc>
        <w:tc>
          <w:tcPr>
            <w:tcW w:w="2348" w:type="dxa"/>
            <w:gridSpan w:val="3"/>
            <w:vMerge/>
            <w:tcBorders>
              <w:left w:val="single" w:sz="4" w:space="0" w:color="auto"/>
              <w:bottom w:val="single" w:sz="4" w:space="0" w:color="auto"/>
              <w:right w:val="single" w:sz="4" w:space="0" w:color="auto"/>
            </w:tcBorders>
            <w:shd w:val="clear" w:color="auto" w:fill="D9D9D9" w:themeFill="background1" w:themeFillShade="D9"/>
            <w:vAlign w:val="center"/>
          </w:tcPr>
          <w:p w14:paraId="7D05FE07" w14:textId="77777777" w:rsidR="005162A1" w:rsidRPr="00C167A0" w:rsidRDefault="005162A1" w:rsidP="00C167A0">
            <w:pPr>
              <w:tabs>
                <w:tab w:val="left" w:pos="0"/>
                <w:tab w:val="left" w:pos="450"/>
              </w:tabs>
              <w:autoSpaceDE w:val="0"/>
              <w:autoSpaceDN w:val="0"/>
              <w:adjustRightInd w:val="0"/>
              <w:ind w:right="18"/>
              <w:jc w:val="center"/>
              <w:rPr>
                <w:rFonts w:ascii="Arial Narrow" w:eastAsiaTheme="minorHAnsi" w:hAnsi="Arial Narrow" w:cs="Arial Narrow"/>
                <w:color w:val="000000"/>
              </w:rPr>
            </w:pPr>
          </w:p>
        </w:tc>
        <w:tc>
          <w:tcPr>
            <w:tcW w:w="1170" w:type="dxa"/>
            <w:gridSpan w:val="2"/>
            <w:tcBorders>
              <w:left w:val="single" w:sz="4" w:space="0" w:color="auto"/>
              <w:bottom w:val="single" w:sz="4" w:space="0" w:color="auto"/>
            </w:tcBorders>
            <w:shd w:val="clear" w:color="auto" w:fill="auto"/>
            <w:vAlign w:val="center"/>
          </w:tcPr>
          <w:p w14:paraId="69EF4A93" w14:textId="77777777" w:rsidR="005162A1" w:rsidRPr="00C167A0" w:rsidRDefault="005162A1" w:rsidP="0066474A">
            <w:pPr>
              <w:autoSpaceDE w:val="0"/>
              <w:autoSpaceDN w:val="0"/>
              <w:adjustRightInd w:val="0"/>
              <w:ind w:right="18"/>
              <w:jc w:val="center"/>
              <w:rPr>
                <w:rFonts w:ascii="Arial Narrow" w:eastAsiaTheme="minorHAnsi" w:hAnsi="Arial Narrow" w:cs="Arial Narrow"/>
                <w:bCs/>
                <w:color w:val="000000"/>
              </w:rPr>
            </w:pPr>
            <w:r w:rsidRPr="00C167A0">
              <w:rPr>
                <w:rFonts w:ascii="Arial Narrow" w:eastAsiaTheme="minorHAnsi" w:hAnsi="Arial Narrow" w:cs="Arial Narrow"/>
                <w:bCs/>
                <w:color w:val="000000"/>
              </w:rPr>
              <w:t>2005</w:t>
            </w:r>
          </w:p>
        </w:tc>
        <w:tc>
          <w:tcPr>
            <w:tcW w:w="1342" w:type="dxa"/>
            <w:tcBorders>
              <w:left w:val="single" w:sz="4" w:space="0" w:color="auto"/>
              <w:bottom w:val="single" w:sz="4" w:space="0" w:color="auto"/>
            </w:tcBorders>
            <w:shd w:val="clear" w:color="auto" w:fill="auto"/>
            <w:vAlign w:val="center"/>
          </w:tcPr>
          <w:p w14:paraId="1C0CE94F" w14:textId="77777777" w:rsidR="005162A1" w:rsidRPr="00C167A0" w:rsidRDefault="005162A1" w:rsidP="0066474A">
            <w:pPr>
              <w:autoSpaceDE w:val="0"/>
              <w:autoSpaceDN w:val="0"/>
              <w:adjustRightInd w:val="0"/>
              <w:ind w:right="18"/>
              <w:jc w:val="center"/>
              <w:rPr>
                <w:rFonts w:ascii="Arial Narrow" w:eastAsiaTheme="minorHAnsi" w:hAnsi="Arial Narrow" w:cs="Arial Narrow"/>
                <w:bCs/>
                <w:color w:val="000000"/>
              </w:rPr>
            </w:pPr>
            <w:r w:rsidRPr="00C167A0">
              <w:rPr>
                <w:rFonts w:ascii="Arial Narrow" w:eastAsiaTheme="minorHAnsi" w:hAnsi="Arial Narrow" w:cs="Arial Narrow"/>
                <w:bCs/>
                <w:color w:val="000000"/>
              </w:rPr>
              <w:t>2</w:t>
            </w:r>
          </w:p>
        </w:tc>
      </w:tr>
      <w:tr w:rsidR="005162A1" w:rsidRPr="005162A1" w14:paraId="3A7EA2D1" w14:textId="77777777" w:rsidTr="0066474A">
        <w:trPr>
          <w:trHeight w:val="312"/>
        </w:trPr>
        <w:tc>
          <w:tcPr>
            <w:tcW w:w="8952" w:type="dxa"/>
            <w:gridSpan w:val="10"/>
            <w:tcBorders>
              <w:top w:val="single" w:sz="4" w:space="0" w:color="auto"/>
              <w:left w:val="nil"/>
              <w:bottom w:val="nil"/>
              <w:right w:val="nil"/>
            </w:tcBorders>
            <w:shd w:val="clear" w:color="auto" w:fill="FFFFFF" w:themeFill="background1"/>
            <w:vAlign w:val="center"/>
          </w:tcPr>
          <w:p w14:paraId="7CFABF02" w14:textId="77777777" w:rsidR="005162A1" w:rsidRPr="005162A1" w:rsidRDefault="005162A1" w:rsidP="00C167A0">
            <w:pPr>
              <w:tabs>
                <w:tab w:val="left" w:pos="0"/>
                <w:tab w:val="left" w:pos="450"/>
              </w:tabs>
              <w:autoSpaceDE w:val="0"/>
              <w:autoSpaceDN w:val="0"/>
              <w:adjustRightInd w:val="0"/>
              <w:ind w:right="18"/>
              <w:rPr>
                <w:rFonts w:ascii="Arial Narrow" w:eastAsiaTheme="minorHAnsi" w:hAnsi="Arial Narrow" w:cs="Arial Narrow"/>
                <w:bCs/>
                <w:color w:val="000000"/>
                <w:sz w:val="20"/>
                <w:szCs w:val="20"/>
              </w:rPr>
            </w:pPr>
            <w:r w:rsidRPr="005162A1">
              <w:rPr>
                <w:rFonts w:ascii="Arial Narrow" w:eastAsiaTheme="minorHAnsi" w:hAnsi="Arial Narrow" w:cs="Arial Narrow"/>
                <w:bCs/>
                <w:color w:val="000000"/>
                <w:sz w:val="20"/>
                <w:szCs w:val="20"/>
              </w:rPr>
              <w:t>*</w:t>
            </w:r>
            <w:r>
              <w:rPr>
                <w:rFonts w:ascii="Arial Narrow" w:eastAsiaTheme="minorHAnsi" w:hAnsi="Arial Narrow" w:cs="Arial Narrow"/>
                <w:bCs/>
                <w:color w:val="000000"/>
                <w:sz w:val="20"/>
                <w:szCs w:val="20"/>
              </w:rPr>
              <w:t xml:space="preserve"> </w:t>
            </w:r>
            <w:r w:rsidRPr="005162A1">
              <w:rPr>
                <w:rFonts w:ascii="Arial Narrow" w:eastAsiaTheme="minorHAnsi" w:hAnsi="Arial Narrow" w:cs="Arial Narrow"/>
                <w:bCs/>
                <w:color w:val="000000"/>
                <w:sz w:val="20"/>
                <w:szCs w:val="20"/>
              </w:rPr>
              <w:t>Pollution complaint response sites</w:t>
            </w:r>
          </w:p>
        </w:tc>
      </w:tr>
    </w:tbl>
    <w:p w14:paraId="273905C4" w14:textId="77777777" w:rsidR="00E91514" w:rsidRDefault="00E91514" w:rsidP="00C167A0">
      <w:pPr>
        <w:tabs>
          <w:tab w:val="left" w:pos="0"/>
          <w:tab w:val="left" w:pos="450"/>
          <w:tab w:val="left" w:pos="990"/>
        </w:tabs>
        <w:spacing w:after="245"/>
        <w:ind w:right="18"/>
        <w:textAlignment w:val="baseline"/>
      </w:pPr>
    </w:p>
    <w:p w14:paraId="519F01E0" w14:textId="77777777" w:rsidR="005C1462" w:rsidRDefault="005C1462" w:rsidP="00C167A0">
      <w:pPr>
        <w:tabs>
          <w:tab w:val="left" w:pos="0"/>
          <w:tab w:val="left" w:pos="450"/>
          <w:tab w:val="left" w:pos="990"/>
        </w:tabs>
        <w:spacing w:after="245"/>
        <w:ind w:right="18"/>
        <w:textAlignment w:val="baseline"/>
      </w:pPr>
      <w:r>
        <w:rPr>
          <w:noProof/>
          <w:color w:val="2B579A"/>
          <w:shd w:val="clear" w:color="auto" w:fill="E6E6E6"/>
        </w:rPr>
        <w:drawing>
          <wp:inline distT="0" distB="0" distL="0" distR="0" wp14:anchorId="150940CF" wp14:editId="1F080258">
            <wp:extent cx="5593080" cy="3123408"/>
            <wp:effectExtent l="0" t="0" r="7620" b="1270"/>
            <wp:docPr id="9" name="Picture 9" descr="Map of ambient and biological monitoring stations in the Moores and Mill Creek watersh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oresMill_MonStnsAll_Map.jpg"/>
                    <pic:cNvPicPr/>
                  </pic:nvPicPr>
                  <pic:blipFill rotWithShape="1">
                    <a:blip r:embed="rId18" cstate="print">
                      <a:extLst>
                        <a:ext uri="{28A0092B-C50C-407E-A947-70E740481C1C}">
                          <a14:useLocalDpi xmlns:a14="http://schemas.microsoft.com/office/drawing/2010/main" val="0"/>
                        </a:ext>
                      </a:extLst>
                    </a:blip>
                    <a:srcRect l="801" t="1142" r="481" b="515"/>
                    <a:stretch/>
                  </pic:blipFill>
                  <pic:spPr bwMode="auto">
                    <a:xfrm>
                      <a:off x="0" y="0"/>
                      <a:ext cx="5624823" cy="3141135"/>
                    </a:xfrm>
                    <a:prstGeom prst="rect">
                      <a:avLst/>
                    </a:prstGeom>
                    <a:ln>
                      <a:noFill/>
                    </a:ln>
                    <a:extLst>
                      <a:ext uri="{53640926-AAD7-44D8-BBD7-CCE9431645EC}">
                        <a14:shadowObscured xmlns:a14="http://schemas.microsoft.com/office/drawing/2010/main"/>
                      </a:ext>
                    </a:extLst>
                  </pic:spPr>
                </pic:pic>
              </a:graphicData>
            </a:graphic>
          </wp:inline>
        </w:drawing>
      </w:r>
    </w:p>
    <w:p w14:paraId="5C17C7C3" w14:textId="26B087DF" w:rsidR="00E91514" w:rsidRDefault="005C1462" w:rsidP="00C167A0">
      <w:pPr>
        <w:pStyle w:val="Caption"/>
        <w:tabs>
          <w:tab w:val="left" w:pos="0"/>
          <w:tab w:val="left" w:pos="450"/>
        </w:tabs>
        <w:ind w:right="18"/>
        <w:rPr>
          <w:rFonts w:eastAsia="Times New Roman"/>
          <w:b w:val="0"/>
          <w:color w:val="000000"/>
        </w:rPr>
      </w:pPr>
      <w:bookmarkStart w:id="26" w:name="_Ref113876723"/>
      <w:bookmarkStart w:id="27" w:name="_Toc143577891"/>
      <w:r>
        <w:t xml:space="preserve">Figure </w:t>
      </w:r>
      <w:r>
        <w:rPr>
          <w:color w:val="2B579A"/>
          <w:shd w:val="clear" w:color="auto" w:fill="E6E6E6"/>
        </w:rPr>
        <w:fldChar w:fldCharType="begin"/>
      </w:r>
      <w:r>
        <w:instrText>STYLEREF 1 \s</w:instrText>
      </w:r>
      <w:r>
        <w:rPr>
          <w:color w:val="2B579A"/>
          <w:shd w:val="clear" w:color="auto" w:fill="E6E6E6"/>
        </w:rPr>
        <w:fldChar w:fldCharType="separate"/>
      </w:r>
      <w:r w:rsidR="00F901F8">
        <w:rPr>
          <w:noProof/>
        </w:rPr>
        <w:t>3</w:t>
      </w:r>
      <w:r>
        <w:rPr>
          <w:color w:val="2B579A"/>
          <w:shd w:val="clear" w:color="auto" w:fill="E6E6E6"/>
        </w:rPr>
        <w:fldChar w:fldCharType="end"/>
      </w:r>
      <w:r w:rsidR="00F901F8">
        <w:noBreakHyphen/>
      </w:r>
      <w:r>
        <w:rPr>
          <w:color w:val="2B579A"/>
          <w:shd w:val="clear" w:color="auto" w:fill="E6E6E6"/>
        </w:rPr>
        <w:fldChar w:fldCharType="begin"/>
      </w:r>
      <w:r>
        <w:instrText>SEQ Figure \* ARABIC \s 1</w:instrText>
      </w:r>
      <w:r>
        <w:rPr>
          <w:color w:val="2B579A"/>
          <w:shd w:val="clear" w:color="auto" w:fill="E6E6E6"/>
        </w:rPr>
        <w:fldChar w:fldCharType="separate"/>
      </w:r>
      <w:r w:rsidR="00F901F8">
        <w:rPr>
          <w:noProof/>
        </w:rPr>
        <w:t>4</w:t>
      </w:r>
      <w:r>
        <w:rPr>
          <w:color w:val="2B579A"/>
          <w:shd w:val="clear" w:color="auto" w:fill="E6E6E6"/>
        </w:rPr>
        <w:fldChar w:fldCharType="end"/>
      </w:r>
      <w:bookmarkEnd w:id="26"/>
      <w:r>
        <w:t xml:space="preserve">.  </w:t>
      </w:r>
      <w:r w:rsidR="00C81241" w:rsidRPr="003C21AC">
        <w:rPr>
          <w:rFonts w:eastAsia="Times New Roman"/>
          <w:bCs/>
          <w:color w:val="000000"/>
        </w:rPr>
        <w:t xml:space="preserve">DEQ monitoring stations in </w:t>
      </w:r>
      <w:r w:rsidRPr="003C21AC">
        <w:rPr>
          <w:rFonts w:eastAsia="Times New Roman"/>
          <w:bCs/>
          <w:color w:val="000000"/>
        </w:rPr>
        <w:t xml:space="preserve">the </w:t>
      </w:r>
      <w:proofErr w:type="spellStart"/>
      <w:r w:rsidRPr="003C21AC">
        <w:rPr>
          <w:rFonts w:eastAsia="Times New Roman"/>
          <w:bCs/>
          <w:color w:val="000000"/>
        </w:rPr>
        <w:t>Moores</w:t>
      </w:r>
      <w:proofErr w:type="spellEnd"/>
      <w:r w:rsidRPr="003C21AC">
        <w:rPr>
          <w:rFonts w:eastAsia="Times New Roman"/>
          <w:bCs/>
          <w:color w:val="000000"/>
        </w:rPr>
        <w:t xml:space="preserve"> and Mill Creek watersheds.</w:t>
      </w:r>
      <w:bookmarkEnd w:id="27"/>
    </w:p>
    <w:p w14:paraId="1757786E" w14:textId="77777777" w:rsidR="00E91514" w:rsidRDefault="00C81241" w:rsidP="00C167A0">
      <w:pPr>
        <w:pStyle w:val="Heading2"/>
        <w:tabs>
          <w:tab w:val="left" w:pos="0"/>
          <w:tab w:val="left" w:pos="450"/>
        </w:tabs>
        <w:spacing w:after="0"/>
        <w:ind w:left="0" w:right="18" w:firstLine="0"/>
        <w:rPr>
          <w:rFonts w:eastAsia="Arial"/>
        </w:rPr>
      </w:pPr>
      <w:bookmarkStart w:id="28" w:name="_Toc143577818"/>
      <w:r>
        <w:rPr>
          <w:rFonts w:eastAsia="Arial"/>
        </w:rPr>
        <w:lastRenderedPageBreak/>
        <w:t>Water Quality Modeling</w:t>
      </w:r>
      <w:bookmarkEnd w:id="28"/>
    </w:p>
    <w:p w14:paraId="11B3DFB7" w14:textId="77777777" w:rsidR="00E91514" w:rsidRDefault="00670CB6" w:rsidP="00C167A0">
      <w:pPr>
        <w:tabs>
          <w:tab w:val="left" w:pos="0"/>
          <w:tab w:val="left" w:pos="450"/>
          <w:tab w:val="left" w:pos="990"/>
        </w:tabs>
        <w:spacing w:before="238" w:after="265" w:line="414" w:lineRule="exact"/>
        <w:ind w:right="18"/>
        <w:jc w:val="both"/>
        <w:textAlignment w:val="baseline"/>
        <w:rPr>
          <w:rFonts w:eastAsia="Times New Roman"/>
          <w:color w:val="000000"/>
          <w:sz w:val="24"/>
        </w:rPr>
      </w:pPr>
      <w:r w:rsidRPr="00670CB6">
        <w:rPr>
          <w:rFonts w:eastAsia="Times New Roman"/>
          <w:color w:val="000000"/>
          <w:sz w:val="24"/>
        </w:rPr>
        <w:t xml:space="preserve">The model selected for development of the sediment TMDLs in the </w:t>
      </w:r>
      <w:proofErr w:type="spellStart"/>
      <w:r w:rsidRPr="00670CB6">
        <w:rPr>
          <w:rFonts w:eastAsia="Times New Roman"/>
          <w:color w:val="000000"/>
          <w:sz w:val="24"/>
        </w:rPr>
        <w:t>Moores</w:t>
      </w:r>
      <w:proofErr w:type="spellEnd"/>
      <w:r w:rsidRPr="00670CB6">
        <w:rPr>
          <w:rFonts w:eastAsia="Times New Roman"/>
          <w:color w:val="000000"/>
          <w:sz w:val="24"/>
        </w:rPr>
        <w:t xml:space="preserve"> and Mill Creek watersheds was the Generalized Watershed Loading Functions (GWLF) model, developed by Haith et al. (1992), with modifications by Evans et al. (2001), </w:t>
      </w:r>
      <w:proofErr w:type="spellStart"/>
      <w:r w:rsidRPr="00670CB6">
        <w:rPr>
          <w:rFonts w:eastAsia="Times New Roman"/>
          <w:color w:val="000000"/>
          <w:sz w:val="24"/>
        </w:rPr>
        <w:t>Yagow</w:t>
      </w:r>
      <w:proofErr w:type="spellEnd"/>
      <w:r w:rsidRPr="00670CB6">
        <w:rPr>
          <w:rFonts w:eastAsia="Times New Roman"/>
          <w:color w:val="000000"/>
          <w:sz w:val="24"/>
        </w:rPr>
        <w:t xml:space="preserve"> et al. (2002), and </w:t>
      </w:r>
      <w:proofErr w:type="spellStart"/>
      <w:r w:rsidRPr="00670CB6">
        <w:rPr>
          <w:rFonts w:eastAsia="Times New Roman"/>
          <w:color w:val="000000"/>
          <w:sz w:val="24"/>
        </w:rPr>
        <w:t>Yagow</w:t>
      </w:r>
      <w:proofErr w:type="spellEnd"/>
      <w:r w:rsidRPr="00670CB6">
        <w:rPr>
          <w:rFonts w:eastAsia="Times New Roman"/>
          <w:color w:val="000000"/>
          <w:sz w:val="24"/>
        </w:rPr>
        <w:t xml:space="preserve"> and Hession (2007). GWLF is a continuous simulation model that operates on a daily timestep for water balance calculations and outputs a monthly sediment yield for the watershed. The model allows for multiple different land cover categories to be incorporated, but spatially it is lumped, in the fact that it does not account for the spatial distribution of sources and has no method of spatially routing</w:t>
      </w:r>
      <w:r w:rsidR="00FB00AB">
        <w:rPr>
          <w:rFonts w:eastAsia="Times New Roman"/>
          <w:color w:val="000000"/>
          <w:sz w:val="24"/>
        </w:rPr>
        <w:t xml:space="preserve"> sources within the watershed.  </w:t>
      </w:r>
      <w:r w:rsidRPr="00670CB6">
        <w:rPr>
          <w:rFonts w:eastAsia="Times New Roman"/>
          <w:color w:val="000000"/>
          <w:sz w:val="24"/>
        </w:rPr>
        <w:t xml:space="preserve">Observed daily precipitation and temperature data is input, along with land cover distribution and a range of land cover parameters, which the model uses to estimate runoff and sediment loads in addition to dissolved and attached nitrogen and phosphorus loads. </w:t>
      </w:r>
      <w:r w:rsidR="00C81241">
        <w:rPr>
          <w:rFonts w:eastAsia="Times New Roman"/>
          <w:color w:val="000000"/>
          <w:sz w:val="24"/>
        </w:rPr>
        <w:t xml:space="preserve">To clearly identify sources of </w:t>
      </w:r>
      <w:r>
        <w:rPr>
          <w:rFonts w:eastAsia="Times New Roman"/>
          <w:color w:val="000000"/>
          <w:sz w:val="24"/>
        </w:rPr>
        <w:t>sediment</w:t>
      </w:r>
      <w:r w:rsidR="00C81241">
        <w:rPr>
          <w:rFonts w:eastAsia="Times New Roman"/>
          <w:color w:val="000000"/>
          <w:sz w:val="24"/>
        </w:rPr>
        <w:t xml:space="preserve">, each watershed was divided up into </w:t>
      </w:r>
      <w:r>
        <w:rPr>
          <w:rFonts w:eastAsia="Times New Roman"/>
          <w:color w:val="000000"/>
          <w:sz w:val="24"/>
        </w:rPr>
        <w:t xml:space="preserve">three </w:t>
      </w:r>
      <w:r w:rsidR="00C81241">
        <w:rPr>
          <w:rFonts w:eastAsia="Times New Roman"/>
          <w:color w:val="000000"/>
          <w:sz w:val="24"/>
        </w:rPr>
        <w:t>smaller subwatersheds</w:t>
      </w:r>
      <w:r>
        <w:rPr>
          <w:rFonts w:eastAsia="Times New Roman"/>
          <w:color w:val="000000"/>
          <w:sz w:val="24"/>
        </w:rPr>
        <w:t xml:space="preserve">.  </w:t>
      </w:r>
      <w:r w:rsidR="00C81241">
        <w:rPr>
          <w:rFonts w:eastAsia="Times New Roman"/>
          <w:color w:val="000000"/>
          <w:sz w:val="24"/>
        </w:rPr>
        <w:t xml:space="preserve">The sources and their respective </w:t>
      </w:r>
      <w:r>
        <w:rPr>
          <w:rFonts w:eastAsia="Times New Roman"/>
          <w:color w:val="000000"/>
          <w:sz w:val="24"/>
        </w:rPr>
        <w:t>sediment</w:t>
      </w:r>
      <w:r w:rsidR="00C81241">
        <w:rPr>
          <w:rFonts w:eastAsia="Times New Roman"/>
          <w:color w:val="000000"/>
          <w:sz w:val="24"/>
        </w:rPr>
        <w:t xml:space="preserve"> contributions were identified for each smaller subwatershed based on land use and climate data. The </w:t>
      </w:r>
      <w:r>
        <w:rPr>
          <w:rFonts w:eastAsia="Times New Roman"/>
          <w:color w:val="000000"/>
          <w:sz w:val="24"/>
        </w:rPr>
        <w:t>GWLF</w:t>
      </w:r>
      <w:r w:rsidR="00C81241">
        <w:rPr>
          <w:rFonts w:eastAsia="Times New Roman"/>
          <w:color w:val="000000"/>
          <w:sz w:val="24"/>
        </w:rPr>
        <w:t xml:space="preserve"> model was then used to simulate the transport of these pollutant loads to the streams.</w:t>
      </w:r>
    </w:p>
    <w:p w14:paraId="3C9A3B75" w14:textId="77777777" w:rsidR="00411823" w:rsidRPr="00671C63" w:rsidRDefault="00670CB6" w:rsidP="00C167A0">
      <w:pPr>
        <w:pStyle w:val="Heading2"/>
        <w:tabs>
          <w:tab w:val="left" w:pos="0"/>
          <w:tab w:val="left" w:pos="450"/>
        </w:tabs>
        <w:ind w:left="0" w:right="18" w:firstLine="0"/>
        <w:rPr>
          <w:rFonts w:eastAsia="Arial"/>
        </w:rPr>
      </w:pPr>
      <w:bookmarkStart w:id="29" w:name="_Toc143577819"/>
      <w:r>
        <w:rPr>
          <w:rFonts w:eastAsia="Arial"/>
        </w:rPr>
        <w:t>Sediment</w:t>
      </w:r>
      <w:r w:rsidR="00C81241">
        <w:rPr>
          <w:rFonts w:eastAsia="Arial"/>
        </w:rPr>
        <w:t xml:space="preserve"> Source Assessment</w:t>
      </w:r>
      <w:bookmarkEnd w:id="29"/>
    </w:p>
    <w:p w14:paraId="03E7D864" w14:textId="77777777" w:rsidR="00E91514" w:rsidRDefault="00C81241" w:rsidP="004169B6">
      <w:pPr>
        <w:pStyle w:val="Heading3"/>
        <w:rPr>
          <w:rFonts w:eastAsia="Arial"/>
        </w:rPr>
      </w:pPr>
      <w:bookmarkStart w:id="30" w:name="_Toc143577820"/>
      <w:r w:rsidRPr="004169B6">
        <w:t>Point</w:t>
      </w:r>
      <w:r>
        <w:rPr>
          <w:rFonts w:eastAsia="Arial"/>
        </w:rPr>
        <w:t xml:space="preserve"> Sources</w:t>
      </w:r>
      <w:bookmarkEnd w:id="30"/>
    </w:p>
    <w:p w14:paraId="7065227B" w14:textId="7CAAA30E" w:rsidR="00E91514" w:rsidRDefault="00C81241" w:rsidP="00C167A0">
      <w:pPr>
        <w:tabs>
          <w:tab w:val="left" w:pos="0"/>
          <w:tab w:val="left" w:pos="450"/>
          <w:tab w:val="left" w:pos="990"/>
        </w:tabs>
        <w:spacing w:before="131" w:line="412" w:lineRule="exact"/>
        <w:ind w:right="18"/>
        <w:jc w:val="both"/>
        <w:textAlignment w:val="baseline"/>
        <w:rPr>
          <w:rFonts w:eastAsia="Times New Roman"/>
          <w:color w:val="000000"/>
          <w:sz w:val="24"/>
        </w:rPr>
      </w:pPr>
      <w:r>
        <w:rPr>
          <w:rFonts w:eastAsia="Times New Roman"/>
          <w:color w:val="000000"/>
          <w:sz w:val="24"/>
        </w:rPr>
        <w:t xml:space="preserve">A TMDL’s waste load allocation accounts for the portion of a receiving water's loading capacity that is allocated to one of its existing or future point sources of pollution. </w:t>
      </w:r>
      <w:r w:rsidR="00670CB6" w:rsidRPr="00670CB6">
        <w:rPr>
          <w:rFonts w:eastAsia="Times New Roman"/>
          <w:color w:val="000000"/>
          <w:sz w:val="24"/>
        </w:rPr>
        <w:t xml:space="preserve">Various point sources of sediment exist within the </w:t>
      </w:r>
      <w:proofErr w:type="spellStart"/>
      <w:r w:rsidR="00670CB6" w:rsidRPr="00670CB6">
        <w:rPr>
          <w:rFonts w:eastAsia="Times New Roman"/>
          <w:color w:val="000000"/>
          <w:sz w:val="24"/>
        </w:rPr>
        <w:t>Moores</w:t>
      </w:r>
      <w:proofErr w:type="spellEnd"/>
      <w:r w:rsidR="00670CB6" w:rsidRPr="00670CB6">
        <w:rPr>
          <w:rFonts w:eastAsia="Times New Roman"/>
          <w:color w:val="000000"/>
          <w:sz w:val="24"/>
        </w:rPr>
        <w:t xml:space="preserve"> and Mill Creek watersheds. These point sources are permitted under the Virginia Pollutant Discharge Elimination System (VPDES) program and include industrial stormwater general permits and construction general stormwater permits. </w:t>
      </w:r>
      <w:r>
        <w:rPr>
          <w:rFonts w:eastAsia="Times New Roman"/>
          <w:color w:val="000000"/>
          <w:sz w:val="24"/>
        </w:rPr>
        <w:t xml:space="preserve"> The point sources of </w:t>
      </w:r>
      <w:r w:rsidR="00670CB6">
        <w:rPr>
          <w:rFonts w:eastAsia="Times New Roman"/>
          <w:color w:val="000000"/>
          <w:sz w:val="24"/>
        </w:rPr>
        <w:t>sediment</w:t>
      </w:r>
      <w:r>
        <w:rPr>
          <w:rFonts w:eastAsia="Times New Roman"/>
          <w:color w:val="000000"/>
          <w:sz w:val="24"/>
        </w:rPr>
        <w:t xml:space="preserve"> in the watersheds are listed in</w:t>
      </w:r>
      <w:r w:rsidR="005A07A7">
        <w:rPr>
          <w:rFonts w:eastAsia="Times New Roman"/>
          <w:color w:val="000000"/>
          <w:sz w:val="24"/>
        </w:rPr>
        <w:t xml:space="preserve"> </w:t>
      </w:r>
      <w:r w:rsidR="00904E90" w:rsidRPr="00904E90">
        <w:rPr>
          <w:rFonts w:eastAsia="Times New Roman"/>
          <w:color w:val="000000"/>
          <w:sz w:val="28"/>
          <w:szCs w:val="28"/>
          <w:shd w:val="clear" w:color="auto" w:fill="E6E6E6"/>
        </w:rPr>
        <w:fldChar w:fldCharType="begin"/>
      </w:r>
      <w:r w:rsidR="00904E90" w:rsidRPr="00904E90">
        <w:rPr>
          <w:rFonts w:eastAsia="Times New Roman"/>
          <w:color w:val="000000"/>
          <w:sz w:val="28"/>
          <w:szCs w:val="24"/>
        </w:rPr>
        <w:instrText xml:space="preserve"> REF _Ref113882773 \h </w:instrText>
      </w:r>
      <w:r w:rsidR="00904E90">
        <w:rPr>
          <w:rFonts w:eastAsia="Times New Roman"/>
          <w:color w:val="000000"/>
          <w:sz w:val="28"/>
          <w:szCs w:val="28"/>
        </w:rPr>
        <w:instrText xml:space="preserve"> \* MERGEFORMAT </w:instrText>
      </w:r>
      <w:r w:rsidR="00904E90" w:rsidRPr="00904E90">
        <w:rPr>
          <w:rFonts w:eastAsia="Times New Roman"/>
          <w:color w:val="000000"/>
          <w:sz w:val="28"/>
          <w:szCs w:val="28"/>
          <w:shd w:val="clear" w:color="auto" w:fill="E6E6E6"/>
        </w:rPr>
      </w:r>
      <w:r w:rsidR="00904E90" w:rsidRPr="00904E90">
        <w:rPr>
          <w:rFonts w:eastAsia="Times New Roman"/>
          <w:color w:val="000000"/>
          <w:sz w:val="28"/>
          <w:szCs w:val="28"/>
          <w:shd w:val="clear" w:color="auto" w:fill="E6E6E6"/>
        </w:rPr>
        <w:fldChar w:fldCharType="separate"/>
      </w:r>
      <w:r w:rsidR="00904E90" w:rsidRPr="00904E90">
        <w:rPr>
          <w:sz w:val="24"/>
          <w:szCs w:val="24"/>
        </w:rPr>
        <w:t xml:space="preserve">Table </w:t>
      </w:r>
      <w:r w:rsidR="00904E90" w:rsidRPr="00904E90">
        <w:rPr>
          <w:noProof/>
          <w:sz w:val="24"/>
          <w:szCs w:val="24"/>
        </w:rPr>
        <w:t>3</w:t>
      </w:r>
      <w:r w:rsidR="00904E90" w:rsidRPr="00904E90">
        <w:rPr>
          <w:sz w:val="24"/>
          <w:szCs w:val="24"/>
        </w:rPr>
        <w:noBreakHyphen/>
      </w:r>
      <w:r w:rsidR="00904E90" w:rsidRPr="00904E90">
        <w:rPr>
          <w:noProof/>
          <w:sz w:val="24"/>
          <w:szCs w:val="24"/>
        </w:rPr>
        <w:t>4</w:t>
      </w:r>
      <w:r w:rsidR="00904E90" w:rsidRPr="00904E90">
        <w:rPr>
          <w:rFonts w:eastAsia="Times New Roman"/>
          <w:color w:val="000000"/>
          <w:sz w:val="28"/>
          <w:szCs w:val="28"/>
          <w:shd w:val="clear" w:color="auto" w:fill="E6E6E6"/>
        </w:rPr>
        <w:fldChar w:fldCharType="end"/>
      </w:r>
      <w:r>
        <w:rPr>
          <w:rFonts w:eastAsia="Times New Roman"/>
          <w:color w:val="000000"/>
          <w:sz w:val="24"/>
        </w:rPr>
        <w:t xml:space="preserve">, along with their load allocations in the TMDLs. The waste load allocation for each point source was set </w:t>
      </w:r>
      <w:r w:rsidR="001F5834">
        <w:rPr>
          <w:rFonts w:eastAsia="Times New Roman"/>
          <w:color w:val="000000"/>
          <w:sz w:val="24"/>
        </w:rPr>
        <w:t>using established methodology for each permit type as described in the TMDL report.</w:t>
      </w:r>
    </w:p>
    <w:p w14:paraId="1BE2942D" w14:textId="77777777" w:rsidR="00671C63" w:rsidRDefault="00671C63" w:rsidP="00C167A0">
      <w:pPr>
        <w:tabs>
          <w:tab w:val="left" w:pos="0"/>
          <w:tab w:val="left" w:pos="450"/>
          <w:tab w:val="left" w:pos="990"/>
        </w:tabs>
        <w:spacing w:before="131" w:line="412" w:lineRule="exact"/>
        <w:ind w:right="18"/>
        <w:jc w:val="both"/>
        <w:textAlignment w:val="baseline"/>
        <w:rPr>
          <w:rFonts w:eastAsia="Times New Roman"/>
          <w:color w:val="000000"/>
          <w:sz w:val="24"/>
        </w:rPr>
      </w:pPr>
    </w:p>
    <w:p w14:paraId="186C5BBD" w14:textId="77777777" w:rsidR="00054648" w:rsidRDefault="00054648" w:rsidP="00C167A0">
      <w:pPr>
        <w:tabs>
          <w:tab w:val="left" w:pos="0"/>
          <w:tab w:val="left" w:pos="450"/>
          <w:tab w:val="left" w:pos="990"/>
        </w:tabs>
        <w:spacing w:before="131" w:line="412" w:lineRule="exact"/>
        <w:ind w:right="18"/>
        <w:jc w:val="both"/>
        <w:textAlignment w:val="baseline"/>
        <w:rPr>
          <w:rFonts w:eastAsia="Times New Roman"/>
          <w:color w:val="000000"/>
          <w:sz w:val="24"/>
        </w:rPr>
      </w:pPr>
    </w:p>
    <w:p w14:paraId="750E215C" w14:textId="77777777" w:rsidR="00054648" w:rsidRDefault="00054648" w:rsidP="00C167A0">
      <w:pPr>
        <w:tabs>
          <w:tab w:val="left" w:pos="0"/>
          <w:tab w:val="left" w:pos="450"/>
          <w:tab w:val="left" w:pos="990"/>
        </w:tabs>
        <w:spacing w:before="131" w:line="412" w:lineRule="exact"/>
        <w:ind w:right="18"/>
        <w:jc w:val="both"/>
        <w:textAlignment w:val="baseline"/>
        <w:rPr>
          <w:rFonts w:eastAsia="Times New Roman"/>
          <w:color w:val="000000"/>
          <w:sz w:val="24"/>
        </w:rPr>
      </w:pPr>
    </w:p>
    <w:p w14:paraId="5E5B3E70" w14:textId="2B4B3F9C" w:rsidR="00E91514" w:rsidRPr="0053604C" w:rsidRDefault="005A07A7" w:rsidP="00C167A0">
      <w:pPr>
        <w:pStyle w:val="Caption"/>
        <w:tabs>
          <w:tab w:val="left" w:pos="0"/>
          <w:tab w:val="left" w:pos="450"/>
        </w:tabs>
        <w:ind w:right="18"/>
        <w:rPr>
          <w:rFonts w:eastAsia="Times New Roman"/>
          <w:bCs/>
          <w:color w:val="000000"/>
        </w:rPr>
      </w:pPr>
      <w:bookmarkStart w:id="31" w:name="_Ref113882773"/>
      <w:bookmarkStart w:id="32" w:name="_Toc143577898"/>
      <w:r>
        <w:lastRenderedPageBreak/>
        <w:t xml:space="preserve">Table </w:t>
      </w:r>
      <w:r w:rsidR="00190BD9">
        <w:fldChar w:fldCharType="begin"/>
      </w:r>
      <w:r w:rsidR="00190BD9">
        <w:instrText xml:space="preserve"> STYLEREF 1 \s </w:instrText>
      </w:r>
      <w:r w:rsidR="00190BD9">
        <w:fldChar w:fldCharType="separate"/>
      </w:r>
      <w:r w:rsidR="00860B8C">
        <w:rPr>
          <w:noProof/>
        </w:rPr>
        <w:t>3</w:t>
      </w:r>
      <w:r w:rsidR="00190BD9">
        <w:rPr>
          <w:noProof/>
        </w:rPr>
        <w:fldChar w:fldCharType="end"/>
      </w:r>
      <w:r w:rsidR="00860B8C">
        <w:noBreakHyphen/>
      </w:r>
      <w:r w:rsidR="00190BD9">
        <w:fldChar w:fldCharType="begin"/>
      </w:r>
      <w:r w:rsidR="00190BD9">
        <w:instrText xml:space="preserve"> SEQ Table \* ARABIC \s 1 </w:instrText>
      </w:r>
      <w:r w:rsidR="00190BD9">
        <w:fldChar w:fldCharType="separate"/>
      </w:r>
      <w:r w:rsidR="00860B8C">
        <w:rPr>
          <w:noProof/>
        </w:rPr>
        <w:t>4</w:t>
      </w:r>
      <w:r w:rsidR="00190BD9">
        <w:rPr>
          <w:noProof/>
        </w:rPr>
        <w:fldChar w:fldCharType="end"/>
      </w:r>
      <w:bookmarkEnd w:id="31"/>
      <w:r>
        <w:t xml:space="preserve">.  </w:t>
      </w:r>
      <w:r w:rsidR="00C81241" w:rsidRPr="0053604C">
        <w:rPr>
          <w:rFonts w:eastAsia="Times New Roman"/>
          <w:bCs/>
          <w:color w:val="000000"/>
        </w:rPr>
        <w:t>Permitted</w:t>
      </w:r>
      <w:r w:rsidRPr="0053604C">
        <w:rPr>
          <w:rFonts w:eastAsia="Times New Roman"/>
          <w:bCs/>
          <w:color w:val="000000"/>
        </w:rPr>
        <w:t xml:space="preserve"> sediment</w:t>
      </w:r>
      <w:r w:rsidR="00C81241" w:rsidRPr="0053604C">
        <w:rPr>
          <w:rFonts w:eastAsia="Times New Roman"/>
          <w:bCs/>
          <w:color w:val="000000"/>
        </w:rPr>
        <w:t xml:space="preserve"> point sources in the </w:t>
      </w:r>
      <w:proofErr w:type="spellStart"/>
      <w:r w:rsidRPr="0053604C">
        <w:rPr>
          <w:rFonts w:eastAsia="Times New Roman"/>
          <w:bCs/>
          <w:color w:val="000000"/>
        </w:rPr>
        <w:t>Moores</w:t>
      </w:r>
      <w:proofErr w:type="spellEnd"/>
      <w:r w:rsidRPr="0053604C">
        <w:rPr>
          <w:rFonts w:eastAsia="Times New Roman"/>
          <w:bCs/>
          <w:color w:val="000000"/>
        </w:rPr>
        <w:t xml:space="preserve"> and Mill Creek</w:t>
      </w:r>
      <w:r w:rsidR="00C81241" w:rsidRPr="0053604C">
        <w:rPr>
          <w:rFonts w:eastAsia="Times New Roman"/>
          <w:bCs/>
          <w:color w:val="000000"/>
        </w:rPr>
        <w:t xml:space="preserve"> watersheds.</w:t>
      </w:r>
      <w:bookmarkEnd w:id="32"/>
    </w:p>
    <w:tbl>
      <w:tblPr>
        <w:tblStyle w:val="TableGrid"/>
        <w:tblW w:w="0" w:type="auto"/>
        <w:tblInd w:w="360" w:type="dxa"/>
        <w:tblLook w:val="04A0" w:firstRow="1" w:lastRow="0" w:firstColumn="1" w:lastColumn="0" w:noHBand="0" w:noVBand="1"/>
      </w:tblPr>
      <w:tblGrid>
        <w:gridCol w:w="1713"/>
        <w:gridCol w:w="1459"/>
        <w:gridCol w:w="1683"/>
        <w:gridCol w:w="1794"/>
        <w:gridCol w:w="1549"/>
      </w:tblGrid>
      <w:tr w:rsidR="002753A7" w14:paraId="63680B9D" w14:textId="77777777" w:rsidTr="00671C63">
        <w:trPr>
          <w:trHeight w:hRule="exact" w:val="523"/>
        </w:trPr>
        <w:tc>
          <w:tcPr>
            <w:tcW w:w="1713" w:type="dxa"/>
            <w:shd w:val="clear" w:color="auto" w:fill="D9D9D9" w:themeFill="background1" w:themeFillShade="D9"/>
            <w:vAlign w:val="center"/>
          </w:tcPr>
          <w:p w14:paraId="6D774273" w14:textId="77777777" w:rsidR="002753A7" w:rsidRPr="002753A7" w:rsidRDefault="002753A7" w:rsidP="00C167A0">
            <w:pPr>
              <w:tabs>
                <w:tab w:val="left" w:pos="0"/>
                <w:tab w:val="left" w:pos="450"/>
                <w:tab w:val="left" w:pos="990"/>
              </w:tabs>
              <w:spacing w:after="102"/>
              <w:ind w:right="18"/>
              <w:textAlignment w:val="baseline"/>
              <w:rPr>
                <w:rFonts w:ascii="Arial Narrow" w:eastAsia="Times New Roman" w:hAnsi="Arial Narrow"/>
                <w:b/>
                <w:color w:val="000000"/>
              </w:rPr>
            </w:pPr>
            <w:r w:rsidRPr="002753A7">
              <w:rPr>
                <w:rFonts w:ascii="Arial Narrow" w:eastAsia="Times New Roman" w:hAnsi="Arial Narrow"/>
                <w:b/>
                <w:color w:val="000000"/>
              </w:rPr>
              <w:t>Permit type</w:t>
            </w:r>
          </w:p>
        </w:tc>
        <w:tc>
          <w:tcPr>
            <w:tcW w:w="1459" w:type="dxa"/>
            <w:shd w:val="clear" w:color="auto" w:fill="D9D9D9" w:themeFill="background1" w:themeFillShade="D9"/>
            <w:vAlign w:val="center"/>
          </w:tcPr>
          <w:p w14:paraId="133D27F9" w14:textId="77777777" w:rsidR="002753A7" w:rsidRPr="002753A7" w:rsidRDefault="002753A7" w:rsidP="00C167A0">
            <w:pPr>
              <w:tabs>
                <w:tab w:val="left" w:pos="0"/>
                <w:tab w:val="left" w:pos="450"/>
                <w:tab w:val="left" w:pos="990"/>
              </w:tabs>
              <w:spacing w:after="102"/>
              <w:ind w:right="18"/>
              <w:textAlignment w:val="baseline"/>
              <w:rPr>
                <w:rFonts w:ascii="Arial Narrow" w:eastAsia="Times New Roman" w:hAnsi="Arial Narrow"/>
                <w:b/>
                <w:color w:val="000000"/>
              </w:rPr>
            </w:pPr>
            <w:r w:rsidRPr="002753A7">
              <w:rPr>
                <w:rFonts w:ascii="Arial Narrow" w:eastAsia="Times New Roman" w:hAnsi="Arial Narrow"/>
                <w:b/>
                <w:color w:val="000000"/>
              </w:rPr>
              <w:t>Permit No.</w:t>
            </w:r>
          </w:p>
        </w:tc>
        <w:tc>
          <w:tcPr>
            <w:tcW w:w="1683" w:type="dxa"/>
            <w:shd w:val="clear" w:color="auto" w:fill="D9D9D9" w:themeFill="background1" w:themeFillShade="D9"/>
            <w:vAlign w:val="center"/>
          </w:tcPr>
          <w:p w14:paraId="2C33280A" w14:textId="77777777" w:rsidR="002753A7" w:rsidRPr="002753A7" w:rsidRDefault="002753A7" w:rsidP="00C167A0">
            <w:pPr>
              <w:tabs>
                <w:tab w:val="left" w:pos="0"/>
                <w:tab w:val="left" w:pos="450"/>
                <w:tab w:val="left" w:pos="990"/>
              </w:tabs>
              <w:spacing w:after="102"/>
              <w:ind w:right="18"/>
              <w:textAlignment w:val="baseline"/>
              <w:rPr>
                <w:rFonts w:ascii="Arial Narrow" w:eastAsia="Times New Roman" w:hAnsi="Arial Narrow"/>
                <w:b/>
                <w:color w:val="000000"/>
              </w:rPr>
            </w:pPr>
            <w:r w:rsidRPr="002753A7">
              <w:rPr>
                <w:rFonts w:ascii="Arial Narrow" w:eastAsia="Times New Roman" w:hAnsi="Arial Narrow"/>
                <w:b/>
                <w:color w:val="000000"/>
              </w:rPr>
              <w:t>Facility Name</w:t>
            </w:r>
          </w:p>
        </w:tc>
        <w:tc>
          <w:tcPr>
            <w:tcW w:w="1794" w:type="dxa"/>
            <w:shd w:val="clear" w:color="auto" w:fill="D9D9D9" w:themeFill="background1" w:themeFillShade="D9"/>
            <w:vAlign w:val="center"/>
          </w:tcPr>
          <w:p w14:paraId="4193E465" w14:textId="77777777" w:rsidR="002753A7" w:rsidRPr="002753A7" w:rsidRDefault="002753A7" w:rsidP="00C167A0">
            <w:pPr>
              <w:tabs>
                <w:tab w:val="left" w:pos="0"/>
                <w:tab w:val="left" w:pos="450"/>
                <w:tab w:val="left" w:pos="990"/>
              </w:tabs>
              <w:spacing w:after="102"/>
              <w:ind w:right="18"/>
              <w:textAlignment w:val="baseline"/>
              <w:rPr>
                <w:rFonts w:ascii="Arial Narrow" w:eastAsia="Times New Roman" w:hAnsi="Arial Narrow"/>
                <w:b/>
                <w:color w:val="000000"/>
              </w:rPr>
            </w:pPr>
            <w:r w:rsidRPr="002753A7">
              <w:rPr>
                <w:rFonts w:ascii="Arial Narrow" w:eastAsia="Times New Roman" w:hAnsi="Arial Narrow"/>
                <w:b/>
                <w:color w:val="000000"/>
              </w:rPr>
              <w:t>Watershed</w:t>
            </w:r>
          </w:p>
        </w:tc>
        <w:tc>
          <w:tcPr>
            <w:tcW w:w="1549" w:type="dxa"/>
            <w:shd w:val="clear" w:color="auto" w:fill="D9D9D9" w:themeFill="background1" w:themeFillShade="D9"/>
            <w:vAlign w:val="center"/>
          </w:tcPr>
          <w:p w14:paraId="61ADCB95" w14:textId="77777777" w:rsidR="002753A7" w:rsidRPr="002753A7" w:rsidRDefault="002753A7" w:rsidP="00C167A0">
            <w:pPr>
              <w:tabs>
                <w:tab w:val="left" w:pos="0"/>
                <w:tab w:val="left" w:pos="450"/>
                <w:tab w:val="left" w:pos="990"/>
              </w:tabs>
              <w:spacing w:after="102"/>
              <w:ind w:right="18"/>
              <w:jc w:val="center"/>
              <w:textAlignment w:val="baseline"/>
              <w:rPr>
                <w:rFonts w:ascii="Arial Narrow" w:eastAsia="Times New Roman" w:hAnsi="Arial Narrow"/>
                <w:b/>
                <w:color w:val="000000"/>
              </w:rPr>
            </w:pPr>
            <w:r w:rsidRPr="002753A7">
              <w:rPr>
                <w:rFonts w:ascii="Arial Narrow" w:eastAsia="Times New Roman" w:hAnsi="Arial Narrow"/>
                <w:b/>
                <w:color w:val="000000"/>
              </w:rPr>
              <w:t>WLA (</w:t>
            </w:r>
            <w:proofErr w:type="spellStart"/>
            <w:r w:rsidRPr="002753A7">
              <w:rPr>
                <w:rFonts w:ascii="Arial Narrow" w:eastAsia="Times New Roman" w:hAnsi="Arial Narrow"/>
                <w:b/>
                <w:color w:val="000000"/>
              </w:rPr>
              <w:t>lbs</w:t>
            </w:r>
            <w:proofErr w:type="spellEnd"/>
            <w:r w:rsidRPr="002753A7">
              <w:rPr>
                <w:rFonts w:ascii="Arial Narrow" w:eastAsia="Times New Roman" w:hAnsi="Arial Narrow"/>
                <w:b/>
                <w:color w:val="000000"/>
              </w:rPr>
              <w:t>/</w:t>
            </w:r>
            <w:proofErr w:type="spellStart"/>
            <w:r w:rsidRPr="002753A7">
              <w:rPr>
                <w:rFonts w:ascii="Arial Narrow" w:eastAsia="Times New Roman" w:hAnsi="Arial Narrow"/>
                <w:b/>
                <w:color w:val="000000"/>
              </w:rPr>
              <w:t>yr</w:t>
            </w:r>
            <w:proofErr w:type="spellEnd"/>
            <w:r w:rsidRPr="002753A7">
              <w:rPr>
                <w:rFonts w:ascii="Arial Narrow" w:eastAsia="Times New Roman" w:hAnsi="Arial Narrow"/>
                <w:b/>
                <w:color w:val="000000"/>
              </w:rPr>
              <w:t>)</w:t>
            </w:r>
          </w:p>
        </w:tc>
      </w:tr>
      <w:tr w:rsidR="002753A7" w14:paraId="20C81588" w14:textId="77777777" w:rsidTr="005A07A7">
        <w:tc>
          <w:tcPr>
            <w:tcW w:w="1713" w:type="dxa"/>
            <w:vAlign w:val="center"/>
          </w:tcPr>
          <w:p w14:paraId="299262DF" w14:textId="77777777" w:rsidR="002753A7" w:rsidRPr="002753A7" w:rsidRDefault="002753A7" w:rsidP="00C167A0">
            <w:pPr>
              <w:tabs>
                <w:tab w:val="left" w:pos="0"/>
                <w:tab w:val="left" w:pos="450"/>
                <w:tab w:val="left" w:pos="990"/>
              </w:tabs>
              <w:spacing w:after="102" w:line="278" w:lineRule="exact"/>
              <w:ind w:right="18"/>
              <w:textAlignment w:val="baseline"/>
              <w:rPr>
                <w:rFonts w:ascii="Arial Narrow" w:eastAsia="Times New Roman" w:hAnsi="Arial Narrow"/>
                <w:color w:val="000000"/>
              </w:rPr>
            </w:pPr>
            <w:r w:rsidRPr="002753A7">
              <w:rPr>
                <w:rFonts w:ascii="Arial Narrow" w:eastAsia="Times New Roman" w:hAnsi="Arial Narrow"/>
                <w:color w:val="000000"/>
              </w:rPr>
              <w:t>Industrial Stormwater General Permit</w:t>
            </w:r>
          </w:p>
        </w:tc>
        <w:tc>
          <w:tcPr>
            <w:tcW w:w="1459" w:type="dxa"/>
            <w:vAlign w:val="center"/>
          </w:tcPr>
          <w:p w14:paraId="6FE7E0DF" w14:textId="77777777" w:rsidR="002753A7" w:rsidRPr="002753A7" w:rsidRDefault="002753A7" w:rsidP="00C167A0">
            <w:pPr>
              <w:tabs>
                <w:tab w:val="left" w:pos="0"/>
                <w:tab w:val="left" w:pos="450"/>
                <w:tab w:val="left" w:pos="990"/>
              </w:tabs>
              <w:spacing w:after="102" w:line="278" w:lineRule="exact"/>
              <w:ind w:right="18"/>
              <w:textAlignment w:val="baseline"/>
              <w:rPr>
                <w:rFonts w:ascii="Arial Narrow" w:eastAsia="Times New Roman" w:hAnsi="Arial Narrow"/>
                <w:color w:val="000000"/>
              </w:rPr>
            </w:pPr>
            <w:r w:rsidRPr="002753A7">
              <w:rPr>
                <w:rFonts w:ascii="Arial Narrow" w:eastAsia="Times New Roman" w:hAnsi="Arial Narrow"/>
                <w:color w:val="000000"/>
              </w:rPr>
              <w:t>VAR052529</w:t>
            </w:r>
          </w:p>
        </w:tc>
        <w:tc>
          <w:tcPr>
            <w:tcW w:w="1683" w:type="dxa"/>
            <w:vAlign w:val="center"/>
          </w:tcPr>
          <w:p w14:paraId="2DAABF60" w14:textId="77777777" w:rsidR="002753A7" w:rsidRPr="002753A7" w:rsidRDefault="002753A7" w:rsidP="00C167A0">
            <w:pPr>
              <w:tabs>
                <w:tab w:val="left" w:pos="0"/>
                <w:tab w:val="left" w:pos="450"/>
                <w:tab w:val="left" w:pos="990"/>
              </w:tabs>
              <w:spacing w:after="102" w:line="278" w:lineRule="exact"/>
              <w:ind w:right="18"/>
              <w:textAlignment w:val="baseline"/>
              <w:rPr>
                <w:rFonts w:ascii="Arial Narrow" w:eastAsia="Times New Roman" w:hAnsi="Arial Narrow"/>
                <w:color w:val="000000"/>
              </w:rPr>
            </w:pPr>
            <w:r w:rsidRPr="002753A7">
              <w:rPr>
                <w:rFonts w:ascii="Arial Narrow" w:eastAsia="Times New Roman" w:hAnsi="Arial Narrow"/>
                <w:color w:val="000000"/>
              </w:rPr>
              <w:t>Devils Backbone Brewing Co.</w:t>
            </w:r>
          </w:p>
        </w:tc>
        <w:tc>
          <w:tcPr>
            <w:tcW w:w="1794" w:type="dxa"/>
            <w:vAlign w:val="center"/>
          </w:tcPr>
          <w:p w14:paraId="0A7CA32A" w14:textId="77777777" w:rsidR="002753A7" w:rsidRPr="002753A7" w:rsidRDefault="002753A7" w:rsidP="00C167A0">
            <w:pPr>
              <w:tabs>
                <w:tab w:val="left" w:pos="0"/>
                <w:tab w:val="left" w:pos="450"/>
                <w:tab w:val="left" w:pos="990"/>
              </w:tabs>
              <w:spacing w:after="102" w:line="278" w:lineRule="exact"/>
              <w:ind w:right="18"/>
              <w:textAlignment w:val="baseline"/>
              <w:rPr>
                <w:rFonts w:ascii="Arial Narrow" w:eastAsia="Times New Roman" w:hAnsi="Arial Narrow"/>
                <w:color w:val="000000"/>
              </w:rPr>
            </w:pPr>
            <w:r w:rsidRPr="002753A7">
              <w:rPr>
                <w:rFonts w:ascii="Arial Narrow" w:eastAsia="Times New Roman" w:hAnsi="Arial Narrow"/>
                <w:color w:val="000000"/>
              </w:rPr>
              <w:t>Mill Creek</w:t>
            </w:r>
          </w:p>
        </w:tc>
        <w:tc>
          <w:tcPr>
            <w:tcW w:w="1549" w:type="dxa"/>
            <w:vAlign w:val="center"/>
          </w:tcPr>
          <w:p w14:paraId="6A8C3B33" w14:textId="77777777" w:rsidR="002753A7" w:rsidRPr="002753A7" w:rsidRDefault="002753A7" w:rsidP="00C167A0">
            <w:pPr>
              <w:tabs>
                <w:tab w:val="left" w:pos="0"/>
                <w:tab w:val="left" w:pos="450"/>
                <w:tab w:val="left" w:pos="990"/>
              </w:tabs>
              <w:spacing w:after="102" w:line="278" w:lineRule="exact"/>
              <w:ind w:right="18"/>
              <w:jc w:val="center"/>
              <w:textAlignment w:val="baseline"/>
              <w:rPr>
                <w:rFonts w:ascii="Arial Narrow" w:eastAsia="Times New Roman" w:hAnsi="Arial Narrow"/>
                <w:color w:val="000000"/>
              </w:rPr>
            </w:pPr>
            <w:r w:rsidRPr="002753A7">
              <w:rPr>
                <w:rFonts w:ascii="Arial Narrow" w:eastAsia="Times New Roman" w:hAnsi="Arial Narrow"/>
                <w:color w:val="000000"/>
              </w:rPr>
              <w:t>5,984</w:t>
            </w:r>
          </w:p>
        </w:tc>
      </w:tr>
      <w:tr w:rsidR="005A07A7" w14:paraId="3D7DE937" w14:textId="77777777" w:rsidTr="005A07A7">
        <w:tc>
          <w:tcPr>
            <w:tcW w:w="1713" w:type="dxa"/>
            <w:vMerge w:val="restart"/>
            <w:vAlign w:val="center"/>
          </w:tcPr>
          <w:p w14:paraId="36EEBB81" w14:textId="77777777" w:rsidR="005A07A7" w:rsidRPr="002753A7" w:rsidRDefault="005A07A7" w:rsidP="00C167A0">
            <w:pPr>
              <w:tabs>
                <w:tab w:val="left" w:pos="0"/>
                <w:tab w:val="left" w:pos="450"/>
                <w:tab w:val="left" w:pos="990"/>
              </w:tabs>
              <w:spacing w:after="102" w:line="278" w:lineRule="exact"/>
              <w:ind w:right="18"/>
              <w:textAlignment w:val="baseline"/>
              <w:rPr>
                <w:rFonts w:ascii="Arial Narrow" w:eastAsia="Times New Roman" w:hAnsi="Arial Narrow"/>
                <w:color w:val="000000"/>
              </w:rPr>
            </w:pPr>
            <w:r>
              <w:rPr>
                <w:rFonts w:ascii="Arial Narrow" w:eastAsia="Times New Roman" w:hAnsi="Arial Narrow"/>
                <w:color w:val="000000"/>
              </w:rPr>
              <w:t>Construction Stormwater General Permit</w:t>
            </w:r>
          </w:p>
        </w:tc>
        <w:tc>
          <w:tcPr>
            <w:tcW w:w="1459" w:type="dxa"/>
            <w:vMerge w:val="restart"/>
            <w:vAlign w:val="center"/>
          </w:tcPr>
          <w:p w14:paraId="7F9C0712" w14:textId="77777777" w:rsidR="005A07A7" w:rsidRPr="002753A7" w:rsidRDefault="005A07A7" w:rsidP="00C167A0">
            <w:pPr>
              <w:tabs>
                <w:tab w:val="left" w:pos="0"/>
                <w:tab w:val="left" w:pos="450"/>
                <w:tab w:val="left" w:pos="990"/>
              </w:tabs>
              <w:spacing w:after="102" w:line="278" w:lineRule="exact"/>
              <w:ind w:right="18"/>
              <w:textAlignment w:val="baseline"/>
              <w:rPr>
                <w:rFonts w:ascii="Arial Narrow" w:eastAsia="Times New Roman" w:hAnsi="Arial Narrow"/>
                <w:color w:val="000000"/>
              </w:rPr>
            </w:pPr>
            <w:r>
              <w:rPr>
                <w:rFonts w:ascii="Arial Narrow" w:eastAsia="Times New Roman" w:hAnsi="Arial Narrow"/>
                <w:color w:val="000000"/>
              </w:rPr>
              <w:t xml:space="preserve">Aggregated </w:t>
            </w:r>
          </w:p>
        </w:tc>
        <w:tc>
          <w:tcPr>
            <w:tcW w:w="1683" w:type="dxa"/>
            <w:vMerge w:val="restart"/>
            <w:vAlign w:val="center"/>
          </w:tcPr>
          <w:p w14:paraId="1FC83B1F" w14:textId="77777777" w:rsidR="005A07A7" w:rsidRPr="002753A7" w:rsidRDefault="005A07A7" w:rsidP="00C167A0">
            <w:pPr>
              <w:tabs>
                <w:tab w:val="left" w:pos="0"/>
                <w:tab w:val="left" w:pos="450"/>
                <w:tab w:val="left" w:pos="990"/>
              </w:tabs>
              <w:spacing w:after="102" w:line="278" w:lineRule="exact"/>
              <w:ind w:right="18"/>
              <w:textAlignment w:val="baseline"/>
              <w:rPr>
                <w:rFonts w:ascii="Arial Narrow" w:eastAsia="Times New Roman" w:hAnsi="Arial Narrow"/>
                <w:color w:val="000000"/>
              </w:rPr>
            </w:pPr>
            <w:r>
              <w:rPr>
                <w:rFonts w:ascii="Arial Narrow" w:eastAsia="Times New Roman" w:hAnsi="Arial Narrow"/>
                <w:color w:val="000000"/>
              </w:rPr>
              <w:t>NA</w:t>
            </w:r>
          </w:p>
        </w:tc>
        <w:tc>
          <w:tcPr>
            <w:tcW w:w="1794" w:type="dxa"/>
            <w:vAlign w:val="center"/>
          </w:tcPr>
          <w:p w14:paraId="5F90D838" w14:textId="77777777" w:rsidR="005A07A7" w:rsidRPr="002753A7" w:rsidRDefault="005A07A7" w:rsidP="00C167A0">
            <w:pPr>
              <w:tabs>
                <w:tab w:val="left" w:pos="0"/>
                <w:tab w:val="left" w:pos="450"/>
                <w:tab w:val="left" w:pos="990"/>
              </w:tabs>
              <w:spacing w:after="102" w:line="278" w:lineRule="exact"/>
              <w:ind w:right="18"/>
              <w:textAlignment w:val="baseline"/>
              <w:rPr>
                <w:rFonts w:ascii="Arial Narrow" w:eastAsia="Times New Roman" w:hAnsi="Arial Narrow"/>
                <w:color w:val="000000"/>
              </w:rPr>
            </w:pPr>
            <w:r>
              <w:rPr>
                <w:rFonts w:ascii="Arial Narrow" w:eastAsia="Times New Roman" w:hAnsi="Arial Narrow"/>
                <w:color w:val="000000"/>
              </w:rPr>
              <w:t>Mill Creek</w:t>
            </w:r>
          </w:p>
        </w:tc>
        <w:tc>
          <w:tcPr>
            <w:tcW w:w="1549" w:type="dxa"/>
            <w:vAlign w:val="center"/>
          </w:tcPr>
          <w:p w14:paraId="52C3D2E1" w14:textId="77777777" w:rsidR="005A07A7" w:rsidRPr="002753A7" w:rsidRDefault="005A07A7" w:rsidP="00C167A0">
            <w:pPr>
              <w:tabs>
                <w:tab w:val="left" w:pos="0"/>
                <w:tab w:val="left" w:pos="450"/>
                <w:tab w:val="left" w:pos="990"/>
              </w:tabs>
              <w:spacing w:after="102" w:line="278" w:lineRule="exact"/>
              <w:ind w:right="18"/>
              <w:jc w:val="center"/>
              <w:textAlignment w:val="baseline"/>
              <w:rPr>
                <w:rFonts w:ascii="Arial Narrow" w:eastAsia="Times New Roman" w:hAnsi="Arial Narrow"/>
                <w:color w:val="000000"/>
              </w:rPr>
            </w:pPr>
            <w:r>
              <w:rPr>
                <w:rFonts w:ascii="Arial Narrow" w:eastAsia="Times New Roman" w:hAnsi="Arial Narrow"/>
                <w:color w:val="000000"/>
              </w:rPr>
              <w:t>6,409</w:t>
            </w:r>
          </w:p>
        </w:tc>
      </w:tr>
      <w:tr w:rsidR="005A07A7" w14:paraId="742A55CF" w14:textId="77777777" w:rsidTr="005A07A7">
        <w:tc>
          <w:tcPr>
            <w:tcW w:w="1713" w:type="dxa"/>
            <w:vMerge/>
          </w:tcPr>
          <w:p w14:paraId="2268B6E7" w14:textId="77777777" w:rsidR="005A07A7" w:rsidRDefault="005A07A7" w:rsidP="00C167A0">
            <w:pPr>
              <w:tabs>
                <w:tab w:val="left" w:pos="0"/>
                <w:tab w:val="left" w:pos="450"/>
                <w:tab w:val="left" w:pos="990"/>
              </w:tabs>
              <w:spacing w:after="102" w:line="278" w:lineRule="exact"/>
              <w:ind w:right="18"/>
              <w:textAlignment w:val="baseline"/>
              <w:rPr>
                <w:rFonts w:ascii="Arial Narrow" w:eastAsia="Times New Roman" w:hAnsi="Arial Narrow"/>
                <w:color w:val="000000"/>
              </w:rPr>
            </w:pPr>
          </w:p>
        </w:tc>
        <w:tc>
          <w:tcPr>
            <w:tcW w:w="1459" w:type="dxa"/>
            <w:vMerge/>
          </w:tcPr>
          <w:p w14:paraId="263D802E" w14:textId="77777777" w:rsidR="005A07A7" w:rsidRDefault="005A07A7" w:rsidP="00C167A0">
            <w:pPr>
              <w:tabs>
                <w:tab w:val="left" w:pos="0"/>
                <w:tab w:val="left" w:pos="450"/>
                <w:tab w:val="left" w:pos="990"/>
              </w:tabs>
              <w:spacing w:after="102" w:line="278" w:lineRule="exact"/>
              <w:ind w:right="18"/>
              <w:textAlignment w:val="baseline"/>
              <w:rPr>
                <w:rFonts w:ascii="Arial Narrow" w:eastAsia="Times New Roman" w:hAnsi="Arial Narrow"/>
                <w:color w:val="000000"/>
              </w:rPr>
            </w:pPr>
          </w:p>
        </w:tc>
        <w:tc>
          <w:tcPr>
            <w:tcW w:w="1683" w:type="dxa"/>
            <w:vMerge/>
          </w:tcPr>
          <w:p w14:paraId="206B2A66" w14:textId="77777777" w:rsidR="005A07A7" w:rsidRDefault="005A07A7" w:rsidP="00C167A0">
            <w:pPr>
              <w:tabs>
                <w:tab w:val="left" w:pos="0"/>
                <w:tab w:val="left" w:pos="450"/>
                <w:tab w:val="left" w:pos="990"/>
              </w:tabs>
              <w:spacing w:after="102" w:line="278" w:lineRule="exact"/>
              <w:ind w:right="18"/>
              <w:textAlignment w:val="baseline"/>
              <w:rPr>
                <w:rFonts w:ascii="Arial Narrow" w:eastAsia="Times New Roman" w:hAnsi="Arial Narrow"/>
                <w:color w:val="000000"/>
              </w:rPr>
            </w:pPr>
          </w:p>
        </w:tc>
        <w:tc>
          <w:tcPr>
            <w:tcW w:w="1794" w:type="dxa"/>
            <w:vAlign w:val="center"/>
          </w:tcPr>
          <w:p w14:paraId="4A463BAF" w14:textId="77777777" w:rsidR="005A07A7" w:rsidRDefault="005A07A7" w:rsidP="00C167A0">
            <w:pPr>
              <w:tabs>
                <w:tab w:val="left" w:pos="0"/>
                <w:tab w:val="left" w:pos="450"/>
                <w:tab w:val="left" w:pos="990"/>
              </w:tabs>
              <w:spacing w:after="102" w:line="278" w:lineRule="exact"/>
              <w:ind w:right="18"/>
              <w:textAlignment w:val="baseline"/>
              <w:rPr>
                <w:rFonts w:ascii="Arial Narrow" w:eastAsia="Times New Roman" w:hAnsi="Arial Narrow"/>
                <w:color w:val="000000"/>
              </w:rPr>
            </w:pPr>
            <w:proofErr w:type="spellStart"/>
            <w:r>
              <w:rPr>
                <w:rFonts w:ascii="Arial Narrow" w:eastAsia="Times New Roman" w:hAnsi="Arial Narrow"/>
                <w:color w:val="000000"/>
              </w:rPr>
              <w:t>Moores</w:t>
            </w:r>
            <w:proofErr w:type="spellEnd"/>
            <w:r>
              <w:rPr>
                <w:rFonts w:ascii="Arial Narrow" w:eastAsia="Times New Roman" w:hAnsi="Arial Narrow"/>
                <w:color w:val="000000"/>
              </w:rPr>
              <w:t xml:space="preserve"> Creek</w:t>
            </w:r>
          </w:p>
        </w:tc>
        <w:tc>
          <w:tcPr>
            <w:tcW w:w="1549" w:type="dxa"/>
            <w:vAlign w:val="center"/>
          </w:tcPr>
          <w:p w14:paraId="036C7DFF" w14:textId="77777777" w:rsidR="005A07A7" w:rsidRDefault="005A07A7" w:rsidP="00C167A0">
            <w:pPr>
              <w:tabs>
                <w:tab w:val="left" w:pos="0"/>
                <w:tab w:val="left" w:pos="450"/>
                <w:tab w:val="left" w:pos="990"/>
              </w:tabs>
              <w:spacing w:after="102" w:line="278" w:lineRule="exact"/>
              <w:ind w:right="18"/>
              <w:jc w:val="center"/>
              <w:textAlignment w:val="baseline"/>
              <w:rPr>
                <w:rFonts w:ascii="Arial Narrow" w:eastAsia="Times New Roman" w:hAnsi="Arial Narrow"/>
                <w:color w:val="000000"/>
              </w:rPr>
            </w:pPr>
            <w:r>
              <w:rPr>
                <w:rFonts w:ascii="Arial Narrow" w:eastAsia="Times New Roman" w:hAnsi="Arial Narrow"/>
                <w:color w:val="000000"/>
              </w:rPr>
              <w:t>34,970</w:t>
            </w:r>
          </w:p>
        </w:tc>
      </w:tr>
    </w:tbl>
    <w:p w14:paraId="172ACC8E" w14:textId="77777777" w:rsidR="00E91514" w:rsidRDefault="00E91514" w:rsidP="00C167A0">
      <w:pPr>
        <w:tabs>
          <w:tab w:val="left" w:pos="0"/>
          <w:tab w:val="left" w:pos="450"/>
          <w:tab w:val="left" w:pos="990"/>
        </w:tabs>
        <w:spacing w:after="564" w:line="20" w:lineRule="exact"/>
        <w:ind w:right="18"/>
      </w:pPr>
    </w:p>
    <w:p w14:paraId="5FF61BDB" w14:textId="77777777" w:rsidR="00E64833" w:rsidRDefault="00C81241" w:rsidP="004169B6">
      <w:pPr>
        <w:pStyle w:val="Heading3"/>
        <w:rPr>
          <w:rFonts w:eastAsia="Arial"/>
        </w:rPr>
      </w:pPr>
      <w:bookmarkStart w:id="33" w:name="_Toc143577821"/>
      <w:r>
        <w:rPr>
          <w:rFonts w:eastAsia="Arial"/>
        </w:rPr>
        <w:t>Nonpoint sources</w:t>
      </w:r>
      <w:bookmarkEnd w:id="33"/>
    </w:p>
    <w:p w14:paraId="7F978A34" w14:textId="77777777" w:rsidR="00E64833" w:rsidRPr="00E64833" w:rsidRDefault="00E64833" w:rsidP="00C167A0">
      <w:pPr>
        <w:tabs>
          <w:tab w:val="left" w:pos="0"/>
          <w:tab w:val="left" w:pos="450"/>
          <w:tab w:val="left" w:pos="990"/>
        </w:tabs>
        <w:spacing w:before="2" w:line="252" w:lineRule="exact"/>
        <w:ind w:right="18"/>
        <w:textAlignment w:val="baseline"/>
        <w:rPr>
          <w:rFonts w:ascii="Arial" w:eastAsia="Arial" w:hAnsi="Arial"/>
          <w:b/>
          <w:color w:val="000000"/>
        </w:rPr>
      </w:pPr>
    </w:p>
    <w:p w14:paraId="739DF170" w14:textId="77777777" w:rsidR="00E64833" w:rsidRPr="00411823" w:rsidRDefault="00E64833" w:rsidP="0053604C">
      <w:pPr>
        <w:pStyle w:val="Heading4"/>
        <w:spacing w:after="240"/>
      </w:pPr>
      <w:r w:rsidRPr="00411823">
        <w:t>Surface runoff</w:t>
      </w:r>
    </w:p>
    <w:p w14:paraId="0D443BF8" w14:textId="3F9F2DE6" w:rsidR="00CE24F7" w:rsidRPr="00CE24F7" w:rsidRDefault="00CE24F7" w:rsidP="00C167A0">
      <w:pPr>
        <w:tabs>
          <w:tab w:val="left" w:pos="0"/>
          <w:tab w:val="left" w:pos="450"/>
        </w:tabs>
        <w:spacing w:line="360" w:lineRule="auto"/>
        <w:ind w:right="18"/>
        <w:jc w:val="both"/>
        <w:rPr>
          <w:sz w:val="24"/>
        </w:rPr>
      </w:pPr>
      <w:r w:rsidRPr="00CE24F7">
        <w:rPr>
          <w:sz w:val="24"/>
        </w:rPr>
        <w:t xml:space="preserve">Sediment can be transported from both pervious and impervious surfaces during runoff events. Between rainfall events, sediment accumulates on impervious surfaces and can then be washed </w:t>
      </w:r>
      <w:r w:rsidR="002809A8" w:rsidRPr="00CE24F7">
        <w:rPr>
          <w:sz w:val="24"/>
        </w:rPr>
        <w:t>off</w:t>
      </w:r>
      <w:r w:rsidRPr="00CE24F7">
        <w:rPr>
          <w:sz w:val="24"/>
        </w:rPr>
        <w:t xml:space="preserve"> these impervious surfaces during runoff events. On pervious surfaces, soil particles are detached by rainfall impact and shear stress from overland flow and then transported with the runoff water to nearby streams. Various factors including rainfall intensity, storm duration, surface cover, topography, tillage practices, soil erosivity, soil permeability, and other factors all impact these processes. </w:t>
      </w:r>
    </w:p>
    <w:p w14:paraId="0DBD4A53" w14:textId="77777777" w:rsidR="00CE24F7" w:rsidRPr="00CE24F7" w:rsidRDefault="00CE24F7" w:rsidP="00C167A0">
      <w:pPr>
        <w:tabs>
          <w:tab w:val="left" w:pos="0"/>
          <w:tab w:val="left" w:pos="450"/>
        </w:tabs>
        <w:spacing w:line="360" w:lineRule="auto"/>
        <w:ind w:right="18"/>
        <w:jc w:val="both"/>
        <w:rPr>
          <w:sz w:val="24"/>
          <w:highlight w:val="yellow"/>
        </w:rPr>
      </w:pPr>
    </w:p>
    <w:p w14:paraId="31D91298" w14:textId="77777777" w:rsidR="00CE24F7" w:rsidRDefault="00CE24F7" w:rsidP="00C167A0">
      <w:pPr>
        <w:tabs>
          <w:tab w:val="left" w:pos="0"/>
          <w:tab w:val="left" w:pos="450"/>
        </w:tabs>
        <w:spacing w:line="360" w:lineRule="auto"/>
        <w:ind w:right="18"/>
        <w:jc w:val="both"/>
        <w:rPr>
          <w:sz w:val="24"/>
        </w:rPr>
      </w:pPr>
      <w:r w:rsidRPr="00CE24F7">
        <w:rPr>
          <w:sz w:val="24"/>
        </w:rPr>
        <w:t>VGIN 2016 land cover data was used to determine the distribution of different land cover types in the watersheds</w:t>
      </w:r>
      <w:r w:rsidR="00E64833">
        <w:rPr>
          <w:sz w:val="24"/>
        </w:rPr>
        <w:t xml:space="preserve"> (</w:t>
      </w:r>
      <w:r w:rsidR="00E64833" w:rsidRPr="00E64833">
        <w:rPr>
          <w:color w:val="2B579A"/>
          <w:sz w:val="28"/>
          <w:shd w:val="clear" w:color="auto" w:fill="E6E6E6"/>
        </w:rPr>
        <w:fldChar w:fldCharType="begin"/>
      </w:r>
      <w:r w:rsidR="00E64833" w:rsidRPr="00E64833">
        <w:rPr>
          <w:sz w:val="28"/>
        </w:rPr>
        <w:instrText xml:space="preserve"> REF _Ref113875081 \h </w:instrText>
      </w:r>
      <w:r w:rsidR="00E64833">
        <w:rPr>
          <w:sz w:val="28"/>
        </w:rPr>
        <w:instrText xml:space="preserve"> \* MERGEFORMAT </w:instrText>
      </w:r>
      <w:r w:rsidR="00E64833" w:rsidRPr="00E64833">
        <w:rPr>
          <w:color w:val="2B579A"/>
          <w:sz w:val="28"/>
          <w:shd w:val="clear" w:color="auto" w:fill="E6E6E6"/>
        </w:rPr>
      </w:r>
      <w:r w:rsidR="00E64833" w:rsidRPr="00E64833">
        <w:rPr>
          <w:color w:val="2B579A"/>
          <w:sz w:val="28"/>
          <w:shd w:val="clear" w:color="auto" w:fill="E6E6E6"/>
        </w:rPr>
        <w:fldChar w:fldCharType="separate"/>
      </w:r>
      <w:r w:rsidR="00E64833" w:rsidRPr="00E64833">
        <w:rPr>
          <w:sz w:val="24"/>
        </w:rPr>
        <w:t xml:space="preserve">Figure </w:t>
      </w:r>
      <w:r w:rsidR="00E64833" w:rsidRPr="00E64833">
        <w:rPr>
          <w:noProof/>
          <w:sz w:val="24"/>
        </w:rPr>
        <w:t>3</w:t>
      </w:r>
      <w:r w:rsidR="00E64833" w:rsidRPr="00E64833">
        <w:rPr>
          <w:sz w:val="24"/>
        </w:rPr>
        <w:noBreakHyphen/>
      </w:r>
      <w:r w:rsidR="00E64833" w:rsidRPr="00E64833">
        <w:rPr>
          <w:noProof/>
          <w:sz w:val="24"/>
        </w:rPr>
        <w:t>2</w:t>
      </w:r>
      <w:r w:rsidR="00E64833" w:rsidRPr="00E64833">
        <w:rPr>
          <w:color w:val="2B579A"/>
          <w:sz w:val="28"/>
          <w:shd w:val="clear" w:color="auto" w:fill="E6E6E6"/>
        </w:rPr>
        <w:fldChar w:fldCharType="end"/>
      </w:r>
      <w:r w:rsidR="00E64833" w:rsidRPr="00E64833">
        <w:rPr>
          <w:sz w:val="28"/>
        </w:rPr>
        <w:t xml:space="preserve">, </w:t>
      </w:r>
      <w:r w:rsidR="00E64833" w:rsidRPr="00E64833">
        <w:rPr>
          <w:color w:val="2B579A"/>
          <w:sz w:val="28"/>
          <w:shd w:val="clear" w:color="auto" w:fill="E6E6E6"/>
        </w:rPr>
        <w:fldChar w:fldCharType="begin"/>
      </w:r>
      <w:r w:rsidR="00E64833" w:rsidRPr="00E64833">
        <w:rPr>
          <w:sz w:val="28"/>
        </w:rPr>
        <w:instrText xml:space="preserve"> REF _Ref113875086 \h </w:instrText>
      </w:r>
      <w:r w:rsidR="00E64833">
        <w:rPr>
          <w:sz w:val="28"/>
        </w:rPr>
        <w:instrText xml:space="preserve"> \* MERGEFORMAT </w:instrText>
      </w:r>
      <w:r w:rsidR="00E64833" w:rsidRPr="00E64833">
        <w:rPr>
          <w:color w:val="2B579A"/>
          <w:sz w:val="28"/>
          <w:shd w:val="clear" w:color="auto" w:fill="E6E6E6"/>
        </w:rPr>
      </w:r>
      <w:r w:rsidR="00E64833" w:rsidRPr="00E64833">
        <w:rPr>
          <w:color w:val="2B579A"/>
          <w:sz w:val="28"/>
          <w:shd w:val="clear" w:color="auto" w:fill="E6E6E6"/>
        </w:rPr>
        <w:fldChar w:fldCharType="separate"/>
      </w:r>
      <w:r w:rsidR="00E64833" w:rsidRPr="00E64833">
        <w:rPr>
          <w:sz w:val="24"/>
        </w:rPr>
        <w:t xml:space="preserve">Figure </w:t>
      </w:r>
      <w:r w:rsidR="00E64833" w:rsidRPr="00E64833">
        <w:rPr>
          <w:noProof/>
          <w:sz w:val="24"/>
        </w:rPr>
        <w:t>3</w:t>
      </w:r>
      <w:r w:rsidR="00E64833" w:rsidRPr="00E64833">
        <w:rPr>
          <w:sz w:val="24"/>
        </w:rPr>
        <w:noBreakHyphen/>
      </w:r>
      <w:r w:rsidR="00E64833" w:rsidRPr="00E64833">
        <w:rPr>
          <w:noProof/>
          <w:sz w:val="24"/>
        </w:rPr>
        <w:t>3</w:t>
      </w:r>
      <w:r w:rsidR="00E64833" w:rsidRPr="00E64833">
        <w:rPr>
          <w:color w:val="2B579A"/>
          <w:sz w:val="28"/>
          <w:shd w:val="clear" w:color="auto" w:fill="E6E6E6"/>
        </w:rPr>
        <w:fldChar w:fldCharType="end"/>
      </w:r>
      <w:r w:rsidR="00E64833" w:rsidRPr="00E64833">
        <w:rPr>
          <w:sz w:val="28"/>
        </w:rPr>
        <w:t>)</w:t>
      </w:r>
      <w:r w:rsidRPr="00E64833">
        <w:rPr>
          <w:sz w:val="28"/>
        </w:rPr>
        <w:t xml:space="preserve">. </w:t>
      </w:r>
      <w:r w:rsidRPr="00CE24F7">
        <w:rPr>
          <w:sz w:val="24"/>
        </w:rPr>
        <w:t xml:space="preserve">Values for various parameters affecting sediment loads were gleaned from literature guidance (CBP, 1998; Haith et al., 1992; Hession et al., 1997). </w:t>
      </w:r>
    </w:p>
    <w:p w14:paraId="6FAB0CC9" w14:textId="77777777" w:rsidR="00933659" w:rsidRPr="00CE24F7" w:rsidRDefault="00933659" w:rsidP="00C167A0">
      <w:pPr>
        <w:tabs>
          <w:tab w:val="left" w:pos="0"/>
          <w:tab w:val="left" w:pos="450"/>
        </w:tabs>
        <w:spacing w:line="360" w:lineRule="auto"/>
        <w:ind w:right="18"/>
        <w:rPr>
          <w:sz w:val="24"/>
          <w:highlight w:val="yellow"/>
        </w:rPr>
      </w:pPr>
    </w:p>
    <w:p w14:paraId="1016645F" w14:textId="77777777" w:rsidR="00933659" w:rsidRDefault="00933659" w:rsidP="004169B6">
      <w:pPr>
        <w:pStyle w:val="Heading4"/>
      </w:pPr>
      <w:r w:rsidRPr="004169B6">
        <w:t>Streambank</w:t>
      </w:r>
      <w:r>
        <w:t xml:space="preserve"> erosion</w:t>
      </w:r>
    </w:p>
    <w:p w14:paraId="461552F9" w14:textId="77777777" w:rsidR="00CE24F7" w:rsidRPr="00CE24F7" w:rsidRDefault="00CE24F7" w:rsidP="00C167A0">
      <w:pPr>
        <w:tabs>
          <w:tab w:val="left" w:pos="0"/>
          <w:tab w:val="left" w:pos="450"/>
        </w:tabs>
        <w:spacing w:before="240" w:line="360" w:lineRule="auto"/>
        <w:ind w:right="18"/>
        <w:jc w:val="both"/>
        <w:rPr>
          <w:sz w:val="24"/>
        </w:rPr>
      </w:pPr>
      <w:r w:rsidRPr="00CE24F7">
        <w:rPr>
          <w:sz w:val="24"/>
        </w:rPr>
        <w:t xml:space="preserve">Increases in impervious areas </w:t>
      </w:r>
      <w:r w:rsidR="00083D6D">
        <w:rPr>
          <w:sz w:val="24"/>
        </w:rPr>
        <w:t xml:space="preserve">and </w:t>
      </w:r>
      <w:r w:rsidR="00083D6D" w:rsidRPr="00CE24F7">
        <w:rPr>
          <w:sz w:val="24"/>
        </w:rPr>
        <w:t xml:space="preserve">impacts to riparian (streambank) vegetation from livestock access and other management practices </w:t>
      </w:r>
      <w:r w:rsidRPr="00CE24F7">
        <w:rPr>
          <w:sz w:val="24"/>
        </w:rPr>
        <w:t xml:space="preserve">can </w:t>
      </w:r>
      <w:r w:rsidR="00083D6D">
        <w:rPr>
          <w:sz w:val="24"/>
        </w:rPr>
        <w:t>cause streambank erosion.  As impervious surface increases in a watershed, so does</w:t>
      </w:r>
      <w:r w:rsidRPr="00CE24F7">
        <w:rPr>
          <w:sz w:val="24"/>
        </w:rPr>
        <w:t xml:space="preserve"> the amount and rate of flow in streams following rainfall events</w:t>
      </w:r>
      <w:r w:rsidR="00083D6D">
        <w:rPr>
          <w:sz w:val="24"/>
        </w:rPr>
        <w:t xml:space="preserve">.  </w:t>
      </w:r>
      <w:r w:rsidRPr="00CE24F7">
        <w:rPr>
          <w:sz w:val="24"/>
        </w:rPr>
        <w:t xml:space="preserve">This is often the cause of the entrenchment, or downcutting, of urban streams – disconnecting higher flow events from the surrounding floodplain. </w:t>
      </w:r>
    </w:p>
    <w:p w14:paraId="3B1CF8B8" w14:textId="77777777" w:rsidR="00CE24F7" w:rsidRPr="00CE24F7" w:rsidRDefault="00CE24F7" w:rsidP="00C167A0">
      <w:pPr>
        <w:tabs>
          <w:tab w:val="left" w:pos="0"/>
          <w:tab w:val="left" w:pos="450"/>
        </w:tabs>
        <w:spacing w:line="360" w:lineRule="auto"/>
        <w:ind w:right="18"/>
        <w:rPr>
          <w:sz w:val="24"/>
          <w:highlight w:val="yellow"/>
        </w:rPr>
      </w:pPr>
      <w:r w:rsidRPr="00CE24F7">
        <w:rPr>
          <w:sz w:val="24"/>
          <w:highlight w:val="yellow"/>
        </w:rPr>
        <w:t xml:space="preserve"> </w:t>
      </w:r>
    </w:p>
    <w:p w14:paraId="617E71A6" w14:textId="77777777" w:rsidR="00CE24F7" w:rsidRPr="00CE24F7" w:rsidRDefault="00CE24F7" w:rsidP="00C167A0">
      <w:pPr>
        <w:tabs>
          <w:tab w:val="left" w:pos="0"/>
          <w:tab w:val="left" w:pos="450"/>
        </w:tabs>
        <w:spacing w:line="360" w:lineRule="auto"/>
        <w:ind w:right="18"/>
        <w:jc w:val="both"/>
        <w:rPr>
          <w:sz w:val="24"/>
        </w:rPr>
      </w:pPr>
      <w:r w:rsidRPr="00CE24F7">
        <w:rPr>
          <w:sz w:val="24"/>
        </w:rPr>
        <w:lastRenderedPageBreak/>
        <w:t xml:space="preserve">Additionally, impacts to riparian (streambank) vegetation from livestock access and other management practices weaken the stability of the streambanks themselves as root system matrices break down. Weakened streambanks are more easily eroded by storm flows and can lead to excessive channel migration and eventual channel over-widening. Increasing channel width decreases stream depth which can lead to increased sediment deposition and increased water temperatures, which both negatively impact aquatic life. </w:t>
      </w:r>
    </w:p>
    <w:p w14:paraId="4ADAE018" w14:textId="77777777" w:rsidR="00CE24F7" w:rsidRPr="00CE24F7" w:rsidRDefault="00CE24F7" w:rsidP="00C167A0">
      <w:pPr>
        <w:tabs>
          <w:tab w:val="left" w:pos="0"/>
          <w:tab w:val="left" w:pos="450"/>
        </w:tabs>
        <w:spacing w:line="360" w:lineRule="auto"/>
        <w:ind w:right="18"/>
        <w:jc w:val="both"/>
        <w:rPr>
          <w:sz w:val="24"/>
          <w:highlight w:val="yellow"/>
        </w:rPr>
      </w:pPr>
    </w:p>
    <w:p w14:paraId="49D3DD0C" w14:textId="77777777" w:rsidR="00CE24F7" w:rsidRPr="00CE24F7" w:rsidRDefault="00CE24F7" w:rsidP="00C167A0">
      <w:pPr>
        <w:tabs>
          <w:tab w:val="left" w:pos="0"/>
          <w:tab w:val="left" w:pos="450"/>
        </w:tabs>
        <w:spacing w:line="360" w:lineRule="auto"/>
        <w:ind w:right="18"/>
        <w:jc w:val="both"/>
        <w:rPr>
          <w:sz w:val="24"/>
        </w:rPr>
      </w:pPr>
      <w:r w:rsidRPr="00CE24F7">
        <w:rPr>
          <w:sz w:val="24"/>
        </w:rPr>
        <w:t xml:space="preserve">GWLF </w:t>
      </w:r>
      <w:r w:rsidR="00083D6D">
        <w:rPr>
          <w:sz w:val="24"/>
        </w:rPr>
        <w:t xml:space="preserve">was used to calculate streambank and channel erosion in the </w:t>
      </w:r>
      <w:proofErr w:type="spellStart"/>
      <w:r w:rsidR="00083D6D">
        <w:rPr>
          <w:sz w:val="24"/>
        </w:rPr>
        <w:t>Moores</w:t>
      </w:r>
      <w:proofErr w:type="spellEnd"/>
      <w:r w:rsidR="00083D6D">
        <w:rPr>
          <w:sz w:val="24"/>
        </w:rPr>
        <w:t xml:space="preserve"> and Mill Creek TMDLs.  </w:t>
      </w:r>
      <w:r w:rsidRPr="00CE24F7">
        <w:rPr>
          <w:sz w:val="24"/>
        </w:rPr>
        <w:t xml:space="preserve">This </w:t>
      </w:r>
      <w:r w:rsidR="007B4ACD">
        <w:rPr>
          <w:sz w:val="24"/>
        </w:rPr>
        <w:t xml:space="preserve">model uses and algorithm that </w:t>
      </w:r>
      <w:r w:rsidRPr="00CE24F7">
        <w:rPr>
          <w:sz w:val="24"/>
        </w:rPr>
        <w:t xml:space="preserve">estimates average annual streambank erosion as a function of cumulative stream flow, fraction of </w:t>
      </w:r>
      <w:r w:rsidR="007B4ACD">
        <w:rPr>
          <w:sz w:val="24"/>
        </w:rPr>
        <w:t>impervious cover</w:t>
      </w:r>
      <w:r w:rsidRPr="00CE24F7">
        <w:rPr>
          <w:sz w:val="24"/>
        </w:rPr>
        <w:t xml:space="preserve"> in the watershed, and livestock density in the watershed with the area-weighted curve number and soil erodibility factors and the mean slope of the watershed</w:t>
      </w:r>
      <w:r w:rsidR="007B4ACD">
        <w:rPr>
          <w:sz w:val="24"/>
        </w:rPr>
        <w:t xml:space="preserve"> </w:t>
      </w:r>
      <w:r w:rsidR="007B4ACD" w:rsidRPr="00CE24F7">
        <w:rPr>
          <w:sz w:val="24"/>
        </w:rPr>
        <w:t>(Evans et al., 2001)</w:t>
      </w:r>
      <w:r w:rsidRPr="00CE24F7">
        <w:rPr>
          <w:sz w:val="24"/>
        </w:rPr>
        <w:t xml:space="preserve">. </w:t>
      </w:r>
    </w:p>
    <w:p w14:paraId="5FD3F784" w14:textId="77777777" w:rsidR="00083D6D" w:rsidRDefault="00083D6D" w:rsidP="00C167A0">
      <w:pPr>
        <w:pStyle w:val="Caption"/>
        <w:tabs>
          <w:tab w:val="left" w:pos="0"/>
          <w:tab w:val="left" w:pos="450"/>
        </w:tabs>
        <w:ind w:right="18"/>
      </w:pPr>
    </w:p>
    <w:p w14:paraId="61CB5AD8" w14:textId="520DCEDE" w:rsidR="00E91514" w:rsidRDefault="00083D6D" w:rsidP="00C167A0">
      <w:pPr>
        <w:pStyle w:val="Caption"/>
        <w:tabs>
          <w:tab w:val="left" w:pos="0"/>
          <w:tab w:val="left" w:pos="450"/>
        </w:tabs>
        <w:ind w:right="18"/>
        <w:rPr>
          <w:rFonts w:eastAsia="Times New Roman"/>
          <w:b w:val="0"/>
          <w:color w:val="000000"/>
        </w:rPr>
      </w:pPr>
      <w:bookmarkStart w:id="34" w:name="_Toc143577899"/>
      <w:r>
        <w:t xml:space="preserve">Table </w:t>
      </w:r>
      <w:r w:rsidR="00190BD9">
        <w:fldChar w:fldCharType="begin"/>
      </w:r>
      <w:r w:rsidR="00190BD9">
        <w:instrText xml:space="preserve"> STYLEREF 1 \s </w:instrText>
      </w:r>
      <w:r w:rsidR="00190BD9">
        <w:fldChar w:fldCharType="separate"/>
      </w:r>
      <w:r w:rsidR="00860B8C">
        <w:rPr>
          <w:noProof/>
        </w:rPr>
        <w:t>3</w:t>
      </w:r>
      <w:r w:rsidR="00190BD9">
        <w:rPr>
          <w:noProof/>
        </w:rPr>
        <w:fldChar w:fldCharType="end"/>
      </w:r>
      <w:r w:rsidR="00860B8C">
        <w:noBreakHyphen/>
      </w:r>
      <w:r w:rsidR="00190BD9">
        <w:fldChar w:fldCharType="begin"/>
      </w:r>
      <w:r w:rsidR="00190BD9">
        <w:instrText xml:space="preserve"> SEQ Table \* ARABIC \s 1 </w:instrText>
      </w:r>
      <w:r w:rsidR="00190BD9">
        <w:fldChar w:fldCharType="separate"/>
      </w:r>
      <w:r w:rsidR="00860B8C">
        <w:rPr>
          <w:noProof/>
        </w:rPr>
        <w:t>5</w:t>
      </w:r>
      <w:r w:rsidR="00190BD9">
        <w:rPr>
          <w:noProof/>
        </w:rPr>
        <w:fldChar w:fldCharType="end"/>
      </w:r>
      <w:r>
        <w:t xml:space="preserve">. </w:t>
      </w:r>
      <w:r w:rsidR="00C81241" w:rsidRPr="001759F9">
        <w:rPr>
          <w:rFonts w:eastAsia="Times New Roman"/>
          <w:bCs/>
          <w:color w:val="000000"/>
        </w:rPr>
        <w:t xml:space="preserve">Annual </w:t>
      </w:r>
      <w:r w:rsidR="00290AFF" w:rsidRPr="001759F9">
        <w:rPr>
          <w:rFonts w:eastAsia="Times New Roman"/>
          <w:bCs/>
          <w:color w:val="000000"/>
        </w:rPr>
        <w:t xml:space="preserve">existing </w:t>
      </w:r>
      <w:r w:rsidRPr="001759F9">
        <w:rPr>
          <w:rFonts w:eastAsia="Times New Roman"/>
          <w:bCs/>
          <w:color w:val="000000"/>
        </w:rPr>
        <w:t xml:space="preserve">sediment load in the </w:t>
      </w:r>
      <w:proofErr w:type="spellStart"/>
      <w:r w:rsidRPr="001759F9">
        <w:rPr>
          <w:rFonts w:eastAsia="Times New Roman"/>
          <w:bCs/>
          <w:color w:val="000000"/>
        </w:rPr>
        <w:t>Moores</w:t>
      </w:r>
      <w:proofErr w:type="spellEnd"/>
      <w:r w:rsidRPr="001759F9">
        <w:rPr>
          <w:rFonts w:eastAsia="Times New Roman"/>
          <w:bCs/>
          <w:color w:val="000000"/>
        </w:rPr>
        <w:t xml:space="preserve"> and Mill Creek</w:t>
      </w:r>
      <w:r w:rsidR="00C81241" w:rsidRPr="001759F9">
        <w:rPr>
          <w:rFonts w:eastAsia="Times New Roman"/>
          <w:bCs/>
          <w:color w:val="000000"/>
        </w:rPr>
        <w:t xml:space="preserve"> watershed</w:t>
      </w:r>
      <w:r w:rsidRPr="001759F9">
        <w:rPr>
          <w:rFonts w:eastAsia="Times New Roman"/>
          <w:bCs/>
          <w:color w:val="000000"/>
        </w:rPr>
        <w:t>s</w:t>
      </w:r>
      <w:r w:rsidR="00C81241" w:rsidRPr="001759F9">
        <w:rPr>
          <w:rFonts w:eastAsia="Times New Roman"/>
          <w:bCs/>
          <w:color w:val="000000"/>
        </w:rPr>
        <w:t xml:space="preserve"> by source.</w:t>
      </w:r>
      <w:bookmarkEnd w:id="34"/>
    </w:p>
    <w:tbl>
      <w:tblPr>
        <w:tblStyle w:val="TableGrid"/>
        <w:tblW w:w="0" w:type="auto"/>
        <w:tblInd w:w="408" w:type="dxa"/>
        <w:tblLook w:val="04A0" w:firstRow="1" w:lastRow="0" w:firstColumn="1" w:lastColumn="0" w:noHBand="0" w:noVBand="1"/>
      </w:tblPr>
      <w:tblGrid>
        <w:gridCol w:w="2197"/>
        <w:gridCol w:w="2107"/>
        <w:gridCol w:w="2107"/>
      </w:tblGrid>
      <w:tr w:rsidR="00290AFF" w:rsidRPr="00CC5B72" w14:paraId="49357E4B" w14:textId="77777777" w:rsidTr="007B4ACD">
        <w:trPr>
          <w:trHeight w:val="456"/>
        </w:trPr>
        <w:tc>
          <w:tcPr>
            <w:tcW w:w="2197" w:type="dxa"/>
            <w:vMerge w:val="restart"/>
            <w:shd w:val="clear" w:color="auto" w:fill="D9D9D9" w:themeFill="background1" w:themeFillShade="D9"/>
            <w:vAlign w:val="center"/>
          </w:tcPr>
          <w:p w14:paraId="5168ECC8" w14:textId="77777777" w:rsidR="00290AFF" w:rsidRPr="00290AFF" w:rsidRDefault="00290AFF" w:rsidP="00C167A0">
            <w:pPr>
              <w:tabs>
                <w:tab w:val="left" w:pos="0"/>
                <w:tab w:val="left" w:pos="450"/>
              </w:tabs>
              <w:ind w:right="18"/>
              <w:rPr>
                <w:rFonts w:ascii="Arial Narrow" w:eastAsia="Times New Roman" w:hAnsi="Arial Narrow"/>
                <w:b/>
                <w:bCs/>
                <w:color w:val="000000"/>
              </w:rPr>
            </w:pPr>
            <w:r w:rsidRPr="00290AFF">
              <w:rPr>
                <w:rFonts w:ascii="Arial Narrow" w:eastAsia="Times New Roman" w:hAnsi="Arial Narrow"/>
                <w:b/>
                <w:bCs/>
                <w:color w:val="000000"/>
              </w:rPr>
              <w:t>Land Cover Category</w:t>
            </w:r>
          </w:p>
        </w:tc>
        <w:tc>
          <w:tcPr>
            <w:tcW w:w="4214" w:type="dxa"/>
            <w:gridSpan w:val="2"/>
            <w:shd w:val="clear" w:color="auto" w:fill="D9D9D9" w:themeFill="background1" w:themeFillShade="D9"/>
            <w:vAlign w:val="center"/>
          </w:tcPr>
          <w:p w14:paraId="4150861B" w14:textId="517DB480" w:rsidR="00290AFF" w:rsidRPr="00290AFF" w:rsidRDefault="00290AFF" w:rsidP="00C167A0">
            <w:pPr>
              <w:tabs>
                <w:tab w:val="left" w:pos="0"/>
                <w:tab w:val="left" w:pos="450"/>
              </w:tabs>
              <w:ind w:right="18"/>
              <w:jc w:val="center"/>
              <w:rPr>
                <w:rFonts w:ascii="Arial Narrow" w:eastAsia="Times New Roman" w:hAnsi="Arial Narrow"/>
                <w:b/>
                <w:bCs/>
                <w:color w:val="000000"/>
              </w:rPr>
            </w:pPr>
            <w:r w:rsidRPr="00290AFF">
              <w:rPr>
                <w:rFonts w:ascii="Arial Narrow" w:eastAsia="Times New Roman" w:hAnsi="Arial Narrow"/>
                <w:b/>
                <w:bCs/>
                <w:color w:val="000000"/>
              </w:rPr>
              <w:t xml:space="preserve">Existing TSS </w:t>
            </w:r>
            <w:r w:rsidR="007B4ACD">
              <w:rPr>
                <w:rFonts w:ascii="Arial Narrow" w:eastAsia="Times New Roman" w:hAnsi="Arial Narrow"/>
                <w:b/>
                <w:bCs/>
                <w:color w:val="000000"/>
              </w:rPr>
              <w:t xml:space="preserve">load </w:t>
            </w:r>
            <w:r w:rsidRPr="00290AFF">
              <w:rPr>
                <w:rFonts w:ascii="Arial Narrow" w:eastAsia="Times New Roman" w:hAnsi="Arial Narrow"/>
                <w:b/>
                <w:bCs/>
                <w:color w:val="000000"/>
              </w:rPr>
              <w:t>(</w:t>
            </w:r>
            <w:proofErr w:type="spellStart"/>
            <w:r w:rsidRPr="00290AFF">
              <w:rPr>
                <w:rFonts w:ascii="Arial Narrow" w:eastAsia="Times New Roman" w:hAnsi="Arial Narrow"/>
                <w:b/>
                <w:bCs/>
                <w:color w:val="000000"/>
              </w:rPr>
              <w:t>lb</w:t>
            </w:r>
            <w:r w:rsidR="00644EC3">
              <w:rPr>
                <w:rFonts w:ascii="Arial Narrow" w:eastAsia="Times New Roman" w:hAnsi="Arial Narrow"/>
                <w:b/>
                <w:bCs/>
                <w:color w:val="000000"/>
              </w:rPr>
              <w:t>s</w:t>
            </w:r>
            <w:proofErr w:type="spellEnd"/>
            <w:r w:rsidRPr="00290AFF">
              <w:rPr>
                <w:rFonts w:ascii="Arial Narrow" w:eastAsia="Times New Roman" w:hAnsi="Arial Narrow"/>
                <w:b/>
                <w:bCs/>
                <w:color w:val="000000"/>
              </w:rPr>
              <w:t>/</w:t>
            </w:r>
            <w:proofErr w:type="spellStart"/>
            <w:r w:rsidRPr="00290AFF">
              <w:rPr>
                <w:rFonts w:ascii="Arial Narrow" w:eastAsia="Times New Roman" w:hAnsi="Arial Narrow"/>
                <w:b/>
                <w:bCs/>
                <w:color w:val="000000"/>
              </w:rPr>
              <w:t>yr</w:t>
            </w:r>
            <w:proofErr w:type="spellEnd"/>
            <w:r w:rsidRPr="00290AFF">
              <w:rPr>
                <w:rFonts w:ascii="Arial Narrow" w:eastAsia="Times New Roman" w:hAnsi="Arial Narrow"/>
                <w:b/>
                <w:bCs/>
                <w:color w:val="000000"/>
              </w:rPr>
              <w:t>)</w:t>
            </w:r>
          </w:p>
        </w:tc>
      </w:tr>
      <w:tr w:rsidR="00290AFF" w:rsidRPr="00CC5B72" w14:paraId="6A29DF0E" w14:textId="77777777" w:rsidTr="00290AFF">
        <w:trPr>
          <w:trHeight w:val="456"/>
        </w:trPr>
        <w:tc>
          <w:tcPr>
            <w:tcW w:w="2197" w:type="dxa"/>
            <w:vMerge/>
            <w:shd w:val="clear" w:color="auto" w:fill="D9D9D9" w:themeFill="background1" w:themeFillShade="D9"/>
            <w:vAlign w:val="center"/>
          </w:tcPr>
          <w:p w14:paraId="243ADDD6" w14:textId="77777777" w:rsidR="00290AFF" w:rsidRPr="00290AFF" w:rsidRDefault="00290AFF" w:rsidP="00C167A0">
            <w:pPr>
              <w:tabs>
                <w:tab w:val="left" w:pos="0"/>
                <w:tab w:val="left" w:pos="450"/>
              </w:tabs>
              <w:ind w:right="18"/>
              <w:rPr>
                <w:rFonts w:ascii="Arial Narrow" w:hAnsi="Arial Narrow"/>
                <w:b/>
                <w:bCs/>
              </w:rPr>
            </w:pPr>
          </w:p>
        </w:tc>
        <w:tc>
          <w:tcPr>
            <w:tcW w:w="2107" w:type="dxa"/>
            <w:shd w:val="clear" w:color="auto" w:fill="F2F2F2" w:themeFill="background1" w:themeFillShade="F2"/>
            <w:vAlign w:val="center"/>
          </w:tcPr>
          <w:p w14:paraId="015D2560" w14:textId="77777777" w:rsidR="00290AFF" w:rsidRPr="00290AFF" w:rsidRDefault="00290AFF" w:rsidP="00C167A0">
            <w:pPr>
              <w:tabs>
                <w:tab w:val="left" w:pos="0"/>
                <w:tab w:val="left" w:pos="450"/>
              </w:tabs>
              <w:ind w:right="18"/>
              <w:jc w:val="center"/>
              <w:rPr>
                <w:rFonts w:ascii="Arial Narrow" w:hAnsi="Arial Narrow"/>
                <w:b/>
                <w:bCs/>
              </w:rPr>
            </w:pPr>
            <w:proofErr w:type="spellStart"/>
            <w:r>
              <w:rPr>
                <w:rFonts w:ascii="Arial Narrow" w:hAnsi="Arial Narrow"/>
                <w:b/>
                <w:bCs/>
              </w:rPr>
              <w:t>Moores</w:t>
            </w:r>
            <w:proofErr w:type="spellEnd"/>
            <w:r>
              <w:rPr>
                <w:rFonts w:ascii="Arial Narrow" w:hAnsi="Arial Narrow"/>
                <w:b/>
                <w:bCs/>
              </w:rPr>
              <w:t xml:space="preserve"> Creek</w:t>
            </w:r>
          </w:p>
        </w:tc>
        <w:tc>
          <w:tcPr>
            <w:tcW w:w="2107" w:type="dxa"/>
            <w:shd w:val="clear" w:color="auto" w:fill="F2F2F2" w:themeFill="background1" w:themeFillShade="F2"/>
            <w:vAlign w:val="center"/>
          </w:tcPr>
          <w:p w14:paraId="6D6F840D" w14:textId="77777777" w:rsidR="00290AFF" w:rsidRPr="00290AFF" w:rsidRDefault="00290AFF" w:rsidP="00C167A0">
            <w:pPr>
              <w:tabs>
                <w:tab w:val="left" w:pos="0"/>
                <w:tab w:val="left" w:pos="450"/>
              </w:tabs>
              <w:ind w:right="18"/>
              <w:jc w:val="center"/>
              <w:rPr>
                <w:rFonts w:ascii="Arial Narrow" w:hAnsi="Arial Narrow"/>
                <w:b/>
              </w:rPr>
            </w:pPr>
            <w:r w:rsidRPr="00290AFF">
              <w:rPr>
                <w:rFonts w:ascii="Arial Narrow" w:hAnsi="Arial Narrow"/>
                <w:b/>
              </w:rPr>
              <w:t>Mill Creek</w:t>
            </w:r>
          </w:p>
        </w:tc>
      </w:tr>
      <w:tr w:rsidR="00290AFF" w:rsidRPr="001B3503" w14:paraId="78831AAA" w14:textId="77777777" w:rsidTr="00290AFF">
        <w:tc>
          <w:tcPr>
            <w:tcW w:w="2197" w:type="dxa"/>
            <w:vAlign w:val="center"/>
          </w:tcPr>
          <w:p w14:paraId="635F1CE3" w14:textId="77777777" w:rsidR="00290AFF" w:rsidRPr="00290AFF" w:rsidRDefault="00290AFF" w:rsidP="00C167A0">
            <w:pPr>
              <w:tabs>
                <w:tab w:val="left" w:pos="0"/>
                <w:tab w:val="left" w:pos="450"/>
              </w:tabs>
              <w:ind w:right="18"/>
              <w:rPr>
                <w:rFonts w:ascii="Arial Narrow" w:hAnsi="Arial Narrow"/>
              </w:rPr>
            </w:pPr>
            <w:r w:rsidRPr="00290AFF">
              <w:rPr>
                <w:rFonts w:ascii="Arial Narrow" w:eastAsia="Times New Roman" w:hAnsi="Arial Narrow"/>
                <w:color w:val="000000"/>
              </w:rPr>
              <w:t>Cropland</w:t>
            </w:r>
          </w:p>
        </w:tc>
        <w:tc>
          <w:tcPr>
            <w:tcW w:w="2107" w:type="dxa"/>
            <w:vAlign w:val="center"/>
          </w:tcPr>
          <w:p w14:paraId="52E41385" w14:textId="77777777" w:rsidR="00290AFF" w:rsidRPr="00290AFF" w:rsidRDefault="00290AFF" w:rsidP="00C167A0">
            <w:pPr>
              <w:tabs>
                <w:tab w:val="left" w:pos="0"/>
                <w:tab w:val="left" w:pos="450"/>
              </w:tabs>
              <w:ind w:right="18"/>
              <w:jc w:val="center"/>
              <w:rPr>
                <w:rFonts w:ascii="Arial Narrow" w:hAnsi="Arial Narrow"/>
              </w:rPr>
            </w:pPr>
            <w:r w:rsidRPr="00290AFF">
              <w:rPr>
                <w:rFonts w:ascii="Arial Narrow" w:eastAsia="Times New Roman" w:hAnsi="Arial Narrow"/>
                <w:color w:val="000000"/>
              </w:rPr>
              <w:t>268,500</w:t>
            </w:r>
          </w:p>
        </w:tc>
        <w:tc>
          <w:tcPr>
            <w:tcW w:w="2107" w:type="dxa"/>
            <w:vAlign w:val="center"/>
          </w:tcPr>
          <w:p w14:paraId="12CDB41B" w14:textId="77777777" w:rsidR="00290AFF" w:rsidRPr="00290AFF" w:rsidRDefault="00290AFF" w:rsidP="00C167A0">
            <w:pPr>
              <w:tabs>
                <w:tab w:val="left" w:pos="0"/>
                <w:tab w:val="left" w:pos="450"/>
              </w:tabs>
              <w:ind w:right="18"/>
              <w:jc w:val="center"/>
              <w:rPr>
                <w:rFonts w:ascii="Arial Narrow" w:hAnsi="Arial Narrow"/>
              </w:rPr>
            </w:pPr>
            <w:r w:rsidRPr="00290AFF">
              <w:rPr>
                <w:rFonts w:ascii="Arial Narrow" w:hAnsi="Arial Narrow"/>
              </w:rPr>
              <w:t>112,100</w:t>
            </w:r>
          </w:p>
        </w:tc>
      </w:tr>
      <w:tr w:rsidR="00290AFF" w:rsidRPr="001B3503" w14:paraId="203C26E7" w14:textId="77777777" w:rsidTr="00290AFF">
        <w:tc>
          <w:tcPr>
            <w:tcW w:w="2197" w:type="dxa"/>
            <w:vAlign w:val="center"/>
          </w:tcPr>
          <w:p w14:paraId="58A2E810" w14:textId="77777777" w:rsidR="00290AFF" w:rsidRPr="00290AFF" w:rsidRDefault="00290AFF" w:rsidP="00C167A0">
            <w:pPr>
              <w:tabs>
                <w:tab w:val="left" w:pos="0"/>
                <w:tab w:val="left" w:pos="450"/>
              </w:tabs>
              <w:ind w:right="18"/>
              <w:rPr>
                <w:rFonts w:ascii="Arial Narrow" w:hAnsi="Arial Narrow"/>
              </w:rPr>
            </w:pPr>
            <w:r w:rsidRPr="00290AFF">
              <w:rPr>
                <w:rFonts w:ascii="Arial Narrow" w:eastAsia="Times New Roman" w:hAnsi="Arial Narrow"/>
                <w:color w:val="000000"/>
              </w:rPr>
              <w:t>Hay</w:t>
            </w:r>
          </w:p>
        </w:tc>
        <w:tc>
          <w:tcPr>
            <w:tcW w:w="2107" w:type="dxa"/>
            <w:vAlign w:val="center"/>
          </w:tcPr>
          <w:p w14:paraId="7CAD94D6" w14:textId="77777777" w:rsidR="00290AFF" w:rsidRPr="00290AFF" w:rsidRDefault="00290AFF" w:rsidP="00C167A0">
            <w:pPr>
              <w:tabs>
                <w:tab w:val="left" w:pos="0"/>
                <w:tab w:val="left" w:pos="450"/>
              </w:tabs>
              <w:ind w:right="18"/>
              <w:jc w:val="center"/>
              <w:rPr>
                <w:rFonts w:ascii="Arial Narrow" w:hAnsi="Arial Narrow"/>
              </w:rPr>
            </w:pPr>
            <w:r w:rsidRPr="00290AFF">
              <w:rPr>
                <w:rFonts w:ascii="Arial Narrow" w:eastAsia="Times New Roman" w:hAnsi="Arial Narrow"/>
                <w:color w:val="000000"/>
              </w:rPr>
              <w:t>45,880</w:t>
            </w:r>
          </w:p>
        </w:tc>
        <w:tc>
          <w:tcPr>
            <w:tcW w:w="2107" w:type="dxa"/>
            <w:vAlign w:val="center"/>
          </w:tcPr>
          <w:p w14:paraId="2A33CC95" w14:textId="77777777" w:rsidR="00290AFF" w:rsidRPr="00290AFF" w:rsidRDefault="00290AFF" w:rsidP="00C167A0">
            <w:pPr>
              <w:tabs>
                <w:tab w:val="left" w:pos="0"/>
                <w:tab w:val="left" w:pos="450"/>
              </w:tabs>
              <w:ind w:right="18"/>
              <w:jc w:val="center"/>
              <w:rPr>
                <w:rFonts w:ascii="Arial Narrow" w:hAnsi="Arial Narrow"/>
              </w:rPr>
            </w:pPr>
            <w:r w:rsidRPr="00290AFF">
              <w:rPr>
                <w:rFonts w:ascii="Arial Narrow" w:hAnsi="Arial Narrow"/>
              </w:rPr>
              <w:t>71,060</w:t>
            </w:r>
          </w:p>
        </w:tc>
      </w:tr>
      <w:tr w:rsidR="00290AFF" w:rsidRPr="001B3503" w14:paraId="1045C17B" w14:textId="77777777" w:rsidTr="00290AFF">
        <w:tc>
          <w:tcPr>
            <w:tcW w:w="2197" w:type="dxa"/>
            <w:vAlign w:val="center"/>
          </w:tcPr>
          <w:p w14:paraId="3EAD3D4A" w14:textId="77777777" w:rsidR="00290AFF" w:rsidRPr="00290AFF" w:rsidRDefault="00290AFF" w:rsidP="00C167A0">
            <w:pPr>
              <w:tabs>
                <w:tab w:val="left" w:pos="0"/>
                <w:tab w:val="left" w:pos="450"/>
              </w:tabs>
              <w:ind w:right="18"/>
              <w:rPr>
                <w:rFonts w:ascii="Arial Narrow" w:hAnsi="Arial Narrow"/>
              </w:rPr>
            </w:pPr>
            <w:r w:rsidRPr="00290AFF">
              <w:rPr>
                <w:rFonts w:ascii="Arial Narrow" w:eastAsia="Times New Roman" w:hAnsi="Arial Narrow"/>
                <w:color w:val="000000"/>
              </w:rPr>
              <w:t>Pasture</w:t>
            </w:r>
          </w:p>
        </w:tc>
        <w:tc>
          <w:tcPr>
            <w:tcW w:w="2107" w:type="dxa"/>
            <w:vAlign w:val="center"/>
          </w:tcPr>
          <w:p w14:paraId="171523C4" w14:textId="77777777" w:rsidR="00290AFF" w:rsidRPr="00290AFF" w:rsidRDefault="00290AFF" w:rsidP="00C167A0">
            <w:pPr>
              <w:tabs>
                <w:tab w:val="left" w:pos="0"/>
                <w:tab w:val="left" w:pos="450"/>
              </w:tabs>
              <w:ind w:right="18"/>
              <w:jc w:val="center"/>
              <w:rPr>
                <w:rFonts w:ascii="Arial Narrow" w:hAnsi="Arial Narrow"/>
              </w:rPr>
            </w:pPr>
            <w:r w:rsidRPr="00290AFF">
              <w:rPr>
                <w:rFonts w:ascii="Arial Narrow" w:hAnsi="Arial Narrow"/>
              </w:rPr>
              <w:t>703,400</w:t>
            </w:r>
          </w:p>
        </w:tc>
        <w:tc>
          <w:tcPr>
            <w:tcW w:w="2107" w:type="dxa"/>
            <w:vAlign w:val="center"/>
          </w:tcPr>
          <w:p w14:paraId="2109CE8D" w14:textId="77777777" w:rsidR="00290AFF" w:rsidRPr="00290AFF" w:rsidRDefault="00290AFF" w:rsidP="00C167A0">
            <w:pPr>
              <w:tabs>
                <w:tab w:val="left" w:pos="0"/>
                <w:tab w:val="left" w:pos="450"/>
              </w:tabs>
              <w:ind w:right="18"/>
              <w:jc w:val="center"/>
              <w:rPr>
                <w:rFonts w:ascii="Arial Narrow" w:hAnsi="Arial Narrow"/>
              </w:rPr>
            </w:pPr>
            <w:r w:rsidRPr="00290AFF">
              <w:rPr>
                <w:rFonts w:ascii="Arial Narrow" w:hAnsi="Arial Narrow"/>
              </w:rPr>
              <w:t>891,500</w:t>
            </w:r>
          </w:p>
        </w:tc>
      </w:tr>
      <w:tr w:rsidR="00290AFF" w:rsidRPr="001B3503" w14:paraId="47C27002" w14:textId="77777777" w:rsidTr="00290AFF">
        <w:tc>
          <w:tcPr>
            <w:tcW w:w="2197" w:type="dxa"/>
            <w:vAlign w:val="center"/>
          </w:tcPr>
          <w:p w14:paraId="5F1C3F62" w14:textId="77777777" w:rsidR="00290AFF" w:rsidRPr="00290AFF" w:rsidRDefault="00290AFF" w:rsidP="00C167A0">
            <w:pPr>
              <w:tabs>
                <w:tab w:val="left" w:pos="0"/>
                <w:tab w:val="left" w:pos="450"/>
              </w:tabs>
              <w:ind w:right="18"/>
              <w:rPr>
                <w:rFonts w:ascii="Arial Narrow" w:hAnsi="Arial Narrow"/>
              </w:rPr>
            </w:pPr>
            <w:r w:rsidRPr="00290AFF">
              <w:rPr>
                <w:rFonts w:ascii="Arial Narrow" w:eastAsia="Times New Roman" w:hAnsi="Arial Narrow"/>
                <w:color w:val="000000"/>
              </w:rPr>
              <w:t>Forest</w:t>
            </w:r>
          </w:p>
        </w:tc>
        <w:tc>
          <w:tcPr>
            <w:tcW w:w="2107" w:type="dxa"/>
            <w:vAlign w:val="center"/>
          </w:tcPr>
          <w:p w14:paraId="59B8792D" w14:textId="77777777" w:rsidR="00290AFF" w:rsidRPr="00290AFF" w:rsidRDefault="00290AFF" w:rsidP="00C167A0">
            <w:pPr>
              <w:tabs>
                <w:tab w:val="left" w:pos="0"/>
                <w:tab w:val="left" w:pos="450"/>
              </w:tabs>
              <w:ind w:right="18"/>
              <w:jc w:val="center"/>
              <w:rPr>
                <w:rFonts w:ascii="Arial Narrow" w:hAnsi="Arial Narrow"/>
              </w:rPr>
            </w:pPr>
            <w:r w:rsidRPr="00290AFF">
              <w:rPr>
                <w:rFonts w:ascii="Arial Narrow" w:hAnsi="Arial Narrow"/>
              </w:rPr>
              <w:t>9,573</w:t>
            </w:r>
          </w:p>
        </w:tc>
        <w:tc>
          <w:tcPr>
            <w:tcW w:w="2107" w:type="dxa"/>
            <w:vAlign w:val="center"/>
          </w:tcPr>
          <w:p w14:paraId="150DA6BD" w14:textId="77777777" w:rsidR="00290AFF" w:rsidRPr="00290AFF" w:rsidRDefault="00290AFF" w:rsidP="00C167A0">
            <w:pPr>
              <w:tabs>
                <w:tab w:val="left" w:pos="0"/>
                <w:tab w:val="left" w:pos="450"/>
              </w:tabs>
              <w:ind w:right="18"/>
              <w:jc w:val="center"/>
              <w:rPr>
                <w:rFonts w:ascii="Arial Narrow" w:hAnsi="Arial Narrow"/>
              </w:rPr>
            </w:pPr>
            <w:r w:rsidRPr="00290AFF">
              <w:rPr>
                <w:rFonts w:ascii="Arial Narrow" w:hAnsi="Arial Narrow"/>
              </w:rPr>
              <w:t>76,920</w:t>
            </w:r>
          </w:p>
        </w:tc>
      </w:tr>
      <w:tr w:rsidR="00290AFF" w:rsidRPr="001B3503" w14:paraId="656E0989" w14:textId="77777777" w:rsidTr="00290AFF">
        <w:tc>
          <w:tcPr>
            <w:tcW w:w="2197" w:type="dxa"/>
            <w:vAlign w:val="center"/>
          </w:tcPr>
          <w:p w14:paraId="094FE448" w14:textId="77777777" w:rsidR="00290AFF" w:rsidRPr="00290AFF" w:rsidRDefault="00290AFF" w:rsidP="00C167A0">
            <w:pPr>
              <w:tabs>
                <w:tab w:val="left" w:pos="0"/>
                <w:tab w:val="left" w:pos="450"/>
              </w:tabs>
              <w:ind w:right="18"/>
              <w:rPr>
                <w:rFonts w:ascii="Arial Narrow" w:hAnsi="Arial Narrow"/>
              </w:rPr>
            </w:pPr>
            <w:r w:rsidRPr="00290AFF">
              <w:rPr>
                <w:rFonts w:ascii="Arial Narrow" w:eastAsia="Times New Roman" w:hAnsi="Arial Narrow"/>
                <w:color w:val="000000"/>
              </w:rPr>
              <w:t>Trees</w:t>
            </w:r>
          </w:p>
        </w:tc>
        <w:tc>
          <w:tcPr>
            <w:tcW w:w="2107" w:type="dxa"/>
            <w:vAlign w:val="center"/>
          </w:tcPr>
          <w:p w14:paraId="58F552AE" w14:textId="77777777" w:rsidR="00290AFF" w:rsidRPr="00290AFF" w:rsidRDefault="00290AFF" w:rsidP="00C167A0">
            <w:pPr>
              <w:tabs>
                <w:tab w:val="left" w:pos="0"/>
                <w:tab w:val="left" w:pos="450"/>
              </w:tabs>
              <w:ind w:right="18"/>
              <w:jc w:val="center"/>
              <w:rPr>
                <w:rFonts w:ascii="Arial Narrow" w:hAnsi="Arial Narrow"/>
              </w:rPr>
            </w:pPr>
            <w:r w:rsidRPr="00290AFF">
              <w:rPr>
                <w:rFonts w:ascii="Arial Narrow" w:eastAsia="Times New Roman" w:hAnsi="Arial Narrow"/>
                <w:color w:val="000000"/>
              </w:rPr>
              <w:t>15,220</w:t>
            </w:r>
          </w:p>
        </w:tc>
        <w:tc>
          <w:tcPr>
            <w:tcW w:w="2107" w:type="dxa"/>
            <w:vAlign w:val="center"/>
          </w:tcPr>
          <w:p w14:paraId="5671C3B6" w14:textId="77777777" w:rsidR="00290AFF" w:rsidRPr="00290AFF" w:rsidRDefault="00290AFF" w:rsidP="00C167A0">
            <w:pPr>
              <w:tabs>
                <w:tab w:val="left" w:pos="0"/>
                <w:tab w:val="left" w:pos="450"/>
              </w:tabs>
              <w:ind w:right="18"/>
              <w:jc w:val="center"/>
              <w:rPr>
                <w:rFonts w:ascii="Arial Narrow" w:hAnsi="Arial Narrow"/>
              </w:rPr>
            </w:pPr>
            <w:r w:rsidRPr="00290AFF">
              <w:rPr>
                <w:rFonts w:ascii="Arial Narrow" w:hAnsi="Arial Narrow"/>
              </w:rPr>
              <w:t>55,670</w:t>
            </w:r>
          </w:p>
        </w:tc>
      </w:tr>
      <w:tr w:rsidR="00290AFF" w:rsidRPr="001B3503" w14:paraId="6A68233A" w14:textId="77777777" w:rsidTr="00290AFF">
        <w:tc>
          <w:tcPr>
            <w:tcW w:w="2197" w:type="dxa"/>
            <w:vAlign w:val="center"/>
          </w:tcPr>
          <w:p w14:paraId="4970C69A" w14:textId="77777777" w:rsidR="00290AFF" w:rsidRPr="00290AFF" w:rsidRDefault="00290AFF" w:rsidP="00C167A0">
            <w:pPr>
              <w:tabs>
                <w:tab w:val="left" w:pos="0"/>
                <w:tab w:val="left" w:pos="450"/>
              </w:tabs>
              <w:ind w:right="18"/>
              <w:rPr>
                <w:rFonts w:ascii="Arial Narrow" w:eastAsia="Times New Roman" w:hAnsi="Arial Narrow"/>
                <w:color w:val="000000"/>
              </w:rPr>
            </w:pPr>
            <w:r w:rsidRPr="00290AFF">
              <w:rPr>
                <w:rFonts w:ascii="Arial Narrow" w:eastAsia="Times New Roman" w:hAnsi="Arial Narrow"/>
                <w:color w:val="000000"/>
              </w:rPr>
              <w:t>Harvested</w:t>
            </w:r>
          </w:p>
        </w:tc>
        <w:tc>
          <w:tcPr>
            <w:tcW w:w="2107" w:type="dxa"/>
            <w:vAlign w:val="center"/>
          </w:tcPr>
          <w:p w14:paraId="067FE920" w14:textId="77777777" w:rsidR="00290AFF" w:rsidRPr="00290AFF" w:rsidRDefault="00290AFF" w:rsidP="00C167A0">
            <w:pPr>
              <w:tabs>
                <w:tab w:val="left" w:pos="0"/>
                <w:tab w:val="left" w:pos="450"/>
              </w:tabs>
              <w:ind w:right="18"/>
              <w:jc w:val="center"/>
              <w:rPr>
                <w:rFonts w:ascii="Arial Narrow" w:eastAsia="Times New Roman" w:hAnsi="Arial Narrow"/>
                <w:color w:val="000000"/>
              </w:rPr>
            </w:pPr>
            <w:r w:rsidRPr="00290AFF">
              <w:rPr>
                <w:rFonts w:ascii="Arial Narrow" w:eastAsia="Times New Roman" w:hAnsi="Arial Narrow"/>
                <w:color w:val="000000"/>
              </w:rPr>
              <w:t>3,424</w:t>
            </w:r>
          </w:p>
        </w:tc>
        <w:tc>
          <w:tcPr>
            <w:tcW w:w="2107" w:type="dxa"/>
            <w:vAlign w:val="center"/>
          </w:tcPr>
          <w:p w14:paraId="741F28AB" w14:textId="77777777" w:rsidR="00290AFF" w:rsidRPr="00290AFF" w:rsidRDefault="00290AFF" w:rsidP="00C167A0">
            <w:pPr>
              <w:tabs>
                <w:tab w:val="left" w:pos="0"/>
                <w:tab w:val="left" w:pos="450"/>
              </w:tabs>
              <w:ind w:right="18"/>
              <w:jc w:val="center"/>
              <w:rPr>
                <w:rFonts w:ascii="Arial Narrow" w:hAnsi="Arial Narrow"/>
              </w:rPr>
            </w:pPr>
            <w:r w:rsidRPr="00290AFF">
              <w:rPr>
                <w:rFonts w:ascii="Arial Narrow" w:hAnsi="Arial Narrow"/>
              </w:rPr>
              <w:t>11,340</w:t>
            </w:r>
          </w:p>
        </w:tc>
      </w:tr>
      <w:tr w:rsidR="00290AFF" w:rsidRPr="001B3503" w14:paraId="2409BA93" w14:textId="77777777" w:rsidTr="00290AFF">
        <w:tc>
          <w:tcPr>
            <w:tcW w:w="2197" w:type="dxa"/>
            <w:vAlign w:val="center"/>
          </w:tcPr>
          <w:p w14:paraId="381C52B2" w14:textId="77777777" w:rsidR="00290AFF" w:rsidRPr="00290AFF" w:rsidRDefault="00290AFF" w:rsidP="00C167A0">
            <w:pPr>
              <w:tabs>
                <w:tab w:val="left" w:pos="0"/>
                <w:tab w:val="left" w:pos="450"/>
              </w:tabs>
              <w:ind w:right="18"/>
              <w:rPr>
                <w:rFonts w:ascii="Arial Narrow" w:hAnsi="Arial Narrow"/>
              </w:rPr>
            </w:pPr>
            <w:r w:rsidRPr="00290AFF">
              <w:rPr>
                <w:rFonts w:ascii="Arial Narrow" w:eastAsia="Times New Roman" w:hAnsi="Arial Narrow"/>
                <w:color w:val="000000"/>
              </w:rPr>
              <w:t>Wetland</w:t>
            </w:r>
          </w:p>
        </w:tc>
        <w:tc>
          <w:tcPr>
            <w:tcW w:w="2107" w:type="dxa"/>
            <w:vAlign w:val="center"/>
          </w:tcPr>
          <w:p w14:paraId="319D3C59" w14:textId="77777777" w:rsidR="00290AFF" w:rsidRPr="00290AFF" w:rsidRDefault="00290AFF" w:rsidP="00C167A0">
            <w:pPr>
              <w:tabs>
                <w:tab w:val="left" w:pos="0"/>
                <w:tab w:val="left" w:pos="450"/>
              </w:tabs>
              <w:ind w:right="18"/>
              <w:jc w:val="center"/>
              <w:rPr>
                <w:rFonts w:ascii="Arial Narrow" w:hAnsi="Arial Narrow"/>
              </w:rPr>
            </w:pPr>
            <w:r w:rsidRPr="00290AFF">
              <w:rPr>
                <w:rFonts w:ascii="Arial Narrow" w:eastAsia="Times New Roman" w:hAnsi="Arial Narrow"/>
                <w:color w:val="000000"/>
              </w:rPr>
              <w:t>174</w:t>
            </w:r>
          </w:p>
        </w:tc>
        <w:tc>
          <w:tcPr>
            <w:tcW w:w="2107" w:type="dxa"/>
            <w:vAlign w:val="center"/>
          </w:tcPr>
          <w:p w14:paraId="7820F952" w14:textId="77777777" w:rsidR="00290AFF" w:rsidRPr="00290AFF" w:rsidRDefault="00290AFF" w:rsidP="00C167A0">
            <w:pPr>
              <w:tabs>
                <w:tab w:val="left" w:pos="0"/>
                <w:tab w:val="left" w:pos="450"/>
              </w:tabs>
              <w:ind w:right="18"/>
              <w:jc w:val="center"/>
              <w:rPr>
                <w:rFonts w:ascii="Arial Narrow" w:hAnsi="Arial Narrow"/>
              </w:rPr>
            </w:pPr>
            <w:r w:rsidRPr="00290AFF">
              <w:rPr>
                <w:rFonts w:ascii="Arial Narrow" w:hAnsi="Arial Narrow"/>
              </w:rPr>
              <w:t>174</w:t>
            </w:r>
          </w:p>
        </w:tc>
      </w:tr>
      <w:tr w:rsidR="00290AFF" w:rsidRPr="001B3503" w14:paraId="1FCFCB4C" w14:textId="77777777" w:rsidTr="00290AFF">
        <w:tc>
          <w:tcPr>
            <w:tcW w:w="2197" w:type="dxa"/>
            <w:vAlign w:val="center"/>
          </w:tcPr>
          <w:p w14:paraId="24474F94" w14:textId="77777777" w:rsidR="00290AFF" w:rsidRPr="00290AFF" w:rsidRDefault="00290AFF" w:rsidP="00C167A0">
            <w:pPr>
              <w:tabs>
                <w:tab w:val="left" w:pos="0"/>
                <w:tab w:val="left" w:pos="450"/>
              </w:tabs>
              <w:ind w:right="18"/>
              <w:rPr>
                <w:rFonts w:ascii="Arial Narrow" w:eastAsia="Times New Roman" w:hAnsi="Arial Narrow"/>
                <w:color w:val="000000"/>
              </w:rPr>
            </w:pPr>
            <w:r w:rsidRPr="00290AFF">
              <w:rPr>
                <w:rFonts w:ascii="Arial Narrow" w:eastAsia="Times New Roman" w:hAnsi="Arial Narrow"/>
                <w:color w:val="000000"/>
              </w:rPr>
              <w:t>Barren</w:t>
            </w:r>
          </w:p>
        </w:tc>
        <w:tc>
          <w:tcPr>
            <w:tcW w:w="2107" w:type="dxa"/>
            <w:vAlign w:val="center"/>
          </w:tcPr>
          <w:p w14:paraId="5EC4A0C1" w14:textId="77777777" w:rsidR="00290AFF" w:rsidRPr="00290AFF" w:rsidRDefault="00290AFF" w:rsidP="00C167A0">
            <w:pPr>
              <w:tabs>
                <w:tab w:val="left" w:pos="0"/>
                <w:tab w:val="left" w:pos="450"/>
              </w:tabs>
              <w:ind w:right="18"/>
              <w:jc w:val="center"/>
              <w:rPr>
                <w:rFonts w:ascii="Arial Narrow" w:eastAsia="Times New Roman" w:hAnsi="Arial Narrow"/>
                <w:color w:val="000000"/>
              </w:rPr>
            </w:pPr>
            <w:r w:rsidRPr="00290AFF">
              <w:rPr>
                <w:rFonts w:ascii="Arial Narrow" w:eastAsia="Times New Roman" w:hAnsi="Arial Narrow"/>
                <w:color w:val="000000"/>
              </w:rPr>
              <w:t>103,200</w:t>
            </w:r>
          </w:p>
        </w:tc>
        <w:tc>
          <w:tcPr>
            <w:tcW w:w="2107" w:type="dxa"/>
            <w:vAlign w:val="center"/>
          </w:tcPr>
          <w:p w14:paraId="3857EA99" w14:textId="77777777" w:rsidR="00290AFF" w:rsidRPr="00290AFF" w:rsidRDefault="00290AFF" w:rsidP="00C167A0">
            <w:pPr>
              <w:tabs>
                <w:tab w:val="left" w:pos="0"/>
                <w:tab w:val="left" w:pos="450"/>
              </w:tabs>
              <w:ind w:right="18"/>
              <w:jc w:val="center"/>
              <w:rPr>
                <w:rFonts w:ascii="Arial Narrow" w:hAnsi="Arial Narrow"/>
              </w:rPr>
            </w:pPr>
            <w:r w:rsidRPr="00290AFF">
              <w:rPr>
                <w:rFonts w:ascii="Arial Narrow" w:hAnsi="Arial Narrow"/>
              </w:rPr>
              <w:t>109,200</w:t>
            </w:r>
          </w:p>
        </w:tc>
      </w:tr>
      <w:tr w:rsidR="00290AFF" w:rsidRPr="001B3503" w14:paraId="5C375319" w14:textId="77777777" w:rsidTr="00290AFF">
        <w:tc>
          <w:tcPr>
            <w:tcW w:w="2197" w:type="dxa"/>
            <w:vAlign w:val="center"/>
          </w:tcPr>
          <w:p w14:paraId="01B6E2AD" w14:textId="77777777" w:rsidR="00290AFF" w:rsidRPr="00290AFF" w:rsidRDefault="00290AFF" w:rsidP="00C167A0">
            <w:pPr>
              <w:tabs>
                <w:tab w:val="left" w:pos="0"/>
                <w:tab w:val="left" w:pos="450"/>
              </w:tabs>
              <w:ind w:right="18"/>
              <w:rPr>
                <w:rFonts w:ascii="Arial Narrow" w:hAnsi="Arial Narrow"/>
              </w:rPr>
            </w:pPr>
            <w:r w:rsidRPr="00290AFF">
              <w:rPr>
                <w:rFonts w:ascii="Arial Narrow" w:eastAsia="Times New Roman" w:hAnsi="Arial Narrow"/>
                <w:color w:val="000000"/>
              </w:rPr>
              <w:t>Turfgrass</w:t>
            </w:r>
          </w:p>
        </w:tc>
        <w:tc>
          <w:tcPr>
            <w:tcW w:w="2107" w:type="dxa"/>
            <w:vAlign w:val="center"/>
          </w:tcPr>
          <w:p w14:paraId="6022C5F0" w14:textId="77777777" w:rsidR="00290AFF" w:rsidRPr="00290AFF" w:rsidRDefault="00290AFF" w:rsidP="00C167A0">
            <w:pPr>
              <w:tabs>
                <w:tab w:val="left" w:pos="0"/>
                <w:tab w:val="left" w:pos="450"/>
              </w:tabs>
              <w:ind w:right="18"/>
              <w:jc w:val="center"/>
              <w:rPr>
                <w:rFonts w:ascii="Arial Narrow" w:hAnsi="Arial Narrow"/>
              </w:rPr>
            </w:pPr>
            <w:r w:rsidRPr="00290AFF">
              <w:rPr>
                <w:rFonts w:ascii="Arial Narrow" w:hAnsi="Arial Narrow"/>
              </w:rPr>
              <w:t>30,750</w:t>
            </w:r>
          </w:p>
        </w:tc>
        <w:tc>
          <w:tcPr>
            <w:tcW w:w="2107" w:type="dxa"/>
            <w:vAlign w:val="center"/>
          </w:tcPr>
          <w:p w14:paraId="31105FC8" w14:textId="77777777" w:rsidR="00290AFF" w:rsidRPr="00290AFF" w:rsidRDefault="00290AFF" w:rsidP="00C167A0">
            <w:pPr>
              <w:tabs>
                <w:tab w:val="left" w:pos="0"/>
                <w:tab w:val="left" w:pos="450"/>
              </w:tabs>
              <w:ind w:right="18"/>
              <w:jc w:val="center"/>
              <w:rPr>
                <w:rFonts w:ascii="Arial Narrow" w:hAnsi="Arial Narrow"/>
              </w:rPr>
            </w:pPr>
            <w:r w:rsidRPr="00290AFF">
              <w:rPr>
                <w:rFonts w:ascii="Arial Narrow" w:hAnsi="Arial Narrow"/>
              </w:rPr>
              <w:t>49,830</w:t>
            </w:r>
          </w:p>
        </w:tc>
      </w:tr>
      <w:tr w:rsidR="00290AFF" w:rsidRPr="001B3503" w14:paraId="302C4893" w14:textId="77777777" w:rsidTr="00290AFF">
        <w:tc>
          <w:tcPr>
            <w:tcW w:w="2197" w:type="dxa"/>
            <w:vAlign w:val="center"/>
          </w:tcPr>
          <w:p w14:paraId="517BBEF2" w14:textId="77777777" w:rsidR="00290AFF" w:rsidRPr="00290AFF" w:rsidRDefault="00290AFF" w:rsidP="00C167A0">
            <w:pPr>
              <w:tabs>
                <w:tab w:val="left" w:pos="0"/>
                <w:tab w:val="left" w:pos="450"/>
              </w:tabs>
              <w:ind w:right="18"/>
              <w:rPr>
                <w:rFonts w:ascii="Arial Narrow" w:hAnsi="Arial Narrow"/>
              </w:rPr>
            </w:pPr>
            <w:r w:rsidRPr="00290AFF">
              <w:rPr>
                <w:rFonts w:ascii="Arial Narrow" w:eastAsia="Times New Roman" w:hAnsi="Arial Narrow"/>
                <w:color w:val="000000"/>
              </w:rPr>
              <w:t>Developed Pervious</w:t>
            </w:r>
          </w:p>
        </w:tc>
        <w:tc>
          <w:tcPr>
            <w:tcW w:w="2107" w:type="dxa"/>
            <w:vAlign w:val="center"/>
          </w:tcPr>
          <w:p w14:paraId="13593417" w14:textId="77777777" w:rsidR="00290AFF" w:rsidRPr="00290AFF" w:rsidRDefault="00290AFF" w:rsidP="00C167A0">
            <w:pPr>
              <w:tabs>
                <w:tab w:val="left" w:pos="0"/>
                <w:tab w:val="left" w:pos="450"/>
              </w:tabs>
              <w:ind w:right="18"/>
              <w:jc w:val="center"/>
              <w:rPr>
                <w:rFonts w:ascii="Arial Narrow" w:hAnsi="Arial Narrow"/>
              </w:rPr>
            </w:pPr>
            <w:r w:rsidRPr="00290AFF">
              <w:rPr>
                <w:rFonts w:ascii="Arial Narrow" w:eastAsia="Times New Roman" w:hAnsi="Arial Narrow"/>
                <w:color w:val="000000"/>
              </w:rPr>
              <w:t>1,946</w:t>
            </w:r>
          </w:p>
        </w:tc>
        <w:tc>
          <w:tcPr>
            <w:tcW w:w="2107" w:type="dxa"/>
            <w:vAlign w:val="center"/>
          </w:tcPr>
          <w:p w14:paraId="60301897" w14:textId="77777777" w:rsidR="00290AFF" w:rsidRPr="00290AFF" w:rsidRDefault="00290AFF" w:rsidP="00C167A0">
            <w:pPr>
              <w:tabs>
                <w:tab w:val="left" w:pos="0"/>
                <w:tab w:val="left" w:pos="450"/>
              </w:tabs>
              <w:ind w:right="18"/>
              <w:jc w:val="center"/>
              <w:rPr>
                <w:rFonts w:ascii="Arial Narrow" w:hAnsi="Arial Narrow"/>
              </w:rPr>
            </w:pPr>
            <w:r w:rsidRPr="00290AFF">
              <w:rPr>
                <w:rFonts w:ascii="Arial Narrow" w:hAnsi="Arial Narrow"/>
              </w:rPr>
              <w:t>8,277</w:t>
            </w:r>
          </w:p>
        </w:tc>
      </w:tr>
      <w:tr w:rsidR="00290AFF" w:rsidRPr="001B3503" w14:paraId="2B84F7C4" w14:textId="77777777" w:rsidTr="00290AFF">
        <w:tc>
          <w:tcPr>
            <w:tcW w:w="2197" w:type="dxa"/>
            <w:vAlign w:val="center"/>
          </w:tcPr>
          <w:p w14:paraId="2DE90293" w14:textId="77777777" w:rsidR="00290AFF" w:rsidRPr="00290AFF" w:rsidRDefault="00290AFF" w:rsidP="00C167A0">
            <w:pPr>
              <w:tabs>
                <w:tab w:val="left" w:pos="0"/>
                <w:tab w:val="left" w:pos="450"/>
              </w:tabs>
              <w:ind w:right="18"/>
              <w:rPr>
                <w:rFonts w:ascii="Arial Narrow" w:hAnsi="Arial Narrow"/>
              </w:rPr>
            </w:pPr>
            <w:r w:rsidRPr="00290AFF">
              <w:rPr>
                <w:rFonts w:ascii="Arial Narrow" w:eastAsia="Times New Roman" w:hAnsi="Arial Narrow"/>
                <w:color w:val="000000"/>
              </w:rPr>
              <w:t>Developed Impervious</w:t>
            </w:r>
          </w:p>
        </w:tc>
        <w:tc>
          <w:tcPr>
            <w:tcW w:w="2107" w:type="dxa"/>
            <w:vAlign w:val="center"/>
          </w:tcPr>
          <w:p w14:paraId="5F148CB4" w14:textId="77777777" w:rsidR="00290AFF" w:rsidRPr="00290AFF" w:rsidRDefault="00290AFF" w:rsidP="00C167A0">
            <w:pPr>
              <w:tabs>
                <w:tab w:val="left" w:pos="0"/>
                <w:tab w:val="left" w:pos="450"/>
              </w:tabs>
              <w:ind w:right="18"/>
              <w:jc w:val="center"/>
              <w:rPr>
                <w:rFonts w:ascii="Arial Narrow" w:hAnsi="Arial Narrow"/>
              </w:rPr>
            </w:pPr>
            <w:r w:rsidRPr="00290AFF">
              <w:rPr>
                <w:rFonts w:ascii="Arial Narrow" w:eastAsia="Times New Roman" w:hAnsi="Arial Narrow"/>
                <w:color w:val="000000"/>
              </w:rPr>
              <w:t>121,900</w:t>
            </w:r>
          </w:p>
        </w:tc>
        <w:tc>
          <w:tcPr>
            <w:tcW w:w="2107" w:type="dxa"/>
            <w:vAlign w:val="center"/>
          </w:tcPr>
          <w:p w14:paraId="3266C449" w14:textId="77777777" w:rsidR="00290AFF" w:rsidRPr="00290AFF" w:rsidRDefault="00290AFF" w:rsidP="00C167A0">
            <w:pPr>
              <w:tabs>
                <w:tab w:val="left" w:pos="0"/>
                <w:tab w:val="left" w:pos="450"/>
              </w:tabs>
              <w:ind w:right="18"/>
              <w:jc w:val="center"/>
              <w:rPr>
                <w:rFonts w:ascii="Arial Narrow" w:hAnsi="Arial Narrow"/>
              </w:rPr>
            </w:pPr>
            <w:r w:rsidRPr="00290AFF">
              <w:rPr>
                <w:rFonts w:ascii="Arial Narrow" w:hAnsi="Arial Narrow"/>
              </w:rPr>
              <w:t>267,600</w:t>
            </w:r>
          </w:p>
        </w:tc>
      </w:tr>
      <w:tr w:rsidR="00290AFF" w:rsidRPr="001B3503" w14:paraId="7C74F355" w14:textId="77777777" w:rsidTr="00290AFF">
        <w:tc>
          <w:tcPr>
            <w:tcW w:w="2197" w:type="dxa"/>
            <w:vAlign w:val="center"/>
          </w:tcPr>
          <w:p w14:paraId="2721EC7A" w14:textId="77777777" w:rsidR="00290AFF" w:rsidRPr="00290AFF" w:rsidRDefault="00290AFF" w:rsidP="00C167A0">
            <w:pPr>
              <w:tabs>
                <w:tab w:val="left" w:pos="0"/>
                <w:tab w:val="left" w:pos="450"/>
              </w:tabs>
              <w:ind w:right="18"/>
              <w:rPr>
                <w:rFonts w:ascii="Arial Narrow" w:hAnsi="Arial Narrow"/>
              </w:rPr>
            </w:pPr>
            <w:r w:rsidRPr="00290AFF">
              <w:rPr>
                <w:rFonts w:ascii="Arial Narrow" w:eastAsia="Times New Roman" w:hAnsi="Arial Narrow"/>
                <w:color w:val="000000"/>
              </w:rPr>
              <w:t>Streambank Erosion</w:t>
            </w:r>
          </w:p>
        </w:tc>
        <w:tc>
          <w:tcPr>
            <w:tcW w:w="2107" w:type="dxa"/>
            <w:vAlign w:val="center"/>
          </w:tcPr>
          <w:p w14:paraId="5B79C8BA" w14:textId="77777777" w:rsidR="00290AFF" w:rsidRPr="00290AFF" w:rsidRDefault="00290AFF" w:rsidP="00C167A0">
            <w:pPr>
              <w:tabs>
                <w:tab w:val="left" w:pos="0"/>
                <w:tab w:val="left" w:pos="450"/>
              </w:tabs>
              <w:ind w:right="18"/>
              <w:jc w:val="center"/>
              <w:rPr>
                <w:rFonts w:ascii="Arial Narrow" w:hAnsi="Arial Narrow"/>
              </w:rPr>
            </w:pPr>
            <w:r w:rsidRPr="00290AFF">
              <w:rPr>
                <w:rFonts w:ascii="Arial Narrow" w:hAnsi="Arial Narrow"/>
              </w:rPr>
              <w:t>28,400</w:t>
            </w:r>
          </w:p>
        </w:tc>
        <w:tc>
          <w:tcPr>
            <w:tcW w:w="2107" w:type="dxa"/>
            <w:vAlign w:val="center"/>
          </w:tcPr>
          <w:p w14:paraId="6A16818D" w14:textId="77777777" w:rsidR="00290AFF" w:rsidRPr="00290AFF" w:rsidRDefault="00290AFF" w:rsidP="00C167A0">
            <w:pPr>
              <w:tabs>
                <w:tab w:val="left" w:pos="0"/>
                <w:tab w:val="left" w:pos="450"/>
              </w:tabs>
              <w:ind w:right="18"/>
              <w:jc w:val="center"/>
              <w:rPr>
                <w:rFonts w:ascii="Arial Narrow" w:hAnsi="Arial Narrow"/>
              </w:rPr>
            </w:pPr>
            <w:r w:rsidRPr="00290AFF">
              <w:rPr>
                <w:rFonts w:ascii="Arial Narrow" w:hAnsi="Arial Narrow"/>
              </w:rPr>
              <w:t>90,520</w:t>
            </w:r>
          </w:p>
        </w:tc>
      </w:tr>
      <w:tr w:rsidR="00290AFF" w:rsidRPr="00EA4837" w14:paraId="11E631DC" w14:textId="77777777" w:rsidTr="00290AFF">
        <w:tc>
          <w:tcPr>
            <w:tcW w:w="2197" w:type="dxa"/>
            <w:vAlign w:val="center"/>
          </w:tcPr>
          <w:p w14:paraId="2DA80069" w14:textId="77777777" w:rsidR="00290AFF" w:rsidRPr="00290AFF" w:rsidRDefault="00290AFF" w:rsidP="00C167A0">
            <w:pPr>
              <w:tabs>
                <w:tab w:val="left" w:pos="0"/>
                <w:tab w:val="left" w:pos="450"/>
              </w:tabs>
              <w:ind w:right="18"/>
              <w:rPr>
                <w:rFonts w:ascii="Arial Narrow" w:hAnsi="Arial Narrow"/>
              </w:rPr>
            </w:pPr>
            <w:r w:rsidRPr="00290AFF">
              <w:rPr>
                <w:rFonts w:ascii="Arial Narrow" w:eastAsia="Times New Roman" w:hAnsi="Arial Narrow"/>
                <w:color w:val="000000"/>
              </w:rPr>
              <w:t>Permitted</w:t>
            </w:r>
          </w:p>
        </w:tc>
        <w:tc>
          <w:tcPr>
            <w:tcW w:w="2107" w:type="dxa"/>
            <w:vAlign w:val="center"/>
          </w:tcPr>
          <w:p w14:paraId="212491CA" w14:textId="77777777" w:rsidR="00290AFF" w:rsidRPr="00290AFF" w:rsidRDefault="00290AFF" w:rsidP="00C167A0">
            <w:pPr>
              <w:tabs>
                <w:tab w:val="left" w:pos="0"/>
                <w:tab w:val="left" w:pos="450"/>
              </w:tabs>
              <w:ind w:right="18"/>
              <w:jc w:val="center"/>
              <w:rPr>
                <w:rFonts w:ascii="Arial Narrow" w:hAnsi="Arial Narrow"/>
                <w:highlight w:val="yellow"/>
              </w:rPr>
            </w:pPr>
            <w:r w:rsidRPr="00290AFF">
              <w:rPr>
                <w:rFonts w:ascii="Arial Narrow" w:eastAsia="Times New Roman" w:hAnsi="Arial Narrow"/>
                <w:color w:val="000000"/>
              </w:rPr>
              <w:t>34,970</w:t>
            </w:r>
          </w:p>
        </w:tc>
        <w:tc>
          <w:tcPr>
            <w:tcW w:w="2107" w:type="dxa"/>
            <w:vAlign w:val="center"/>
          </w:tcPr>
          <w:p w14:paraId="12F9BD77" w14:textId="77777777" w:rsidR="00290AFF" w:rsidRPr="00290AFF" w:rsidRDefault="00290AFF" w:rsidP="00C167A0">
            <w:pPr>
              <w:tabs>
                <w:tab w:val="left" w:pos="0"/>
                <w:tab w:val="left" w:pos="450"/>
              </w:tabs>
              <w:ind w:right="18"/>
              <w:jc w:val="center"/>
              <w:rPr>
                <w:rFonts w:ascii="Arial Narrow" w:hAnsi="Arial Narrow"/>
              </w:rPr>
            </w:pPr>
            <w:r w:rsidRPr="00290AFF">
              <w:rPr>
                <w:rFonts w:ascii="Arial Narrow" w:hAnsi="Arial Narrow"/>
              </w:rPr>
              <w:t>19,750</w:t>
            </w:r>
          </w:p>
        </w:tc>
      </w:tr>
      <w:tr w:rsidR="00290AFF" w:rsidRPr="00EA4837" w14:paraId="71A46534" w14:textId="77777777" w:rsidTr="00290AFF">
        <w:tc>
          <w:tcPr>
            <w:tcW w:w="2197" w:type="dxa"/>
            <w:vAlign w:val="center"/>
          </w:tcPr>
          <w:p w14:paraId="47137E2B" w14:textId="77777777" w:rsidR="00290AFF" w:rsidRPr="00290AFF" w:rsidRDefault="00290AFF" w:rsidP="00C167A0">
            <w:pPr>
              <w:tabs>
                <w:tab w:val="left" w:pos="0"/>
                <w:tab w:val="left" w:pos="450"/>
              </w:tabs>
              <w:ind w:right="18"/>
              <w:rPr>
                <w:rFonts w:ascii="Arial Narrow" w:hAnsi="Arial Narrow"/>
                <w:b/>
                <w:i/>
              </w:rPr>
            </w:pPr>
            <w:r w:rsidRPr="00290AFF">
              <w:rPr>
                <w:rFonts w:ascii="Arial Narrow" w:eastAsia="Times New Roman" w:hAnsi="Arial Narrow"/>
                <w:b/>
                <w:bCs/>
                <w:i/>
                <w:color w:val="000000"/>
              </w:rPr>
              <w:t>Total</w:t>
            </w:r>
          </w:p>
        </w:tc>
        <w:tc>
          <w:tcPr>
            <w:tcW w:w="2107" w:type="dxa"/>
            <w:vAlign w:val="center"/>
          </w:tcPr>
          <w:p w14:paraId="51DC08C5" w14:textId="77777777" w:rsidR="00290AFF" w:rsidRPr="00290AFF" w:rsidRDefault="00290AFF" w:rsidP="00C167A0">
            <w:pPr>
              <w:tabs>
                <w:tab w:val="left" w:pos="0"/>
                <w:tab w:val="left" w:pos="450"/>
              </w:tabs>
              <w:ind w:right="18"/>
              <w:jc w:val="center"/>
              <w:rPr>
                <w:rFonts w:ascii="Arial Narrow" w:hAnsi="Arial Narrow"/>
                <w:b/>
                <w:i/>
                <w:highlight w:val="yellow"/>
              </w:rPr>
            </w:pPr>
            <w:r w:rsidRPr="00290AFF">
              <w:rPr>
                <w:rFonts w:ascii="Arial Narrow" w:eastAsia="Times New Roman" w:hAnsi="Arial Narrow"/>
                <w:b/>
                <w:i/>
                <w:color w:val="000000"/>
              </w:rPr>
              <w:t>1,370,000</w:t>
            </w:r>
          </w:p>
        </w:tc>
        <w:tc>
          <w:tcPr>
            <w:tcW w:w="2107" w:type="dxa"/>
            <w:vAlign w:val="center"/>
          </w:tcPr>
          <w:p w14:paraId="01493C8C" w14:textId="77777777" w:rsidR="00290AFF" w:rsidRPr="00290AFF" w:rsidRDefault="00290AFF" w:rsidP="00C167A0">
            <w:pPr>
              <w:tabs>
                <w:tab w:val="left" w:pos="0"/>
                <w:tab w:val="left" w:pos="450"/>
              </w:tabs>
              <w:ind w:right="18"/>
              <w:jc w:val="center"/>
              <w:rPr>
                <w:rFonts w:ascii="Arial Narrow" w:hAnsi="Arial Narrow"/>
                <w:b/>
                <w:i/>
              </w:rPr>
            </w:pPr>
            <w:r w:rsidRPr="00290AFF">
              <w:rPr>
                <w:rFonts w:ascii="Arial Narrow" w:hAnsi="Arial Narrow"/>
                <w:b/>
                <w:i/>
              </w:rPr>
              <w:t>1,760,000</w:t>
            </w:r>
          </w:p>
        </w:tc>
      </w:tr>
    </w:tbl>
    <w:p w14:paraId="4ACB6B62" w14:textId="77777777" w:rsidR="00290AFF" w:rsidRPr="00290AFF" w:rsidRDefault="00290AFF" w:rsidP="00C167A0">
      <w:pPr>
        <w:tabs>
          <w:tab w:val="left" w:pos="0"/>
          <w:tab w:val="left" w:pos="450"/>
        </w:tabs>
        <w:ind w:right="18"/>
      </w:pPr>
    </w:p>
    <w:p w14:paraId="78E37EC4" w14:textId="77777777" w:rsidR="00E91514" w:rsidRDefault="00E91514" w:rsidP="00C167A0">
      <w:pPr>
        <w:tabs>
          <w:tab w:val="left" w:pos="0"/>
          <w:tab w:val="left" w:pos="450"/>
          <w:tab w:val="left" w:pos="990"/>
        </w:tabs>
        <w:spacing w:after="202" w:line="20" w:lineRule="exact"/>
        <w:ind w:right="18"/>
      </w:pPr>
    </w:p>
    <w:p w14:paraId="4A83222F" w14:textId="77777777" w:rsidR="00E91514" w:rsidRDefault="00E91514" w:rsidP="00C167A0">
      <w:pPr>
        <w:tabs>
          <w:tab w:val="left" w:pos="0"/>
          <w:tab w:val="left" w:pos="450"/>
          <w:tab w:val="left" w:pos="990"/>
        </w:tabs>
        <w:ind w:right="18"/>
        <w:sectPr w:rsidR="00E91514" w:rsidSect="0066474A">
          <w:pgSz w:w="12240" w:h="15840"/>
          <w:pgMar w:top="1440" w:right="1440" w:bottom="1440" w:left="1440" w:header="720" w:footer="720" w:gutter="0"/>
          <w:cols w:space="720"/>
        </w:sectPr>
      </w:pPr>
    </w:p>
    <w:p w14:paraId="23C33E04" w14:textId="77777777" w:rsidR="00E91514" w:rsidRDefault="00C81241" w:rsidP="004169B6">
      <w:pPr>
        <w:pStyle w:val="Heading2"/>
        <w:rPr>
          <w:rFonts w:eastAsia="Arial"/>
        </w:rPr>
      </w:pPr>
      <w:bookmarkStart w:id="35" w:name="_Toc143577822"/>
      <w:r>
        <w:rPr>
          <w:rFonts w:eastAsia="Arial"/>
        </w:rPr>
        <w:lastRenderedPageBreak/>
        <w:t xml:space="preserve">TMDL </w:t>
      </w:r>
      <w:r w:rsidRPr="004169B6">
        <w:t>Allocation</w:t>
      </w:r>
      <w:r>
        <w:rPr>
          <w:rFonts w:eastAsia="Arial"/>
        </w:rPr>
        <w:t xml:space="preserve"> Scenarios</w:t>
      </w:r>
      <w:bookmarkEnd w:id="35"/>
    </w:p>
    <w:p w14:paraId="142EEA3C" w14:textId="77777777" w:rsidR="00E91514" w:rsidRDefault="003E7BC2" w:rsidP="004169B6">
      <w:pPr>
        <w:pStyle w:val="Heading3"/>
        <w:rPr>
          <w:rFonts w:eastAsia="Arial"/>
        </w:rPr>
      </w:pPr>
      <w:bookmarkStart w:id="36" w:name="_Toc143577823"/>
      <w:r>
        <w:rPr>
          <w:rFonts w:eastAsia="Arial"/>
        </w:rPr>
        <w:t>Setting Target Sediment Loads</w:t>
      </w:r>
      <w:bookmarkEnd w:id="36"/>
    </w:p>
    <w:p w14:paraId="66DCBDE9" w14:textId="183507DB" w:rsidR="002335E8" w:rsidRDefault="00C81241" w:rsidP="00C167A0">
      <w:pPr>
        <w:tabs>
          <w:tab w:val="left" w:pos="0"/>
          <w:tab w:val="left" w:pos="450"/>
          <w:tab w:val="left" w:pos="990"/>
        </w:tabs>
        <w:spacing w:before="235" w:line="413" w:lineRule="exact"/>
        <w:ind w:right="18"/>
        <w:jc w:val="both"/>
        <w:textAlignment w:val="baseline"/>
        <w:rPr>
          <w:rFonts w:eastAsia="Times New Roman"/>
          <w:color w:val="000000"/>
          <w:spacing w:val="1"/>
          <w:sz w:val="24"/>
        </w:rPr>
      </w:pPr>
      <w:r>
        <w:rPr>
          <w:rFonts w:eastAsia="Times New Roman"/>
          <w:color w:val="000000"/>
          <w:spacing w:val="1"/>
          <w:sz w:val="24"/>
        </w:rPr>
        <w:t xml:space="preserve">The TMDL includes </w:t>
      </w:r>
      <w:r w:rsidR="00B40D6E">
        <w:rPr>
          <w:rFonts w:eastAsia="Times New Roman"/>
          <w:color w:val="000000"/>
          <w:spacing w:val="1"/>
          <w:sz w:val="24"/>
        </w:rPr>
        <w:t xml:space="preserve">sediment </w:t>
      </w:r>
      <w:r>
        <w:rPr>
          <w:rFonts w:eastAsia="Times New Roman"/>
          <w:color w:val="000000"/>
          <w:spacing w:val="1"/>
          <w:sz w:val="24"/>
        </w:rPr>
        <w:t xml:space="preserve">reduction scenarios needed to meet the </w:t>
      </w:r>
      <w:r w:rsidR="00B40D6E" w:rsidRPr="00B40D6E">
        <w:rPr>
          <w:rFonts w:eastAsia="Times New Roman"/>
          <w:color w:val="000000"/>
          <w:spacing w:val="1"/>
          <w:sz w:val="24"/>
        </w:rPr>
        <w:t>aquatic life use</w:t>
      </w:r>
      <w:r w:rsidR="00B40D6E">
        <w:rPr>
          <w:rFonts w:eastAsia="Times New Roman"/>
          <w:i/>
          <w:color w:val="000000"/>
          <w:spacing w:val="1"/>
          <w:sz w:val="24"/>
        </w:rPr>
        <w:t xml:space="preserve"> </w:t>
      </w:r>
      <w:r>
        <w:rPr>
          <w:rFonts w:eastAsia="Times New Roman"/>
          <w:color w:val="000000"/>
          <w:spacing w:val="1"/>
          <w:sz w:val="24"/>
        </w:rPr>
        <w:t xml:space="preserve">standard. </w:t>
      </w:r>
      <w:r w:rsidR="00B40D6E">
        <w:rPr>
          <w:rFonts w:eastAsia="Times New Roman"/>
          <w:color w:val="000000"/>
          <w:spacing w:val="1"/>
          <w:sz w:val="24"/>
        </w:rPr>
        <w:t xml:space="preserve"> Since sediment does not have a numeric criterion, the “all-forest load multiplier” (</w:t>
      </w:r>
      <w:proofErr w:type="spellStart"/>
      <w:r w:rsidR="00B40D6E">
        <w:rPr>
          <w:rFonts w:eastAsia="Times New Roman"/>
          <w:color w:val="000000"/>
          <w:spacing w:val="1"/>
          <w:sz w:val="24"/>
        </w:rPr>
        <w:t>AllForX</w:t>
      </w:r>
      <w:proofErr w:type="spellEnd"/>
      <w:r w:rsidR="00B40D6E">
        <w:rPr>
          <w:rFonts w:eastAsia="Times New Roman"/>
          <w:color w:val="000000"/>
          <w:spacing w:val="1"/>
          <w:sz w:val="24"/>
        </w:rPr>
        <w:t xml:space="preserve">) approach was used to establish endpoints in the </w:t>
      </w:r>
      <w:proofErr w:type="spellStart"/>
      <w:r w:rsidR="00B40D6E">
        <w:rPr>
          <w:rFonts w:eastAsia="Times New Roman"/>
          <w:color w:val="000000"/>
          <w:spacing w:val="1"/>
          <w:sz w:val="24"/>
        </w:rPr>
        <w:t>Moores</w:t>
      </w:r>
      <w:proofErr w:type="spellEnd"/>
      <w:r w:rsidR="00B40D6E">
        <w:rPr>
          <w:rFonts w:eastAsia="Times New Roman"/>
          <w:color w:val="000000"/>
          <w:spacing w:val="1"/>
          <w:sz w:val="24"/>
        </w:rPr>
        <w:t xml:space="preserve"> and Mill Creek TMDLs</w:t>
      </w:r>
      <w:r w:rsidR="006C20F5">
        <w:rPr>
          <w:rFonts w:eastAsia="Times New Roman"/>
          <w:color w:val="000000"/>
          <w:spacing w:val="1"/>
          <w:sz w:val="24"/>
        </w:rPr>
        <w:t xml:space="preserve"> (</w:t>
      </w:r>
      <w:r w:rsidR="009B089F" w:rsidRPr="009B089F">
        <w:rPr>
          <w:rFonts w:eastAsia="Times New Roman"/>
          <w:color w:val="000000"/>
          <w:spacing w:val="1"/>
          <w:sz w:val="28"/>
          <w:szCs w:val="28"/>
          <w:shd w:val="clear" w:color="auto" w:fill="E6E6E6"/>
        </w:rPr>
        <w:fldChar w:fldCharType="begin"/>
      </w:r>
      <w:r w:rsidR="009B089F" w:rsidRPr="009B089F">
        <w:rPr>
          <w:rFonts w:eastAsia="Times New Roman"/>
          <w:color w:val="000000"/>
          <w:spacing w:val="1"/>
          <w:sz w:val="28"/>
          <w:szCs w:val="24"/>
        </w:rPr>
        <w:instrText xml:space="preserve"> REF _Ref113943608 \h </w:instrText>
      </w:r>
      <w:r w:rsidR="009B089F">
        <w:rPr>
          <w:rFonts w:eastAsia="Times New Roman"/>
          <w:color w:val="000000"/>
          <w:spacing w:val="1"/>
          <w:sz w:val="28"/>
          <w:szCs w:val="28"/>
        </w:rPr>
        <w:instrText xml:space="preserve"> \* MERGEFORMAT </w:instrText>
      </w:r>
      <w:r w:rsidR="009B089F" w:rsidRPr="009B089F">
        <w:rPr>
          <w:rFonts w:eastAsia="Times New Roman"/>
          <w:color w:val="000000"/>
          <w:spacing w:val="1"/>
          <w:sz w:val="28"/>
          <w:szCs w:val="28"/>
          <w:shd w:val="clear" w:color="auto" w:fill="E6E6E6"/>
        </w:rPr>
      </w:r>
      <w:r w:rsidR="009B089F" w:rsidRPr="009B089F">
        <w:rPr>
          <w:rFonts w:eastAsia="Times New Roman"/>
          <w:color w:val="000000"/>
          <w:spacing w:val="1"/>
          <w:sz w:val="28"/>
          <w:szCs w:val="28"/>
          <w:shd w:val="clear" w:color="auto" w:fill="E6E6E6"/>
        </w:rPr>
        <w:fldChar w:fldCharType="separate"/>
      </w:r>
      <w:r w:rsidR="009B089F" w:rsidRPr="009B089F">
        <w:rPr>
          <w:sz w:val="24"/>
          <w:szCs w:val="24"/>
        </w:rPr>
        <w:t xml:space="preserve">Table </w:t>
      </w:r>
      <w:r w:rsidR="009B089F" w:rsidRPr="009B089F">
        <w:rPr>
          <w:noProof/>
          <w:sz w:val="24"/>
          <w:szCs w:val="24"/>
        </w:rPr>
        <w:t>3</w:t>
      </w:r>
      <w:r w:rsidR="009B089F" w:rsidRPr="009B089F">
        <w:rPr>
          <w:sz w:val="24"/>
          <w:szCs w:val="24"/>
        </w:rPr>
        <w:noBreakHyphen/>
      </w:r>
      <w:r w:rsidR="009B089F" w:rsidRPr="009B089F">
        <w:rPr>
          <w:noProof/>
          <w:sz w:val="24"/>
          <w:szCs w:val="24"/>
        </w:rPr>
        <w:t>6</w:t>
      </w:r>
      <w:r w:rsidR="009B089F" w:rsidRPr="009B089F">
        <w:rPr>
          <w:rFonts w:eastAsia="Times New Roman"/>
          <w:color w:val="000000"/>
          <w:spacing w:val="1"/>
          <w:sz w:val="28"/>
          <w:szCs w:val="28"/>
          <w:shd w:val="clear" w:color="auto" w:fill="E6E6E6"/>
        </w:rPr>
        <w:fldChar w:fldCharType="end"/>
      </w:r>
      <w:r w:rsidR="006C20F5" w:rsidRPr="006C20F5">
        <w:rPr>
          <w:rFonts w:eastAsia="Times New Roman"/>
          <w:color w:val="000000"/>
          <w:spacing w:val="1"/>
          <w:sz w:val="24"/>
          <w:szCs w:val="24"/>
        </w:rPr>
        <w:t>)</w:t>
      </w:r>
      <w:r w:rsidR="00B40D6E">
        <w:rPr>
          <w:rFonts w:eastAsia="Times New Roman"/>
          <w:color w:val="000000"/>
          <w:spacing w:val="1"/>
          <w:sz w:val="24"/>
        </w:rPr>
        <w:t xml:space="preserve">.  </w:t>
      </w:r>
      <w:proofErr w:type="spellStart"/>
      <w:r w:rsidR="00B40D6E" w:rsidRPr="00B40D6E">
        <w:rPr>
          <w:rFonts w:eastAsia="Times New Roman"/>
          <w:color w:val="000000"/>
          <w:spacing w:val="1"/>
          <w:sz w:val="24"/>
        </w:rPr>
        <w:t>AllForX</w:t>
      </w:r>
      <w:proofErr w:type="spellEnd"/>
      <w:r w:rsidR="00B40D6E" w:rsidRPr="00B40D6E">
        <w:rPr>
          <w:rFonts w:eastAsia="Times New Roman"/>
          <w:color w:val="000000"/>
          <w:spacing w:val="1"/>
          <w:sz w:val="24"/>
        </w:rPr>
        <w:t xml:space="preserve"> is the ratio of the simulated pollutant load under existing conditions to the pollutant load from an all-forest simulated condition for the same watershed. In other words, </w:t>
      </w:r>
      <w:proofErr w:type="spellStart"/>
      <w:r w:rsidR="00B40D6E" w:rsidRPr="00B40D6E">
        <w:rPr>
          <w:rFonts w:eastAsia="Times New Roman"/>
          <w:color w:val="000000"/>
          <w:spacing w:val="1"/>
          <w:sz w:val="24"/>
        </w:rPr>
        <w:t>AllForX</w:t>
      </w:r>
      <w:proofErr w:type="spellEnd"/>
      <w:r w:rsidR="00B40D6E" w:rsidRPr="00B40D6E">
        <w:rPr>
          <w:rFonts w:eastAsia="Times New Roman"/>
          <w:color w:val="000000"/>
          <w:spacing w:val="1"/>
          <w:sz w:val="24"/>
        </w:rPr>
        <w:t xml:space="preserve"> is an indication of how much higher current sediment loads are above an undeveloped condition. These multipliers were calculated for three TMDL study subwatersheds and nine comparison subwatersheds of similar size and within the same ecoregion as the TMDL study watersheds</w:t>
      </w:r>
      <w:r w:rsidR="00B40D6E">
        <w:rPr>
          <w:rFonts w:eastAsia="Times New Roman"/>
          <w:color w:val="000000"/>
          <w:spacing w:val="1"/>
          <w:sz w:val="24"/>
        </w:rPr>
        <w:t xml:space="preserve">.  </w:t>
      </w:r>
      <w:r w:rsidR="00B40D6E" w:rsidRPr="00B40D6E">
        <w:rPr>
          <w:rFonts w:eastAsia="Times New Roman"/>
          <w:color w:val="000000"/>
          <w:spacing w:val="1"/>
          <w:sz w:val="24"/>
        </w:rPr>
        <w:t xml:space="preserve">A regression was then developed between the Virginia Stream Condition Index (VSCI) scores at monitoring stations and the corresponding </w:t>
      </w:r>
      <w:proofErr w:type="spellStart"/>
      <w:r w:rsidR="00B40D6E" w:rsidRPr="00B40D6E">
        <w:rPr>
          <w:rFonts w:eastAsia="Times New Roman"/>
          <w:color w:val="000000"/>
          <w:spacing w:val="1"/>
          <w:sz w:val="24"/>
        </w:rPr>
        <w:t>AllForX</w:t>
      </w:r>
      <w:proofErr w:type="spellEnd"/>
      <w:r w:rsidR="00B40D6E" w:rsidRPr="00B40D6E">
        <w:rPr>
          <w:rFonts w:eastAsia="Times New Roman"/>
          <w:color w:val="000000"/>
          <w:spacing w:val="1"/>
          <w:sz w:val="24"/>
        </w:rPr>
        <w:t xml:space="preserve"> ratio calculated for each watershed.</w:t>
      </w:r>
      <w:r w:rsidR="00B40D6E">
        <w:rPr>
          <w:rFonts w:eastAsia="Times New Roman"/>
          <w:color w:val="000000"/>
          <w:spacing w:val="1"/>
          <w:sz w:val="24"/>
        </w:rPr>
        <w:t xml:space="preserve">  </w:t>
      </w:r>
    </w:p>
    <w:p w14:paraId="3D6E83BD" w14:textId="77777777" w:rsidR="00E91514" w:rsidRPr="002335E8" w:rsidRDefault="00B40D6E" w:rsidP="00C167A0">
      <w:pPr>
        <w:tabs>
          <w:tab w:val="left" w:pos="0"/>
          <w:tab w:val="left" w:pos="450"/>
          <w:tab w:val="left" w:pos="990"/>
        </w:tabs>
        <w:spacing w:before="235" w:line="413" w:lineRule="exact"/>
        <w:ind w:right="18"/>
        <w:jc w:val="both"/>
        <w:textAlignment w:val="baseline"/>
        <w:rPr>
          <w:rFonts w:eastAsia="Times New Roman"/>
          <w:color w:val="000000"/>
          <w:spacing w:val="1"/>
          <w:sz w:val="24"/>
        </w:rPr>
      </w:pPr>
      <w:r>
        <w:rPr>
          <w:rFonts w:eastAsia="Times New Roman"/>
          <w:color w:val="000000"/>
          <w:spacing w:val="1"/>
          <w:sz w:val="24"/>
        </w:rPr>
        <w:t xml:space="preserve">In </w:t>
      </w:r>
      <w:proofErr w:type="spellStart"/>
      <w:r>
        <w:rPr>
          <w:rFonts w:eastAsia="Times New Roman"/>
          <w:color w:val="000000"/>
          <w:spacing w:val="1"/>
          <w:sz w:val="24"/>
        </w:rPr>
        <w:t>Moores</w:t>
      </w:r>
      <w:proofErr w:type="spellEnd"/>
      <w:r>
        <w:rPr>
          <w:rFonts w:eastAsia="Times New Roman"/>
          <w:color w:val="000000"/>
          <w:spacing w:val="1"/>
          <w:sz w:val="24"/>
        </w:rPr>
        <w:t xml:space="preserve"> Creek, average VSCI scores were used to calculate the regression.  In Mill Creek, the 33</w:t>
      </w:r>
      <w:r w:rsidRPr="00B40D6E">
        <w:rPr>
          <w:rFonts w:eastAsia="Times New Roman"/>
          <w:color w:val="000000"/>
          <w:spacing w:val="1"/>
          <w:sz w:val="24"/>
          <w:vertAlign w:val="superscript"/>
        </w:rPr>
        <w:t>rd</w:t>
      </w:r>
      <w:r>
        <w:rPr>
          <w:rFonts w:eastAsia="Times New Roman"/>
          <w:color w:val="000000"/>
          <w:spacing w:val="1"/>
          <w:sz w:val="24"/>
        </w:rPr>
        <w:t xml:space="preserve"> percentile of scores was used.  </w:t>
      </w:r>
      <w:r w:rsidRPr="00B40D6E">
        <w:rPr>
          <w:rFonts w:eastAsia="Times New Roman"/>
          <w:color w:val="000000"/>
          <w:spacing w:val="1"/>
          <w:sz w:val="24"/>
        </w:rPr>
        <w:t>The results of the benthic stressor analysis for Mill Creek indicate a borderline impairment, with VSCI scores repeatedly falling above and below the threshold of 60. As a result, using average VSCI scores from other streams to develop the regression indicated that no reduction in sediment was necessary in Mill Creek. Given the findings of the benthic stressor analysis, it is clear that this is not the case. Relative Bed Stability (RBS) monitoring results for Mill Creek revealed that bedrock is the predominant substrate in the stream, comprising over 40% of the stream bottom. Although analyses showed relatively limited evidence of sediment deposition, with limited gravel and cobble available for colonization by macroinvertebrates the effects of excess sediment deposition are magnified in the stream. This means that even a small amount of sediment can significantly reduce the availability of suitable habitat in Mill Creek, making a more conservative approach to TMDL development necessary.</w:t>
      </w:r>
    </w:p>
    <w:p w14:paraId="53C0B94F" w14:textId="77D57AD7" w:rsidR="002335E8" w:rsidRPr="009B089F" w:rsidRDefault="002335E8" w:rsidP="00C167A0">
      <w:pPr>
        <w:pStyle w:val="Caption"/>
        <w:tabs>
          <w:tab w:val="left" w:pos="0"/>
          <w:tab w:val="left" w:pos="450"/>
        </w:tabs>
        <w:spacing w:before="240"/>
        <w:ind w:right="18"/>
        <w:rPr>
          <w:rFonts w:eastAsia="Times New Roman"/>
          <w:b w:val="0"/>
          <w:color w:val="000000"/>
          <w:spacing w:val="1"/>
        </w:rPr>
      </w:pPr>
      <w:bookmarkStart w:id="37" w:name="_Ref113943608"/>
      <w:bookmarkStart w:id="38" w:name="_Toc143577900"/>
      <w:r>
        <w:t xml:space="preserve">Table </w:t>
      </w:r>
      <w:r w:rsidR="00190BD9">
        <w:fldChar w:fldCharType="begin"/>
      </w:r>
      <w:r w:rsidR="00190BD9">
        <w:instrText xml:space="preserve"> STYLEREF 1 \s </w:instrText>
      </w:r>
      <w:r w:rsidR="00190BD9">
        <w:fldChar w:fldCharType="separate"/>
      </w:r>
      <w:r w:rsidR="00860B8C">
        <w:rPr>
          <w:noProof/>
        </w:rPr>
        <w:t>3</w:t>
      </w:r>
      <w:r w:rsidR="00190BD9">
        <w:rPr>
          <w:noProof/>
        </w:rPr>
        <w:fldChar w:fldCharType="end"/>
      </w:r>
      <w:r w:rsidR="00860B8C">
        <w:noBreakHyphen/>
      </w:r>
      <w:r w:rsidR="00190BD9">
        <w:fldChar w:fldCharType="begin"/>
      </w:r>
      <w:r w:rsidR="00190BD9">
        <w:instrText xml:space="preserve"> SEQ Table \* ARABIC \s 1 </w:instrText>
      </w:r>
      <w:r w:rsidR="00190BD9">
        <w:fldChar w:fldCharType="separate"/>
      </w:r>
      <w:r w:rsidR="00860B8C">
        <w:rPr>
          <w:noProof/>
        </w:rPr>
        <w:t>6</w:t>
      </w:r>
      <w:r w:rsidR="00190BD9">
        <w:rPr>
          <w:noProof/>
        </w:rPr>
        <w:fldChar w:fldCharType="end"/>
      </w:r>
      <w:bookmarkEnd w:id="37"/>
      <w:r>
        <w:t xml:space="preserve">.  </w:t>
      </w:r>
      <w:r w:rsidRPr="003C21AC">
        <w:rPr>
          <w:bCs/>
        </w:rPr>
        <w:t xml:space="preserve">Target sediment loading rates and reductions for the </w:t>
      </w:r>
      <w:proofErr w:type="spellStart"/>
      <w:r w:rsidRPr="003C21AC">
        <w:rPr>
          <w:bCs/>
        </w:rPr>
        <w:t>Moores</w:t>
      </w:r>
      <w:proofErr w:type="spellEnd"/>
      <w:r w:rsidRPr="003C21AC">
        <w:rPr>
          <w:bCs/>
        </w:rPr>
        <w:t xml:space="preserve"> and Mill Creeks. Existing loads listed include a margin of safety and future growth set-asides.</w:t>
      </w:r>
      <w:bookmarkEnd w:id="38"/>
    </w:p>
    <w:tbl>
      <w:tblPr>
        <w:tblStyle w:val="TableGrid"/>
        <w:tblW w:w="8821" w:type="dxa"/>
        <w:tblInd w:w="355" w:type="dxa"/>
        <w:tblLook w:val="04A0" w:firstRow="1" w:lastRow="0" w:firstColumn="1" w:lastColumn="0" w:noHBand="0" w:noVBand="1"/>
        <w:tblCaption w:val="Target sediment loading rates and reductions as determined by AllForX regression for the North Fork Rivanna River and tributaries TMDL. Existing loads listed include both point and non-point sources, as well as the margin of safety and future growth set-asides, as discussed in Section 6.0"/>
      </w:tblPr>
      <w:tblGrid>
        <w:gridCol w:w="1795"/>
        <w:gridCol w:w="1956"/>
        <w:gridCol w:w="1656"/>
        <w:gridCol w:w="1956"/>
        <w:gridCol w:w="1458"/>
      </w:tblGrid>
      <w:tr w:rsidR="002335E8" w:rsidRPr="002335E8" w14:paraId="26FAEA9D" w14:textId="77777777" w:rsidTr="00671C63">
        <w:trPr>
          <w:trHeight w:val="350"/>
          <w:tblHeader/>
        </w:trPr>
        <w:tc>
          <w:tcPr>
            <w:tcW w:w="1795" w:type="dxa"/>
            <w:shd w:val="clear" w:color="auto" w:fill="D9D9D9" w:themeFill="background1" w:themeFillShade="D9"/>
            <w:noWrap/>
            <w:vAlign w:val="center"/>
            <w:hideMark/>
          </w:tcPr>
          <w:p w14:paraId="2391E8C3" w14:textId="77777777" w:rsidR="002335E8" w:rsidRPr="002335E8" w:rsidRDefault="002335E8" w:rsidP="00C167A0">
            <w:pPr>
              <w:tabs>
                <w:tab w:val="left" w:pos="0"/>
                <w:tab w:val="left" w:pos="450"/>
              </w:tabs>
              <w:ind w:right="18"/>
              <w:rPr>
                <w:rFonts w:ascii="Arial Narrow" w:hAnsi="Arial Narrow"/>
                <w:b/>
                <w:bCs/>
              </w:rPr>
            </w:pPr>
            <w:r w:rsidRPr="002335E8">
              <w:rPr>
                <w:rFonts w:ascii="Arial Narrow" w:hAnsi="Arial Narrow"/>
                <w:b/>
                <w:bCs/>
              </w:rPr>
              <w:t>Impaired Stream</w:t>
            </w:r>
          </w:p>
        </w:tc>
        <w:tc>
          <w:tcPr>
            <w:tcW w:w="1956" w:type="dxa"/>
            <w:shd w:val="clear" w:color="auto" w:fill="D9D9D9" w:themeFill="background1" w:themeFillShade="D9"/>
            <w:noWrap/>
            <w:vAlign w:val="center"/>
            <w:hideMark/>
          </w:tcPr>
          <w:p w14:paraId="2F9B4B3F" w14:textId="77777777" w:rsidR="002335E8" w:rsidRPr="002335E8" w:rsidRDefault="002335E8" w:rsidP="00C167A0">
            <w:pPr>
              <w:tabs>
                <w:tab w:val="left" w:pos="0"/>
                <w:tab w:val="left" w:pos="450"/>
              </w:tabs>
              <w:ind w:right="18"/>
              <w:jc w:val="center"/>
              <w:rPr>
                <w:rFonts w:ascii="Arial Narrow" w:hAnsi="Arial Narrow"/>
                <w:b/>
                <w:bCs/>
              </w:rPr>
            </w:pPr>
            <w:r w:rsidRPr="002335E8">
              <w:rPr>
                <w:rFonts w:ascii="Arial Narrow" w:hAnsi="Arial Narrow"/>
                <w:b/>
                <w:bCs/>
              </w:rPr>
              <w:t>TSS</w:t>
            </w:r>
            <w:r w:rsidRPr="002335E8">
              <w:rPr>
                <w:rFonts w:ascii="Arial Narrow" w:hAnsi="Arial Narrow"/>
              </w:rPr>
              <w:t xml:space="preserve"> </w:t>
            </w:r>
            <w:r w:rsidRPr="002335E8">
              <w:rPr>
                <w:rFonts w:ascii="Arial Narrow" w:hAnsi="Arial Narrow"/>
                <w:b/>
                <w:bCs/>
              </w:rPr>
              <w:t>Existing (</w:t>
            </w:r>
            <w:proofErr w:type="spellStart"/>
            <w:r w:rsidRPr="002335E8">
              <w:rPr>
                <w:rFonts w:ascii="Arial Narrow" w:hAnsi="Arial Narrow"/>
                <w:b/>
                <w:bCs/>
              </w:rPr>
              <w:t>lb</w:t>
            </w:r>
            <w:proofErr w:type="spellEnd"/>
            <w:r w:rsidRPr="002335E8">
              <w:rPr>
                <w:rFonts w:ascii="Arial Narrow" w:hAnsi="Arial Narrow"/>
                <w:b/>
                <w:bCs/>
              </w:rPr>
              <w:t>/</w:t>
            </w:r>
            <w:proofErr w:type="spellStart"/>
            <w:r w:rsidRPr="002335E8">
              <w:rPr>
                <w:rFonts w:ascii="Arial Narrow" w:hAnsi="Arial Narrow"/>
                <w:b/>
                <w:bCs/>
              </w:rPr>
              <w:t>yr</w:t>
            </w:r>
            <w:proofErr w:type="spellEnd"/>
            <w:r w:rsidRPr="002335E8">
              <w:rPr>
                <w:rFonts w:ascii="Arial Narrow" w:hAnsi="Arial Narrow"/>
                <w:b/>
                <w:bCs/>
              </w:rPr>
              <w:t>)</w:t>
            </w:r>
          </w:p>
        </w:tc>
        <w:tc>
          <w:tcPr>
            <w:tcW w:w="1656" w:type="dxa"/>
            <w:shd w:val="clear" w:color="auto" w:fill="D9D9D9" w:themeFill="background1" w:themeFillShade="D9"/>
            <w:noWrap/>
            <w:vAlign w:val="center"/>
            <w:hideMark/>
          </w:tcPr>
          <w:p w14:paraId="73A27185" w14:textId="77777777" w:rsidR="002335E8" w:rsidRPr="002335E8" w:rsidRDefault="002335E8" w:rsidP="00C167A0">
            <w:pPr>
              <w:tabs>
                <w:tab w:val="left" w:pos="0"/>
                <w:tab w:val="left" w:pos="450"/>
              </w:tabs>
              <w:ind w:right="18"/>
              <w:jc w:val="center"/>
              <w:rPr>
                <w:rFonts w:ascii="Arial Narrow" w:hAnsi="Arial Narrow"/>
                <w:b/>
                <w:bCs/>
              </w:rPr>
            </w:pPr>
            <w:r w:rsidRPr="002335E8">
              <w:rPr>
                <w:rFonts w:ascii="Arial Narrow" w:hAnsi="Arial Narrow"/>
                <w:b/>
                <w:bCs/>
              </w:rPr>
              <w:t>TSS</w:t>
            </w:r>
            <w:r w:rsidRPr="002335E8">
              <w:rPr>
                <w:rFonts w:ascii="Arial Narrow" w:hAnsi="Arial Narrow"/>
              </w:rPr>
              <w:t xml:space="preserve"> </w:t>
            </w:r>
            <w:r w:rsidRPr="002335E8">
              <w:rPr>
                <w:rFonts w:ascii="Arial Narrow" w:hAnsi="Arial Narrow"/>
                <w:b/>
                <w:bCs/>
              </w:rPr>
              <w:t>All-Forested (</w:t>
            </w:r>
            <w:proofErr w:type="spellStart"/>
            <w:r w:rsidRPr="002335E8">
              <w:rPr>
                <w:rFonts w:ascii="Arial Narrow" w:hAnsi="Arial Narrow"/>
                <w:b/>
                <w:bCs/>
              </w:rPr>
              <w:t>lb</w:t>
            </w:r>
            <w:proofErr w:type="spellEnd"/>
            <w:r w:rsidRPr="002335E8">
              <w:rPr>
                <w:rFonts w:ascii="Arial Narrow" w:hAnsi="Arial Narrow"/>
                <w:b/>
                <w:bCs/>
              </w:rPr>
              <w:t>/</w:t>
            </w:r>
            <w:proofErr w:type="spellStart"/>
            <w:r w:rsidRPr="002335E8">
              <w:rPr>
                <w:rFonts w:ascii="Arial Narrow" w:hAnsi="Arial Narrow"/>
                <w:b/>
                <w:bCs/>
              </w:rPr>
              <w:t>yr</w:t>
            </w:r>
            <w:proofErr w:type="spellEnd"/>
            <w:r w:rsidRPr="002335E8">
              <w:rPr>
                <w:rFonts w:ascii="Arial Narrow" w:hAnsi="Arial Narrow"/>
                <w:b/>
                <w:bCs/>
              </w:rPr>
              <w:t>)</w:t>
            </w:r>
          </w:p>
        </w:tc>
        <w:tc>
          <w:tcPr>
            <w:tcW w:w="1956" w:type="dxa"/>
            <w:shd w:val="clear" w:color="auto" w:fill="D9D9D9" w:themeFill="background1" w:themeFillShade="D9"/>
            <w:noWrap/>
            <w:vAlign w:val="center"/>
            <w:hideMark/>
          </w:tcPr>
          <w:p w14:paraId="39EA0004" w14:textId="77777777" w:rsidR="002335E8" w:rsidRPr="002335E8" w:rsidRDefault="002335E8" w:rsidP="00C167A0">
            <w:pPr>
              <w:tabs>
                <w:tab w:val="left" w:pos="0"/>
                <w:tab w:val="left" w:pos="450"/>
              </w:tabs>
              <w:ind w:right="18"/>
              <w:jc w:val="center"/>
              <w:rPr>
                <w:rFonts w:ascii="Arial Narrow" w:hAnsi="Arial Narrow"/>
                <w:b/>
                <w:bCs/>
              </w:rPr>
            </w:pPr>
            <w:r w:rsidRPr="002335E8">
              <w:rPr>
                <w:rFonts w:ascii="Arial Narrow" w:hAnsi="Arial Narrow"/>
                <w:b/>
                <w:bCs/>
              </w:rPr>
              <w:t>TSS</w:t>
            </w:r>
            <w:r w:rsidRPr="002335E8">
              <w:rPr>
                <w:rFonts w:ascii="Arial Narrow" w:hAnsi="Arial Narrow"/>
              </w:rPr>
              <w:t xml:space="preserve"> </w:t>
            </w:r>
            <w:r w:rsidRPr="002335E8">
              <w:rPr>
                <w:rFonts w:ascii="Arial Narrow" w:hAnsi="Arial Narrow"/>
                <w:b/>
                <w:bCs/>
              </w:rPr>
              <w:t>Target (</w:t>
            </w:r>
            <w:proofErr w:type="spellStart"/>
            <w:r w:rsidRPr="002335E8">
              <w:rPr>
                <w:rFonts w:ascii="Arial Narrow" w:hAnsi="Arial Narrow"/>
                <w:b/>
                <w:bCs/>
              </w:rPr>
              <w:t>lb</w:t>
            </w:r>
            <w:proofErr w:type="spellEnd"/>
            <w:r w:rsidRPr="002335E8">
              <w:rPr>
                <w:rFonts w:ascii="Arial Narrow" w:hAnsi="Arial Narrow"/>
                <w:b/>
                <w:bCs/>
              </w:rPr>
              <w:t>/</w:t>
            </w:r>
            <w:proofErr w:type="spellStart"/>
            <w:r w:rsidRPr="002335E8">
              <w:rPr>
                <w:rFonts w:ascii="Arial Narrow" w:hAnsi="Arial Narrow"/>
                <w:b/>
                <w:bCs/>
              </w:rPr>
              <w:t>yr</w:t>
            </w:r>
            <w:proofErr w:type="spellEnd"/>
            <w:r w:rsidRPr="002335E8">
              <w:rPr>
                <w:rFonts w:ascii="Arial Narrow" w:hAnsi="Arial Narrow"/>
                <w:b/>
                <w:bCs/>
              </w:rPr>
              <w:t>)</w:t>
            </w:r>
          </w:p>
        </w:tc>
        <w:tc>
          <w:tcPr>
            <w:tcW w:w="1458" w:type="dxa"/>
            <w:shd w:val="clear" w:color="auto" w:fill="D9D9D9" w:themeFill="background1" w:themeFillShade="D9"/>
            <w:vAlign w:val="center"/>
          </w:tcPr>
          <w:p w14:paraId="610F674D" w14:textId="77777777" w:rsidR="002335E8" w:rsidRPr="002335E8" w:rsidRDefault="002335E8" w:rsidP="00C167A0">
            <w:pPr>
              <w:tabs>
                <w:tab w:val="left" w:pos="0"/>
                <w:tab w:val="left" w:pos="450"/>
              </w:tabs>
              <w:ind w:right="18"/>
              <w:jc w:val="center"/>
              <w:rPr>
                <w:rFonts w:ascii="Arial Narrow" w:hAnsi="Arial Narrow"/>
                <w:b/>
                <w:bCs/>
              </w:rPr>
            </w:pPr>
            <w:r w:rsidRPr="002335E8">
              <w:rPr>
                <w:rFonts w:ascii="Arial Narrow" w:hAnsi="Arial Narrow"/>
                <w:b/>
                <w:bCs/>
              </w:rPr>
              <w:t>Estimated % Reduction</w:t>
            </w:r>
          </w:p>
        </w:tc>
      </w:tr>
      <w:tr w:rsidR="002335E8" w:rsidRPr="002335E8" w14:paraId="11EDB04C" w14:textId="77777777" w:rsidTr="00671C63">
        <w:trPr>
          <w:trHeight w:val="330"/>
        </w:trPr>
        <w:tc>
          <w:tcPr>
            <w:tcW w:w="1795" w:type="dxa"/>
            <w:noWrap/>
            <w:vAlign w:val="center"/>
            <w:hideMark/>
          </w:tcPr>
          <w:p w14:paraId="03074342" w14:textId="77777777" w:rsidR="002335E8" w:rsidRPr="002335E8" w:rsidRDefault="002335E8" w:rsidP="00C167A0">
            <w:pPr>
              <w:tabs>
                <w:tab w:val="left" w:pos="0"/>
                <w:tab w:val="left" w:pos="450"/>
              </w:tabs>
              <w:ind w:right="18"/>
              <w:rPr>
                <w:rFonts w:ascii="Arial Narrow" w:hAnsi="Arial Narrow"/>
              </w:rPr>
            </w:pPr>
            <w:proofErr w:type="spellStart"/>
            <w:r w:rsidRPr="002335E8">
              <w:rPr>
                <w:rFonts w:ascii="Arial Narrow" w:hAnsi="Arial Narrow"/>
              </w:rPr>
              <w:t>Moores</w:t>
            </w:r>
            <w:proofErr w:type="spellEnd"/>
            <w:r w:rsidRPr="002335E8">
              <w:rPr>
                <w:rFonts w:ascii="Arial Narrow" w:hAnsi="Arial Narrow"/>
              </w:rPr>
              <w:t xml:space="preserve"> Creek</w:t>
            </w:r>
          </w:p>
        </w:tc>
        <w:tc>
          <w:tcPr>
            <w:tcW w:w="1956" w:type="dxa"/>
            <w:noWrap/>
            <w:vAlign w:val="center"/>
            <w:hideMark/>
          </w:tcPr>
          <w:p w14:paraId="48ABF39F" w14:textId="77777777" w:rsidR="002335E8" w:rsidRPr="002335E8" w:rsidRDefault="002335E8" w:rsidP="004169B6">
            <w:pPr>
              <w:tabs>
                <w:tab w:val="left" w:pos="0"/>
                <w:tab w:val="left" w:pos="450"/>
              </w:tabs>
              <w:ind w:right="18"/>
              <w:jc w:val="center"/>
              <w:rPr>
                <w:rFonts w:ascii="Arial Narrow" w:hAnsi="Arial Narrow"/>
              </w:rPr>
            </w:pPr>
            <w:r w:rsidRPr="002335E8">
              <w:rPr>
                <w:rFonts w:ascii="Arial Narrow" w:hAnsi="Arial Narrow"/>
              </w:rPr>
              <w:t>1,340,665</w:t>
            </w:r>
          </w:p>
        </w:tc>
        <w:tc>
          <w:tcPr>
            <w:tcW w:w="1656" w:type="dxa"/>
            <w:noWrap/>
            <w:vAlign w:val="center"/>
            <w:hideMark/>
          </w:tcPr>
          <w:p w14:paraId="07AE00E5" w14:textId="77777777" w:rsidR="002335E8" w:rsidRPr="002335E8" w:rsidRDefault="002335E8" w:rsidP="004169B6">
            <w:pPr>
              <w:tabs>
                <w:tab w:val="left" w:pos="0"/>
                <w:tab w:val="left" w:pos="450"/>
              </w:tabs>
              <w:ind w:right="18"/>
              <w:jc w:val="center"/>
              <w:rPr>
                <w:rFonts w:ascii="Arial Narrow" w:hAnsi="Arial Narrow"/>
              </w:rPr>
            </w:pPr>
            <w:r w:rsidRPr="002335E8">
              <w:rPr>
                <w:rFonts w:ascii="Arial Narrow" w:hAnsi="Arial Narrow"/>
              </w:rPr>
              <w:t>101,541</w:t>
            </w:r>
          </w:p>
        </w:tc>
        <w:tc>
          <w:tcPr>
            <w:tcW w:w="1956" w:type="dxa"/>
            <w:noWrap/>
            <w:vAlign w:val="center"/>
            <w:hideMark/>
          </w:tcPr>
          <w:p w14:paraId="39650B69" w14:textId="77777777" w:rsidR="002335E8" w:rsidRPr="002335E8" w:rsidRDefault="002335E8" w:rsidP="004169B6">
            <w:pPr>
              <w:tabs>
                <w:tab w:val="left" w:pos="0"/>
                <w:tab w:val="left" w:pos="450"/>
              </w:tabs>
              <w:ind w:right="18"/>
              <w:jc w:val="center"/>
              <w:rPr>
                <w:rFonts w:ascii="Arial Narrow" w:hAnsi="Arial Narrow"/>
              </w:rPr>
            </w:pPr>
            <w:r w:rsidRPr="002335E8">
              <w:rPr>
                <w:rFonts w:ascii="Arial Narrow" w:hAnsi="Arial Narrow"/>
              </w:rPr>
              <w:t>1,255,542</w:t>
            </w:r>
          </w:p>
        </w:tc>
        <w:tc>
          <w:tcPr>
            <w:tcW w:w="1458" w:type="dxa"/>
            <w:vAlign w:val="center"/>
          </w:tcPr>
          <w:p w14:paraId="74739A27" w14:textId="77777777" w:rsidR="002335E8" w:rsidRPr="002335E8" w:rsidRDefault="002335E8" w:rsidP="004169B6">
            <w:pPr>
              <w:tabs>
                <w:tab w:val="left" w:pos="0"/>
                <w:tab w:val="left" w:pos="450"/>
              </w:tabs>
              <w:ind w:right="18"/>
              <w:jc w:val="center"/>
              <w:rPr>
                <w:rFonts w:ascii="Arial Narrow" w:hAnsi="Arial Narrow"/>
              </w:rPr>
            </w:pPr>
            <w:r w:rsidRPr="002335E8">
              <w:rPr>
                <w:rFonts w:ascii="Arial Narrow" w:hAnsi="Arial Narrow"/>
                <w:color w:val="000000"/>
              </w:rPr>
              <w:t>6.3%</w:t>
            </w:r>
          </w:p>
        </w:tc>
      </w:tr>
      <w:tr w:rsidR="002335E8" w:rsidRPr="002335E8" w14:paraId="700508AD" w14:textId="77777777" w:rsidTr="00671C63">
        <w:trPr>
          <w:trHeight w:val="315"/>
        </w:trPr>
        <w:tc>
          <w:tcPr>
            <w:tcW w:w="1795" w:type="dxa"/>
            <w:noWrap/>
            <w:vAlign w:val="center"/>
          </w:tcPr>
          <w:p w14:paraId="66911D43" w14:textId="77777777" w:rsidR="002335E8" w:rsidRPr="002335E8" w:rsidRDefault="002335E8" w:rsidP="00C167A0">
            <w:pPr>
              <w:tabs>
                <w:tab w:val="left" w:pos="0"/>
                <w:tab w:val="left" w:pos="450"/>
              </w:tabs>
              <w:ind w:right="18"/>
              <w:rPr>
                <w:rFonts w:ascii="Arial Narrow" w:hAnsi="Arial Narrow"/>
              </w:rPr>
            </w:pPr>
            <w:r w:rsidRPr="002335E8">
              <w:rPr>
                <w:rFonts w:ascii="Arial Narrow" w:hAnsi="Arial Narrow"/>
              </w:rPr>
              <w:t>Mill Creek</w:t>
            </w:r>
          </w:p>
        </w:tc>
        <w:tc>
          <w:tcPr>
            <w:tcW w:w="1956" w:type="dxa"/>
            <w:noWrap/>
            <w:vAlign w:val="center"/>
          </w:tcPr>
          <w:p w14:paraId="681C8262" w14:textId="77777777" w:rsidR="002335E8" w:rsidRPr="002335E8" w:rsidRDefault="002335E8" w:rsidP="004169B6">
            <w:pPr>
              <w:tabs>
                <w:tab w:val="left" w:pos="0"/>
                <w:tab w:val="left" w:pos="450"/>
              </w:tabs>
              <w:ind w:right="18"/>
              <w:jc w:val="center"/>
              <w:rPr>
                <w:rFonts w:ascii="Arial Narrow" w:hAnsi="Arial Narrow"/>
              </w:rPr>
            </w:pPr>
            <w:r w:rsidRPr="002335E8">
              <w:rPr>
                <w:rFonts w:ascii="Arial Narrow" w:hAnsi="Arial Narrow"/>
              </w:rPr>
              <w:t>1,847,989</w:t>
            </w:r>
          </w:p>
        </w:tc>
        <w:tc>
          <w:tcPr>
            <w:tcW w:w="1656" w:type="dxa"/>
            <w:noWrap/>
            <w:vAlign w:val="center"/>
          </w:tcPr>
          <w:p w14:paraId="28C2CAC9" w14:textId="77777777" w:rsidR="002335E8" w:rsidRPr="002335E8" w:rsidRDefault="002335E8" w:rsidP="004169B6">
            <w:pPr>
              <w:tabs>
                <w:tab w:val="left" w:pos="0"/>
                <w:tab w:val="left" w:pos="450"/>
              </w:tabs>
              <w:ind w:right="18"/>
              <w:jc w:val="center"/>
              <w:rPr>
                <w:rFonts w:ascii="Arial Narrow" w:hAnsi="Arial Narrow"/>
              </w:rPr>
            </w:pPr>
            <w:r w:rsidRPr="002335E8">
              <w:rPr>
                <w:rFonts w:ascii="Arial Narrow" w:hAnsi="Arial Narrow"/>
              </w:rPr>
              <w:t>187,667</w:t>
            </w:r>
          </w:p>
        </w:tc>
        <w:tc>
          <w:tcPr>
            <w:tcW w:w="1956" w:type="dxa"/>
            <w:noWrap/>
            <w:vAlign w:val="center"/>
          </w:tcPr>
          <w:p w14:paraId="53EA4B0C" w14:textId="77777777" w:rsidR="002335E8" w:rsidRPr="002335E8" w:rsidRDefault="002335E8" w:rsidP="004169B6">
            <w:pPr>
              <w:tabs>
                <w:tab w:val="left" w:pos="0"/>
                <w:tab w:val="left" w:pos="450"/>
              </w:tabs>
              <w:ind w:right="18"/>
              <w:jc w:val="center"/>
              <w:rPr>
                <w:rFonts w:ascii="Arial Narrow" w:hAnsi="Arial Narrow"/>
              </w:rPr>
            </w:pPr>
            <w:r w:rsidRPr="002335E8">
              <w:rPr>
                <w:rFonts w:ascii="Arial Narrow" w:hAnsi="Arial Narrow"/>
              </w:rPr>
              <w:t>1,598,165</w:t>
            </w:r>
          </w:p>
        </w:tc>
        <w:tc>
          <w:tcPr>
            <w:tcW w:w="1458" w:type="dxa"/>
            <w:vAlign w:val="center"/>
          </w:tcPr>
          <w:p w14:paraId="5E4DF6E1" w14:textId="77777777" w:rsidR="002335E8" w:rsidRPr="002335E8" w:rsidRDefault="002335E8" w:rsidP="004169B6">
            <w:pPr>
              <w:tabs>
                <w:tab w:val="left" w:pos="0"/>
                <w:tab w:val="left" w:pos="450"/>
              </w:tabs>
              <w:ind w:right="18"/>
              <w:jc w:val="center"/>
              <w:rPr>
                <w:rFonts w:ascii="Arial Narrow" w:hAnsi="Arial Narrow"/>
              </w:rPr>
            </w:pPr>
            <w:r w:rsidRPr="002335E8">
              <w:rPr>
                <w:rFonts w:ascii="Arial Narrow" w:hAnsi="Arial Narrow"/>
                <w:color w:val="000000"/>
              </w:rPr>
              <w:t>13.5%</w:t>
            </w:r>
          </w:p>
        </w:tc>
      </w:tr>
    </w:tbl>
    <w:p w14:paraId="0C2AC71E" w14:textId="77777777" w:rsidR="00671C63" w:rsidRDefault="00671C63" w:rsidP="00C167A0">
      <w:pPr>
        <w:pStyle w:val="Heading3"/>
        <w:numPr>
          <w:ilvl w:val="0"/>
          <w:numId w:val="0"/>
        </w:numPr>
        <w:tabs>
          <w:tab w:val="left" w:pos="0"/>
          <w:tab w:val="left" w:pos="450"/>
        </w:tabs>
        <w:ind w:right="18"/>
        <w:rPr>
          <w:rFonts w:eastAsia="Times New Roman"/>
        </w:rPr>
      </w:pPr>
    </w:p>
    <w:p w14:paraId="60257D86" w14:textId="77777777" w:rsidR="00671C63" w:rsidRPr="00671C63" w:rsidRDefault="003E7BC2" w:rsidP="004169B6">
      <w:pPr>
        <w:pStyle w:val="Heading3"/>
        <w:rPr>
          <w:rFonts w:eastAsia="Times New Roman"/>
        </w:rPr>
      </w:pPr>
      <w:bookmarkStart w:id="39" w:name="_Toc143577824"/>
      <w:r w:rsidRPr="004169B6">
        <w:t>Sediment</w:t>
      </w:r>
      <w:r>
        <w:rPr>
          <w:rFonts w:eastAsia="Times New Roman"/>
        </w:rPr>
        <w:t xml:space="preserve"> TMDL Equation</w:t>
      </w:r>
      <w:bookmarkEnd w:id="39"/>
    </w:p>
    <w:p w14:paraId="194D5D4A" w14:textId="77777777" w:rsidR="003E7BC2" w:rsidRPr="003E7BC2" w:rsidRDefault="003E7BC2" w:rsidP="00C167A0">
      <w:pPr>
        <w:tabs>
          <w:tab w:val="left" w:pos="0"/>
          <w:tab w:val="left" w:pos="450"/>
        </w:tabs>
        <w:ind w:right="18"/>
      </w:pPr>
    </w:p>
    <w:p w14:paraId="4800B108" w14:textId="77777777" w:rsidR="003E7BC2" w:rsidRPr="003E7BC2" w:rsidRDefault="003E7BC2" w:rsidP="00C167A0">
      <w:pPr>
        <w:tabs>
          <w:tab w:val="left" w:pos="0"/>
          <w:tab w:val="left" w:pos="450"/>
        </w:tabs>
        <w:ind w:right="18"/>
        <w:rPr>
          <w:sz w:val="24"/>
        </w:rPr>
      </w:pPr>
      <w:r w:rsidRPr="003E7BC2">
        <w:rPr>
          <w:sz w:val="24"/>
        </w:rPr>
        <w:t>Total maximum daily loads are determined as the maximum allowable load of a pollutant among the various sources. Each TMDL is comprised of three components, as summed up in this equation:</w:t>
      </w:r>
    </w:p>
    <w:p w14:paraId="5D944EE1" w14:textId="77777777" w:rsidR="003E7BC2" w:rsidRPr="003E7BC2" w:rsidRDefault="003E7BC2" w:rsidP="00C167A0">
      <w:pPr>
        <w:tabs>
          <w:tab w:val="left" w:pos="0"/>
          <w:tab w:val="left" w:pos="450"/>
        </w:tabs>
        <w:ind w:right="18"/>
        <w:rPr>
          <w:sz w:val="24"/>
        </w:rPr>
      </w:pPr>
    </w:p>
    <w:p w14:paraId="1DA2F8D0" w14:textId="77777777" w:rsidR="003E7BC2" w:rsidRPr="003E7BC2" w:rsidRDefault="003E7BC2" w:rsidP="00C167A0">
      <w:pPr>
        <w:tabs>
          <w:tab w:val="left" w:pos="0"/>
          <w:tab w:val="left" w:pos="450"/>
        </w:tabs>
        <w:ind w:right="18"/>
        <w:rPr>
          <w:sz w:val="24"/>
        </w:rPr>
      </w:pPr>
      <w:r w:rsidRPr="003E7BC2">
        <w:rPr>
          <w:sz w:val="24"/>
        </w:rPr>
        <w:t>TMDL= ∑WLA+ ∑LA+MOS</w:t>
      </w:r>
    </w:p>
    <w:p w14:paraId="10300CB2" w14:textId="77777777" w:rsidR="003E7BC2" w:rsidRPr="003E7BC2" w:rsidRDefault="003E7BC2" w:rsidP="00C167A0">
      <w:pPr>
        <w:tabs>
          <w:tab w:val="left" w:pos="0"/>
          <w:tab w:val="left" w:pos="450"/>
        </w:tabs>
        <w:ind w:right="18"/>
        <w:rPr>
          <w:sz w:val="24"/>
        </w:rPr>
      </w:pPr>
    </w:p>
    <w:p w14:paraId="1E63C6EF" w14:textId="77777777" w:rsidR="004169B6" w:rsidRDefault="004169B6" w:rsidP="00C167A0">
      <w:pPr>
        <w:tabs>
          <w:tab w:val="left" w:pos="0"/>
          <w:tab w:val="left" w:pos="450"/>
        </w:tabs>
        <w:ind w:right="18"/>
        <w:rPr>
          <w:sz w:val="24"/>
        </w:rPr>
      </w:pPr>
      <w:r w:rsidRPr="003E7BC2">
        <w:rPr>
          <w:sz w:val="24"/>
        </w:rPr>
        <w:t>W</w:t>
      </w:r>
      <w:r w:rsidR="003E7BC2" w:rsidRPr="003E7BC2">
        <w:rPr>
          <w:sz w:val="24"/>
        </w:rPr>
        <w:t>here</w:t>
      </w:r>
      <w:r>
        <w:rPr>
          <w:sz w:val="24"/>
        </w:rPr>
        <w:tab/>
      </w:r>
      <w:r>
        <w:rPr>
          <w:sz w:val="24"/>
        </w:rPr>
        <w:tab/>
      </w:r>
      <w:r>
        <w:rPr>
          <w:sz w:val="24"/>
        </w:rPr>
        <w:tab/>
        <w:t xml:space="preserve"> </w:t>
      </w:r>
      <w:r>
        <w:rPr>
          <w:sz w:val="24"/>
        </w:rPr>
        <w:tab/>
      </w:r>
      <w:r>
        <w:rPr>
          <w:sz w:val="24"/>
        </w:rPr>
        <w:tab/>
      </w:r>
      <w:r>
        <w:rPr>
          <w:sz w:val="24"/>
        </w:rPr>
        <w:tab/>
        <w:t>:</w:t>
      </w:r>
      <w:r>
        <w:rPr>
          <w:sz w:val="24"/>
        </w:rPr>
        <w:tab/>
      </w:r>
    </w:p>
    <w:p w14:paraId="74D37020" w14:textId="77777777" w:rsidR="003E7BC2" w:rsidRPr="003E7BC2" w:rsidRDefault="003E7BC2" w:rsidP="00C167A0">
      <w:pPr>
        <w:tabs>
          <w:tab w:val="left" w:pos="0"/>
          <w:tab w:val="left" w:pos="450"/>
        </w:tabs>
        <w:ind w:right="18"/>
        <w:rPr>
          <w:sz w:val="24"/>
        </w:rPr>
      </w:pPr>
      <w:r w:rsidRPr="003E7BC2">
        <w:rPr>
          <w:sz w:val="24"/>
        </w:rPr>
        <w:tab/>
        <w:t xml:space="preserve">ΣWLA is the sum of the </w:t>
      </w:r>
      <w:proofErr w:type="spellStart"/>
      <w:r w:rsidRPr="003E7BC2">
        <w:rPr>
          <w:sz w:val="24"/>
        </w:rPr>
        <w:t>wasteload</w:t>
      </w:r>
      <w:proofErr w:type="spellEnd"/>
      <w:r w:rsidRPr="003E7BC2">
        <w:rPr>
          <w:sz w:val="24"/>
        </w:rPr>
        <w:t xml:space="preserve"> allocations (permitted sources),</w:t>
      </w:r>
    </w:p>
    <w:p w14:paraId="6E816964" w14:textId="77777777" w:rsidR="003E7BC2" w:rsidRPr="003E7BC2" w:rsidRDefault="003E7BC2" w:rsidP="00C167A0">
      <w:pPr>
        <w:tabs>
          <w:tab w:val="left" w:pos="0"/>
          <w:tab w:val="left" w:pos="450"/>
        </w:tabs>
        <w:ind w:right="18"/>
        <w:rPr>
          <w:sz w:val="24"/>
        </w:rPr>
      </w:pPr>
      <w:r w:rsidRPr="003E7BC2">
        <w:rPr>
          <w:sz w:val="24"/>
        </w:rPr>
        <w:tab/>
        <w:t xml:space="preserve">ΣLA is the sum of the load allocations (non-point sources), and </w:t>
      </w:r>
    </w:p>
    <w:p w14:paraId="75B52593" w14:textId="77777777" w:rsidR="003E7BC2" w:rsidRPr="003E7BC2" w:rsidRDefault="003E7BC2" w:rsidP="00C167A0">
      <w:pPr>
        <w:tabs>
          <w:tab w:val="left" w:pos="0"/>
          <w:tab w:val="left" w:pos="450"/>
        </w:tabs>
        <w:ind w:right="18"/>
        <w:rPr>
          <w:sz w:val="24"/>
        </w:rPr>
      </w:pPr>
      <w:r w:rsidRPr="003E7BC2">
        <w:rPr>
          <w:sz w:val="24"/>
        </w:rPr>
        <w:tab/>
        <w:t>MOS is a margin of safety.</w:t>
      </w:r>
    </w:p>
    <w:p w14:paraId="416F692B" w14:textId="77777777" w:rsidR="003E7BC2" w:rsidRDefault="003E7BC2" w:rsidP="00C167A0">
      <w:pPr>
        <w:tabs>
          <w:tab w:val="left" w:pos="0"/>
          <w:tab w:val="left" w:pos="450"/>
        </w:tabs>
        <w:ind w:right="18"/>
      </w:pPr>
    </w:p>
    <w:p w14:paraId="6A227EB2" w14:textId="28F93F39" w:rsidR="003E7BC2" w:rsidRDefault="003E7BC2" w:rsidP="00C167A0">
      <w:pPr>
        <w:tabs>
          <w:tab w:val="left" w:pos="0"/>
          <w:tab w:val="left" w:pos="450"/>
        </w:tabs>
        <w:spacing w:line="360" w:lineRule="auto"/>
        <w:ind w:right="18"/>
        <w:jc w:val="both"/>
        <w:rPr>
          <w:sz w:val="24"/>
          <w:szCs w:val="24"/>
        </w:rPr>
      </w:pPr>
      <w:r w:rsidRPr="00913C70">
        <w:rPr>
          <w:sz w:val="24"/>
          <w:szCs w:val="24"/>
        </w:rPr>
        <w:t>To account for uncertainties inherent in model outputs, a margin of safety (MOS) is incorporated into the TMDL development process. The MOS can be implicit, explicit, or a combination of the two. This TMDL includes both implicit and explicit MOSs. An allocation of 2% of the total load is specifically set aside for future growth within this TMDL</w:t>
      </w:r>
      <w:r w:rsidR="00FA7D7B">
        <w:rPr>
          <w:sz w:val="24"/>
          <w:szCs w:val="24"/>
        </w:rPr>
        <w:t xml:space="preserve"> </w:t>
      </w:r>
      <w:r w:rsidR="00FA7D7B" w:rsidRPr="00FA7D7B">
        <w:rPr>
          <w:sz w:val="24"/>
          <w:szCs w:val="24"/>
        </w:rPr>
        <w:t>(</w:t>
      </w:r>
      <w:r w:rsidR="00FA7D7B" w:rsidRPr="00FA7D7B">
        <w:rPr>
          <w:color w:val="2B579A"/>
          <w:sz w:val="24"/>
          <w:szCs w:val="24"/>
          <w:shd w:val="clear" w:color="auto" w:fill="E6E6E6"/>
        </w:rPr>
        <w:fldChar w:fldCharType="begin"/>
      </w:r>
      <w:r w:rsidR="00FA7D7B" w:rsidRPr="00FA7D7B">
        <w:rPr>
          <w:sz w:val="24"/>
          <w:szCs w:val="24"/>
        </w:rPr>
        <w:instrText xml:space="preserve"> REF _Ref138684419 \h </w:instrText>
      </w:r>
      <w:r w:rsidR="00FA7D7B">
        <w:rPr>
          <w:sz w:val="24"/>
          <w:szCs w:val="24"/>
        </w:rPr>
        <w:instrText xml:space="preserve"> \* MERGEFORMAT </w:instrText>
      </w:r>
      <w:r w:rsidR="00FA7D7B" w:rsidRPr="00FA7D7B">
        <w:rPr>
          <w:color w:val="2B579A"/>
          <w:sz w:val="24"/>
          <w:szCs w:val="24"/>
          <w:shd w:val="clear" w:color="auto" w:fill="E6E6E6"/>
        </w:rPr>
      </w:r>
      <w:r w:rsidR="00FA7D7B" w:rsidRPr="00FA7D7B">
        <w:rPr>
          <w:color w:val="2B579A"/>
          <w:sz w:val="24"/>
          <w:szCs w:val="24"/>
          <w:shd w:val="clear" w:color="auto" w:fill="E6E6E6"/>
        </w:rPr>
        <w:fldChar w:fldCharType="separate"/>
      </w:r>
      <w:r w:rsidR="00FA7D7B" w:rsidRPr="00FA7D7B">
        <w:rPr>
          <w:sz w:val="24"/>
          <w:szCs w:val="24"/>
        </w:rPr>
        <w:t xml:space="preserve">Table </w:t>
      </w:r>
      <w:r w:rsidR="00FA7D7B" w:rsidRPr="00FA7D7B">
        <w:rPr>
          <w:noProof/>
          <w:sz w:val="24"/>
          <w:szCs w:val="24"/>
        </w:rPr>
        <w:t>3</w:t>
      </w:r>
      <w:r w:rsidR="00FA7D7B" w:rsidRPr="00FA7D7B">
        <w:rPr>
          <w:sz w:val="24"/>
          <w:szCs w:val="24"/>
        </w:rPr>
        <w:noBreakHyphen/>
      </w:r>
      <w:r w:rsidR="00FA7D7B" w:rsidRPr="00FA7D7B">
        <w:rPr>
          <w:noProof/>
          <w:sz w:val="24"/>
          <w:szCs w:val="24"/>
        </w:rPr>
        <w:t>7</w:t>
      </w:r>
      <w:r w:rsidR="00FA7D7B" w:rsidRPr="00FA7D7B">
        <w:rPr>
          <w:color w:val="2B579A"/>
          <w:sz w:val="24"/>
          <w:szCs w:val="24"/>
          <w:shd w:val="clear" w:color="auto" w:fill="E6E6E6"/>
        </w:rPr>
        <w:fldChar w:fldCharType="end"/>
      </w:r>
      <w:r w:rsidR="00FA7D7B">
        <w:rPr>
          <w:sz w:val="24"/>
          <w:szCs w:val="24"/>
        </w:rPr>
        <w:t>)</w:t>
      </w:r>
      <w:r w:rsidRPr="00FA7D7B">
        <w:rPr>
          <w:sz w:val="24"/>
          <w:szCs w:val="24"/>
        </w:rPr>
        <w:t>.</w:t>
      </w:r>
      <w:r w:rsidRPr="00913C70">
        <w:rPr>
          <w:sz w:val="24"/>
          <w:szCs w:val="24"/>
        </w:rPr>
        <w:t xml:space="preserve"> </w:t>
      </w:r>
    </w:p>
    <w:p w14:paraId="486357F8" w14:textId="77777777" w:rsidR="00913C70" w:rsidRDefault="00913C70" w:rsidP="00C167A0">
      <w:pPr>
        <w:tabs>
          <w:tab w:val="left" w:pos="0"/>
          <w:tab w:val="left" w:pos="450"/>
        </w:tabs>
        <w:ind w:right="18"/>
        <w:rPr>
          <w:sz w:val="24"/>
          <w:szCs w:val="24"/>
        </w:rPr>
      </w:pPr>
    </w:p>
    <w:p w14:paraId="26328EC0" w14:textId="3E74210C" w:rsidR="00913C70" w:rsidRPr="003C21AC" w:rsidRDefault="00913C70" w:rsidP="00C167A0">
      <w:pPr>
        <w:pStyle w:val="Caption"/>
        <w:tabs>
          <w:tab w:val="left" w:pos="0"/>
          <w:tab w:val="left" w:pos="450"/>
        </w:tabs>
        <w:ind w:right="18"/>
        <w:rPr>
          <w:bCs/>
        </w:rPr>
      </w:pPr>
      <w:bookmarkStart w:id="40" w:name="_Ref138684419"/>
      <w:bookmarkStart w:id="41" w:name="_Toc143577901"/>
      <w:r>
        <w:t xml:space="preserve">Table </w:t>
      </w:r>
      <w:r w:rsidR="00190BD9">
        <w:fldChar w:fldCharType="begin"/>
      </w:r>
      <w:r w:rsidR="00190BD9">
        <w:instrText xml:space="preserve"> STYLEREF 1 \s </w:instrText>
      </w:r>
      <w:r w:rsidR="00190BD9">
        <w:fldChar w:fldCharType="separate"/>
      </w:r>
      <w:r w:rsidR="00860B8C">
        <w:rPr>
          <w:noProof/>
        </w:rPr>
        <w:t>3</w:t>
      </w:r>
      <w:r w:rsidR="00190BD9">
        <w:rPr>
          <w:noProof/>
        </w:rPr>
        <w:fldChar w:fldCharType="end"/>
      </w:r>
      <w:r w:rsidR="00860B8C">
        <w:noBreakHyphen/>
      </w:r>
      <w:r w:rsidR="00190BD9">
        <w:fldChar w:fldCharType="begin"/>
      </w:r>
      <w:r w:rsidR="00190BD9">
        <w:instrText xml:space="preserve"> SEQ Table \* ARABIC \s 1 </w:instrText>
      </w:r>
      <w:r w:rsidR="00190BD9">
        <w:fldChar w:fldCharType="separate"/>
      </w:r>
      <w:r w:rsidR="00860B8C">
        <w:rPr>
          <w:noProof/>
        </w:rPr>
        <w:t>7</w:t>
      </w:r>
      <w:r w:rsidR="00190BD9">
        <w:rPr>
          <w:noProof/>
        </w:rPr>
        <w:fldChar w:fldCharType="end"/>
      </w:r>
      <w:bookmarkEnd w:id="40"/>
      <w:r w:rsidR="002C0C74">
        <w:t xml:space="preserve">. </w:t>
      </w:r>
      <w:r w:rsidR="002C0C74" w:rsidRPr="003C21AC">
        <w:rPr>
          <w:bCs/>
        </w:rPr>
        <w:t xml:space="preserve">Annual average sediment TMDL components for </w:t>
      </w:r>
      <w:proofErr w:type="spellStart"/>
      <w:r w:rsidR="002C0C74" w:rsidRPr="003C21AC">
        <w:rPr>
          <w:bCs/>
        </w:rPr>
        <w:t>Moores</w:t>
      </w:r>
      <w:proofErr w:type="spellEnd"/>
      <w:r w:rsidR="002C0C74" w:rsidRPr="003C21AC">
        <w:rPr>
          <w:bCs/>
        </w:rPr>
        <w:t xml:space="preserve"> and Mill Creeks.</w:t>
      </w:r>
      <w:bookmarkEnd w:id="41"/>
    </w:p>
    <w:tbl>
      <w:tblPr>
        <w:tblStyle w:val="TableGrid"/>
        <w:tblW w:w="9118" w:type="dxa"/>
        <w:jc w:val="center"/>
        <w:tblLook w:val="04A0" w:firstRow="1" w:lastRow="0" w:firstColumn="1" w:lastColumn="0" w:noHBand="0" w:noVBand="1"/>
      </w:tblPr>
      <w:tblGrid>
        <w:gridCol w:w="1705"/>
        <w:gridCol w:w="1106"/>
        <w:gridCol w:w="1379"/>
        <w:gridCol w:w="1029"/>
        <w:gridCol w:w="1379"/>
        <w:gridCol w:w="1379"/>
        <w:gridCol w:w="7"/>
        <w:gridCol w:w="1134"/>
      </w:tblGrid>
      <w:tr w:rsidR="002C0C74" w:rsidRPr="00E250F5" w14:paraId="161B7F0D" w14:textId="77777777" w:rsidTr="00671C63">
        <w:trPr>
          <w:jc w:val="center"/>
        </w:trPr>
        <w:tc>
          <w:tcPr>
            <w:tcW w:w="1705" w:type="dxa"/>
            <w:shd w:val="clear" w:color="auto" w:fill="D9D9D9" w:themeFill="background1" w:themeFillShade="D9"/>
            <w:vAlign w:val="center"/>
          </w:tcPr>
          <w:p w14:paraId="7C9B246D" w14:textId="77777777" w:rsidR="00913C70" w:rsidRPr="002C0C74" w:rsidRDefault="00913C70" w:rsidP="00C167A0">
            <w:pPr>
              <w:tabs>
                <w:tab w:val="left" w:pos="0"/>
                <w:tab w:val="left" w:pos="450"/>
              </w:tabs>
              <w:ind w:right="18"/>
              <w:jc w:val="center"/>
              <w:rPr>
                <w:rFonts w:ascii="Arial Narrow" w:hAnsi="Arial Narrow"/>
              </w:rPr>
            </w:pPr>
            <w:r w:rsidRPr="002C0C74">
              <w:rPr>
                <w:rFonts w:ascii="Arial Narrow" w:hAnsi="Arial Narrow"/>
                <w:b/>
                <w:color w:val="000000"/>
              </w:rPr>
              <w:t>Impairment</w:t>
            </w:r>
          </w:p>
        </w:tc>
        <w:tc>
          <w:tcPr>
            <w:tcW w:w="1106" w:type="dxa"/>
            <w:shd w:val="clear" w:color="auto" w:fill="D9D9D9" w:themeFill="background1" w:themeFillShade="D9"/>
            <w:vAlign w:val="center"/>
          </w:tcPr>
          <w:p w14:paraId="66D17124" w14:textId="77777777" w:rsidR="00913C70" w:rsidRPr="002C0C74" w:rsidRDefault="00913C70" w:rsidP="00C167A0">
            <w:pPr>
              <w:tabs>
                <w:tab w:val="left" w:pos="0"/>
                <w:tab w:val="left" w:pos="450"/>
                <w:tab w:val="left" w:pos="1176"/>
              </w:tabs>
              <w:ind w:right="18"/>
              <w:jc w:val="center"/>
              <w:rPr>
                <w:rFonts w:ascii="Arial Narrow" w:hAnsi="Arial Narrow"/>
              </w:rPr>
            </w:pPr>
            <w:r w:rsidRPr="002C0C74">
              <w:rPr>
                <w:rFonts w:ascii="Arial Narrow" w:hAnsi="Arial Narrow"/>
                <w:b/>
                <w:color w:val="000000"/>
              </w:rPr>
              <w:t>WLA (</w:t>
            </w:r>
            <w:proofErr w:type="spellStart"/>
            <w:r w:rsidRPr="002C0C74">
              <w:rPr>
                <w:rFonts w:ascii="Arial Narrow" w:hAnsi="Arial Narrow"/>
                <w:b/>
                <w:color w:val="000000"/>
              </w:rPr>
              <w:t>lb</w:t>
            </w:r>
            <w:proofErr w:type="spellEnd"/>
            <w:r w:rsidRPr="002C0C74">
              <w:rPr>
                <w:rFonts w:ascii="Arial Narrow" w:hAnsi="Arial Narrow"/>
                <w:b/>
                <w:color w:val="000000"/>
              </w:rPr>
              <w:t>/</w:t>
            </w:r>
            <w:proofErr w:type="spellStart"/>
            <w:r w:rsidRPr="002C0C74">
              <w:rPr>
                <w:rFonts w:ascii="Arial Narrow" w:hAnsi="Arial Narrow"/>
                <w:b/>
                <w:color w:val="000000"/>
              </w:rPr>
              <w:t>yr</w:t>
            </w:r>
            <w:proofErr w:type="spellEnd"/>
            <w:r w:rsidRPr="002C0C74">
              <w:rPr>
                <w:rFonts w:ascii="Arial Narrow" w:hAnsi="Arial Narrow"/>
                <w:b/>
                <w:color w:val="000000"/>
              </w:rPr>
              <w:t>)</w:t>
            </w:r>
          </w:p>
        </w:tc>
        <w:tc>
          <w:tcPr>
            <w:tcW w:w="1379" w:type="dxa"/>
            <w:shd w:val="clear" w:color="auto" w:fill="D9D9D9" w:themeFill="background1" w:themeFillShade="D9"/>
            <w:vAlign w:val="center"/>
          </w:tcPr>
          <w:p w14:paraId="0BEE628D" w14:textId="77777777" w:rsidR="00913C70" w:rsidRPr="002C0C74" w:rsidRDefault="00913C70" w:rsidP="00C167A0">
            <w:pPr>
              <w:tabs>
                <w:tab w:val="left" w:pos="0"/>
                <w:tab w:val="left" w:pos="450"/>
              </w:tabs>
              <w:ind w:right="18"/>
              <w:jc w:val="center"/>
              <w:rPr>
                <w:rFonts w:ascii="Arial Narrow" w:hAnsi="Arial Narrow"/>
              </w:rPr>
            </w:pPr>
            <w:r w:rsidRPr="002C0C74">
              <w:rPr>
                <w:rFonts w:ascii="Arial Narrow" w:hAnsi="Arial Narrow"/>
                <w:b/>
                <w:color w:val="000000"/>
              </w:rPr>
              <w:t>LA (</w:t>
            </w:r>
            <w:proofErr w:type="spellStart"/>
            <w:r w:rsidRPr="002C0C74">
              <w:rPr>
                <w:rFonts w:ascii="Arial Narrow" w:hAnsi="Arial Narrow"/>
                <w:b/>
                <w:color w:val="000000"/>
              </w:rPr>
              <w:t>lb</w:t>
            </w:r>
            <w:proofErr w:type="spellEnd"/>
            <w:r w:rsidRPr="002C0C74">
              <w:rPr>
                <w:rFonts w:ascii="Arial Narrow" w:hAnsi="Arial Narrow"/>
                <w:b/>
                <w:color w:val="000000"/>
              </w:rPr>
              <w:t>/</w:t>
            </w:r>
            <w:proofErr w:type="spellStart"/>
            <w:r w:rsidRPr="002C0C74">
              <w:rPr>
                <w:rFonts w:ascii="Arial Narrow" w:hAnsi="Arial Narrow"/>
                <w:b/>
                <w:color w:val="000000"/>
              </w:rPr>
              <w:t>yr</w:t>
            </w:r>
            <w:proofErr w:type="spellEnd"/>
            <w:r w:rsidRPr="002C0C74">
              <w:rPr>
                <w:rFonts w:ascii="Arial Narrow" w:hAnsi="Arial Narrow"/>
                <w:b/>
                <w:color w:val="000000"/>
              </w:rPr>
              <w:t>)</w:t>
            </w:r>
          </w:p>
        </w:tc>
        <w:tc>
          <w:tcPr>
            <w:tcW w:w="1029" w:type="dxa"/>
            <w:shd w:val="clear" w:color="auto" w:fill="D9D9D9" w:themeFill="background1" w:themeFillShade="D9"/>
            <w:vAlign w:val="center"/>
          </w:tcPr>
          <w:p w14:paraId="534760FC" w14:textId="77777777" w:rsidR="00913C70" w:rsidRPr="002C0C74" w:rsidRDefault="00913C70" w:rsidP="00C167A0">
            <w:pPr>
              <w:tabs>
                <w:tab w:val="left" w:pos="0"/>
                <w:tab w:val="left" w:pos="450"/>
              </w:tabs>
              <w:ind w:right="18"/>
              <w:jc w:val="center"/>
              <w:rPr>
                <w:rFonts w:ascii="Arial Narrow" w:hAnsi="Arial Narrow"/>
              </w:rPr>
            </w:pPr>
            <w:r w:rsidRPr="002C0C74">
              <w:rPr>
                <w:rFonts w:ascii="Arial Narrow" w:hAnsi="Arial Narrow"/>
                <w:b/>
                <w:color w:val="000000"/>
              </w:rPr>
              <w:t>MOS (</w:t>
            </w:r>
            <w:proofErr w:type="spellStart"/>
            <w:r w:rsidRPr="002C0C74">
              <w:rPr>
                <w:rFonts w:ascii="Arial Narrow" w:hAnsi="Arial Narrow"/>
                <w:b/>
                <w:color w:val="000000"/>
              </w:rPr>
              <w:t>lb</w:t>
            </w:r>
            <w:proofErr w:type="spellEnd"/>
            <w:r w:rsidRPr="002C0C74">
              <w:rPr>
                <w:rFonts w:ascii="Arial Narrow" w:hAnsi="Arial Narrow"/>
                <w:b/>
                <w:color w:val="000000"/>
              </w:rPr>
              <w:t>/</w:t>
            </w:r>
            <w:proofErr w:type="spellStart"/>
            <w:r w:rsidRPr="002C0C74">
              <w:rPr>
                <w:rFonts w:ascii="Arial Narrow" w:hAnsi="Arial Narrow"/>
                <w:b/>
                <w:color w:val="000000"/>
              </w:rPr>
              <w:t>yr</w:t>
            </w:r>
            <w:proofErr w:type="spellEnd"/>
            <w:r w:rsidRPr="002C0C74">
              <w:rPr>
                <w:rFonts w:ascii="Arial Narrow" w:hAnsi="Arial Narrow"/>
                <w:b/>
                <w:color w:val="000000"/>
              </w:rPr>
              <w:t>)</w:t>
            </w:r>
          </w:p>
        </w:tc>
        <w:tc>
          <w:tcPr>
            <w:tcW w:w="1379" w:type="dxa"/>
            <w:shd w:val="clear" w:color="auto" w:fill="D9D9D9" w:themeFill="background1" w:themeFillShade="D9"/>
            <w:vAlign w:val="center"/>
          </w:tcPr>
          <w:p w14:paraId="7460925D" w14:textId="77777777" w:rsidR="00913C70" w:rsidRPr="002C0C74" w:rsidRDefault="00913C70" w:rsidP="00C167A0">
            <w:pPr>
              <w:tabs>
                <w:tab w:val="left" w:pos="0"/>
                <w:tab w:val="left" w:pos="450"/>
              </w:tabs>
              <w:ind w:right="18"/>
              <w:jc w:val="center"/>
              <w:rPr>
                <w:rFonts w:ascii="Arial Narrow" w:hAnsi="Arial Narrow"/>
              </w:rPr>
            </w:pPr>
            <w:r w:rsidRPr="002C0C74">
              <w:rPr>
                <w:rFonts w:ascii="Arial Narrow" w:hAnsi="Arial Narrow"/>
                <w:b/>
                <w:color w:val="000000"/>
              </w:rPr>
              <w:t>TMDL (</w:t>
            </w:r>
            <w:proofErr w:type="spellStart"/>
            <w:r w:rsidRPr="002C0C74">
              <w:rPr>
                <w:rFonts w:ascii="Arial Narrow" w:hAnsi="Arial Narrow"/>
                <w:b/>
                <w:color w:val="000000"/>
              </w:rPr>
              <w:t>lb</w:t>
            </w:r>
            <w:proofErr w:type="spellEnd"/>
            <w:r w:rsidRPr="002C0C74">
              <w:rPr>
                <w:rFonts w:ascii="Arial Narrow" w:hAnsi="Arial Narrow"/>
                <w:b/>
                <w:color w:val="000000"/>
              </w:rPr>
              <w:t>/</w:t>
            </w:r>
            <w:proofErr w:type="spellStart"/>
            <w:r w:rsidRPr="002C0C74">
              <w:rPr>
                <w:rFonts w:ascii="Arial Narrow" w:hAnsi="Arial Narrow"/>
                <w:b/>
                <w:color w:val="000000"/>
              </w:rPr>
              <w:t>yr</w:t>
            </w:r>
            <w:proofErr w:type="spellEnd"/>
            <w:r w:rsidRPr="002C0C74">
              <w:rPr>
                <w:rFonts w:ascii="Arial Narrow" w:hAnsi="Arial Narrow"/>
                <w:b/>
                <w:color w:val="000000"/>
              </w:rPr>
              <w:t>)</w:t>
            </w:r>
          </w:p>
        </w:tc>
        <w:tc>
          <w:tcPr>
            <w:tcW w:w="1379" w:type="dxa"/>
            <w:shd w:val="clear" w:color="auto" w:fill="D9D9D9" w:themeFill="background1" w:themeFillShade="D9"/>
            <w:vAlign w:val="center"/>
          </w:tcPr>
          <w:p w14:paraId="37DBEC6D" w14:textId="77777777" w:rsidR="00913C70" w:rsidRPr="002C0C74" w:rsidRDefault="00913C70" w:rsidP="00C167A0">
            <w:pPr>
              <w:tabs>
                <w:tab w:val="left" w:pos="0"/>
                <w:tab w:val="left" w:pos="450"/>
              </w:tabs>
              <w:ind w:right="18"/>
              <w:jc w:val="center"/>
              <w:rPr>
                <w:rFonts w:ascii="Arial Narrow" w:hAnsi="Arial Narrow"/>
              </w:rPr>
            </w:pPr>
            <w:r w:rsidRPr="002C0C74">
              <w:rPr>
                <w:rFonts w:ascii="Arial Narrow" w:hAnsi="Arial Narrow"/>
                <w:b/>
                <w:color w:val="000000"/>
              </w:rPr>
              <w:t>Existing Load (</w:t>
            </w:r>
            <w:proofErr w:type="spellStart"/>
            <w:r w:rsidRPr="002C0C74">
              <w:rPr>
                <w:rFonts w:ascii="Arial Narrow" w:hAnsi="Arial Narrow"/>
                <w:b/>
                <w:color w:val="000000"/>
              </w:rPr>
              <w:t>lb</w:t>
            </w:r>
            <w:proofErr w:type="spellEnd"/>
            <w:r w:rsidRPr="002C0C74">
              <w:rPr>
                <w:rFonts w:ascii="Arial Narrow" w:hAnsi="Arial Narrow"/>
                <w:b/>
                <w:color w:val="000000"/>
              </w:rPr>
              <w:t>/</w:t>
            </w:r>
            <w:proofErr w:type="spellStart"/>
            <w:r w:rsidRPr="002C0C74">
              <w:rPr>
                <w:rFonts w:ascii="Arial Narrow" w:hAnsi="Arial Narrow"/>
                <w:b/>
                <w:color w:val="000000"/>
              </w:rPr>
              <w:t>yr</w:t>
            </w:r>
            <w:proofErr w:type="spellEnd"/>
            <w:r w:rsidRPr="002C0C74">
              <w:rPr>
                <w:rFonts w:ascii="Arial Narrow" w:hAnsi="Arial Narrow"/>
                <w:b/>
                <w:color w:val="000000"/>
              </w:rPr>
              <w:t>)</w:t>
            </w:r>
          </w:p>
        </w:tc>
        <w:tc>
          <w:tcPr>
            <w:tcW w:w="1141" w:type="dxa"/>
            <w:gridSpan w:val="2"/>
            <w:shd w:val="clear" w:color="auto" w:fill="D9D9D9" w:themeFill="background1" w:themeFillShade="D9"/>
            <w:vAlign w:val="center"/>
          </w:tcPr>
          <w:p w14:paraId="0B09E825" w14:textId="77777777" w:rsidR="00913C70" w:rsidRPr="002C0C74" w:rsidRDefault="00913C70" w:rsidP="00C167A0">
            <w:pPr>
              <w:tabs>
                <w:tab w:val="left" w:pos="0"/>
                <w:tab w:val="left" w:pos="450"/>
              </w:tabs>
              <w:ind w:right="18"/>
              <w:jc w:val="center"/>
              <w:rPr>
                <w:rFonts w:ascii="Arial Narrow" w:hAnsi="Arial Narrow"/>
              </w:rPr>
            </w:pPr>
            <w:r w:rsidRPr="002C0C74">
              <w:rPr>
                <w:rFonts w:ascii="Arial Narrow" w:hAnsi="Arial Narrow"/>
                <w:b/>
                <w:color w:val="000000"/>
              </w:rPr>
              <w:t>Reduction (%)</w:t>
            </w:r>
          </w:p>
        </w:tc>
      </w:tr>
      <w:tr w:rsidR="00671C63" w:rsidRPr="00E250F5" w14:paraId="6DC9A571" w14:textId="77777777" w:rsidTr="00671C63">
        <w:trPr>
          <w:jc w:val="center"/>
        </w:trPr>
        <w:tc>
          <w:tcPr>
            <w:tcW w:w="1705" w:type="dxa"/>
            <w:vAlign w:val="center"/>
          </w:tcPr>
          <w:p w14:paraId="37E5E49F" w14:textId="77777777" w:rsidR="00913C70" w:rsidRPr="002C0C74" w:rsidRDefault="00913C70" w:rsidP="00C167A0">
            <w:pPr>
              <w:tabs>
                <w:tab w:val="left" w:pos="0"/>
                <w:tab w:val="left" w:pos="450"/>
              </w:tabs>
              <w:autoSpaceDE w:val="0"/>
              <w:autoSpaceDN w:val="0"/>
              <w:adjustRightInd w:val="0"/>
              <w:ind w:right="18"/>
              <w:rPr>
                <w:rFonts w:ascii="Arial Narrow" w:hAnsi="Arial Narrow"/>
                <w:b/>
                <w:color w:val="000000"/>
              </w:rPr>
            </w:pPr>
            <w:proofErr w:type="spellStart"/>
            <w:r w:rsidRPr="002C0C74">
              <w:rPr>
                <w:rFonts w:ascii="Arial Narrow" w:hAnsi="Arial Narrow"/>
                <w:b/>
                <w:color w:val="000000"/>
              </w:rPr>
              <w:t>Moores</w:t>
            </w:r>
            <w:proofErr w:type="spellEnd"/>
            <w:r w:rsidRPr="002C0C74">
              <w:rPr>
                <w:rFonts w:ascii="Arial Narrow" w:hAnsi="Arial Narrow"/>
                <w:b/>
                <w:color w:val="000000"/>
              </w:rPr>
              <w:t xml:space="preserve"> Creek</w:t>
            </w:r>
          </w:p>
        </w:tc>
        <w:tc>
          <w:tcPr>
            <w:tcW w:w="1106" w:type="dxa"/>
            <w:vAlign w:val="center"/>
          </w:tcPr>
          <w:p w14:paraId="09808BDF" w14:textId="77777777" w:rsidR="00913C70" w:rsidRPr="002C0C74" w:rsidRDefault="00913C70" w:rsidP="00C167A0">
            <w:pPr>
              <w:tabs>
                <w:tab w:val="left" w:pos="0"/>
                <w:tab w:val="left" w:pos="450"/>
              </w:tabs>
              <w:ind w:right="18"/>
              <w:jc w:val="center"/>
              <w:rPr>
                <w:rFonts w:ascii="Arial Narrow" w:hAnsi="Arial Narrow"/>
              </w:rPr>
            </w:pPr>
            <w:r w:rsidRPr="002C0C74">
              <w:rPr>
                <w:rFonts w:ascii="Arial Narrow" w:hAnsi="Arial Narrow"/>
                <w:b/>
                <w:bCs/>
                <w:color w:val="000000"/>
              </w:rPr>
              <w:t>6</w:t>
            </w:r>
            <w:r w:rsidRPr="002C0C74">
              <w:rPr>
                <w:rFonts w:ascii="Arial Narrow" w:hAnsi="Arial Narrow"/>
                <w:b/>
                <w:bCs/>
              </w:rPr>
              <w:t>0,080</w:t>
            </w:r>
          </w:p>
        </w:tc>
        <w:tc>
          <w:tcPr>
            <w:tcW w:w="1379" w:type="dxa"/>
            <w:vAlign w:val="center"/>
          </w:tcPr>
          <w:p w14:paraId="238290E7" w14:textId="77777777" w:rsidR="00913C70" w:rsidRPr="002C0C74" w:rsidRDefault="00913C70" w:rsidP="00C167A0">
            <w:pPr>
              <w:tabs>
                <w:tab w:val="left" w:pos="0"/>
                <w:tab w:val="left" w:pos="450"/>
              </w:tabs>
              <w:ind w:right="18"/>
              <w:jc w:val="center"/>
              <w:rPr>
                <w:rFonts w:ascii="Arial Narrow" w:hAnsi="Arial Narrow"/>
              </w:rPr>
            </w:pPr>
            <w:r w:rsidRPr="002C0C74">
              <w:rPr>
                <w:rFonts w:ascii="Arial Narrow" w:hAnsi="Arial Narrow"/>
                <w:b/>
                <w:bCs/>
                <w:color w:val="000000"/>
              </w:rPr>
              <w:t>1</w:t>
            </w:r>
            <w:r w:rsidRPr="002C0C74">
              <w:rPr>
                <w:rFonts w:ascii="Arial Narrow" w:hAnsi="Arial Narrow"/>
                <w:b/>
                <w:bCs/>
              </w:rPr>
              <w:t>,070,000</w:t>
            </w:r>
          </w:p>
        </w:tc>
        <w:tc>
          <w:tcPr>
            <w:tcW w:w="1029" w:type="dxa"/>
            <w:vAlign w:val="center"/>
          </w:tcPr>
          <w:p w14:paraId="62FDABCF" w14:textId="77777777" w:rsidR="00913C70" w:rsidRPr="002C0C74" w:rsidRDefault="00913C70" w:rsidP="00C167A0">
            <w:pPr>
              <w:tabs>
                <w:tab w:val="left" w:pos="0"/>
                <w:tab w:val="left" w:pos="450"/>
              </w:tabs>
              <w:ind w:right="18"/>
              <w:jc w:val="center"/>
              <w:rPr>
                <w:rFonts w:ascii="Arial Narrow" w:hAnsi="Arial Narrow"/>
              </w:rPr>
            </w:pPr>
            <w:r w:rsidRPr="002C0C74">
              <w:rPr>
                <w:rFonts w:ascii="Arial Narrow" w:hAnsi="Arial Narrow"/>
                <w:b/>
                <w:bCs/>
                <w:color w:val="000000"/>
              </w:rPr>
              <w:t>12</w:t>
            </w:r>
            <w:r w:rsidRPr="002C0C74">
              <w:rPr>
                <w:rFonts w:ascii="Arial Narrow" w:hAnsi="Arial Narrow"/>
                <w:b/>
                <w:bCs/>
              </w:rPr>
              <w:t>5,600</w:t>
            </w:r>
          </w:p>
        </w:tc>
        <w:tc>
          <w:tcPr>
            <w:tcW w:w="1379" w:type="dxa"/>
            <w:vAlign w:val="center"/>
          </w:tcPr>
          <w:p w14:paraId="38B4FF63" w14:textId="77777777" w:rsidR="00913C70" w:rsidRPr="002C0C74" w:rsidRDefault="00913C70" w:rsidP="00C167A0">
            <w:pPr>
              <w:tabs>
                <w:tab w:val="left" w:pos="0"/>
                <w:tab w:val="left" w:pos="450"/>
              </w:tabs>
              <w:ind w:right="18"/>
              <w:jc w:val="center"/>
              <w:rPr>
                <w:rFonts w:ascii="Arial Narrow" w:hAnsi="Arial Narrow"/>
              </w:rPr>
            </w:pPr>
            <w:r w:rsidRPr="002C0C74">
              <w:rPr>
                <w:rFonts w:ascii="Arial Narrow" w:hAnsi="Arial Narrow"/>
                <w:b/>
              </w:rPr>
              <w:t>1,260,000</w:t>
            </w:r>
          </w:p>
        </w:tc>
        <w:tc>
          <w:tcPr>
            <w:tcW w:w="1386" w:type="dxa"/>
            <w:gridSpan w:val="2"/>
            <w:vAlign w:val="center"/>
          </w:tcPr>
          <w:p w14:paraId="12B654FB" w14:textId="77777777" w:rsidR="00913C70" w:rsidRPr="002C0C74" w:rsidRDefault="00913C70" w:rsidP="00C167A0">
            <w:pPr>
              <w:tabs>
                <w:tab w:val="left" w:pos="0"/>
                <w:tab w:val="left" w:pos="450"/>
              </w:tabs>
              <w:ind w:right="18"/>
              <w:jc w:val="center"/>
              <w:rPr>
                <w:rFonts w:ascii="Arial Narrow" w:hAnsi="Arial Narrow"/>
                <w:b/>
                <w:i/>
              </w:rPr>
            </w:pPr>
            <w:r w:rsidRPr="002C0C74">
              <w:rPr>
                <w:rFonts w:ascii="Arial Narrow" w:hAnsi="Arial Narrow"/>
                <w:b/>
                <w:i/>
              </w:rPr>
              <w:t>1,520,000</w:t>
            </w:r>
          </w:p>
        </w:tc>
        <w:tc>
          <w:tcPr>
            <w:tcW w:w="1134" w:type="dxa"/>
            <w:vAlign w:val="center"/>
          </w:tcPr>
          <w:p w14:paraId="77E6D6C1" w14:textId="77777777" w:rsidR="00913C70" w:rsidRPr="002C0C74" w:rsidRDefault="00913C70" w:rsidP="00C167A0">
            <w:pPr>
              <w:tabs>
                <w:tab w:val="left" w:pos="0"/>
                <w:tab w:val="left" w:pos="450"/>
              </w:tabs>
              <w:ind w:right="18"/>
              <w:jc w:val="center"/>
              <w:rPr>
                <w:rFonts w:ascii="Arial Narrow" w:hAnsi="Arial Narrow"/>
                <w:b/>
                <w:i/>
              </w:rPr>
            </w:pPr>
            <w:r w:rsidRPr="002C0C74">
              <w:rPr>
                <w:rFonts w:ascii="Arial Narrow" w:hAnsi="Arial Narrow"/>
                <w:b/>
                <w:i/>
              </w:rPr>
              <w:t>17.3%</w:t>
            </w:r>
          </w:p>
        </w:tc>
      </w:tr>
      <w:tr w:rsidR="002C0C74" w:rsidRPr="00E250F5" w14:paraId="362A2D03" w14:textId="77777777" w:rsidTr="00671C63">
        <w:trPr>
          <w:jc w:val="center"/>
        </w:trPr>
        <w:tc>
          <w:tcPr>
            <w:tcW w:w="1705" w:type="dxa"/>
            <w:vAlign w:val="center"/>
          </w:tcPr>
          <w:p w14:paraId="6BDCDFA7" w14:textId="77777777" w:rsidR="002C0C74" w:rsidRPr="002C0C74" w:rsidRDefault="002C0C74" w:rsidP="00C167A0">
            <w:pPr>
              <w:tabs>
                <w:tab w:val="left" w:pos="0"/>
                <w:tab w:val="left" w:pos="450"/>
              </w:tabs>
              <w:ind w:right="18"/>
              <w:rPr>
                <w:rFonts w:ascii="Arial Narrow" w:hAnsi="Arial Narrow"/>
                <w:i/>
                <w:color w:val="000000"/>
              </w:rPr>
            </w:pPr>
            <w:r w:rsidRPr="002C0C74">
              <w:rPr>
                <w:rFonts w:ascii="Arial Narrow" w:hAnsi="Arial Narrow"/>
                <w:i/>
                <w:color w:val="000000"/>
              </w:rPr>
              <w:t>Construction Stormwater General Permits</w:t>
            </w:r>
          </w:p>
        </w:tc>
        <w:tc>
          <w:tcPr>
            <w:tcW w:w="1106" w:type="dxa"/>
            <w:vAlign w:val="center"/>
          </w:tcPr>
          <w:p w14:paraId="137CF066" w14:textId="77777777" w:rsidR="002C0C74" w:rsidRPr="002C0C74" w:rsidRDefault="002C0C74" w:rsidP="00C167A0">
            <w:pPr>
              <w:tabs>
                <w:tab w:val="left" w:pos="0"/>
                <w:tab w:val="left" w:pos="450"/>
              </w:tabs>
              <w:ind w:right="18"/>
              <w:jc w:val="center"/>
              <w:rPr>
                <w:rFonts w:ascii="Arial Narrow" w:hAnsi="Arial Narrow"/>
              </w:rPr>
            </w:pPr>
            <w:r w:rsidRPr="002C0C74">
              <w:rPr>
                <w:rFonts w:ascii="Arial Narrow" w:hAnsi="Arial Narrow"/>
                <w:i/>
                <w:iCs/>
                <w:color w:val="000000"/>
              </w:rPr>
              <w:t>3</w:t>
            </w:r>
            <w:r w:rsidRPr="002C0C74">
              <w:rPr>
                <w:rFonts w:ascii="Arial Narrow" w:hAnsi="Arial Narrow"/>
                <w:i/>
                <w:iCs/>
              </w:rPr>
              <w:t>4,970</w:t>
            </w:r>
          </w:p>
        </w:tc>
        <w:tc>
          <w:tcPr>
            <w:tcW w:w="6307" w:type="dxa"/>
            <w:gridSpan w:val="6"/>
            <w:vMerge w:val="restart"/>
            <w:shd w:val="clear" w:color="auto" w:fill="F2F2F2" w:themeFill="background1" w:themeFillShade="F2"/>
            <w:vAlign w:val="center"/>
          </w:tcPr>
          <w:p w14:paraId="3B1F2DBB" w14:textId="77777777" w:rsidR="002C0C74" w:rsidRPr="002C0C74" w:rsidRDefault="002C0C74" w:rsidP="00C167A0">
            <w:pPr>
              <w:tabs>
                <w:tab w:val="left" w:pos="0"/>
                <w:tab w:val="left" w:pos="450"/>
              </w:tabs>
              <w:ind w:right="18"/>
              <w:jc w:val="center"/>
              <w:rPr>
                <w:rFonts w:ascii="Arial Narrow" w:hAnsi="Arial Narrow"/>
              </w:rPr>
            </w:pPr>
          </w:p>
        </w:tc>
      </w:tr>
      <w:tr w:rsidR="002C0C74" w:rsidRPr="00E250F5" w14:paraId="50C03D6A" w14:textId="77777777" w:rsidTr="00671C63">
        <w:trPr>
          <w:jc w:val="center"/>
        </w:trPr>
        <w:tc>
          <w:tcPr>
            <w:tcW w:w="1705" w:type="dxa"/>
            <w:vAlign w:val="center"/>
          </w:tcPr>
          <w:p w14:paraId="0B0D89E9" w14:textId="77777777" w:rsidR="002C0C74" w:rsidRPr="002C0C74" w:rsidRDefault="002C0C74" w:rsidP="00C167A0">
            <w:pPr>
              <w:tabs>
                <w:tab w:val="left" w:pos="0"/>
                <w:tab w:val="left" w:pos="450"/>
              </w:tabs>
              <w:ind w:right="18"/>
              <w:rPr>
                <w:rFonts w:ascii="Arial Narrow" w:hAnsi="Arial Narrow"/>
              </w:rPr>
            </w:pPr>
            <w:r w:rsidRPr="002C0C74">
              <w:rPr>
                <w:rFonts w:ascii="Arial Narrow" w:hAnsi="Arial Narrow"/>
                <w:i/>
                <w:color w:val="000000"/>
              </w:rPr>
              <w:t>Future Growth (2% of TMDL)</w:t>
            </w:r>
          </w:p>
        </w:tc>
        <w:tc>
          <w:tcPr>
            <w:tcW w:w="1106" w:type="dxa"/>
            <w:vAlign w:val="center"/>
          </w:tcPr>
          <w:p w14:paraId="21705D81" w14:textId="77777777" w:rsidR="002C0C74" w:rsidRPr="002C0C74" w:rsidRDefault="002C0C74" w:rsidP="00C167A0">
            <w:pPr>
              <w:tabs>
                <w:tab w:val="left" w:pos="0"/>
                <w:tab w:val="left" w:pos="450"/>
              </w:tabs>
              <w:ind w:right="18"/>
              <w:jc w:val="center"/>
              <w:rPr>
                <w:rFonts w:ascii="Arial Narrow" w:hAnsi="Arial Narrow"/>
              </w:rPr>
            </w:pPr>
            <w:r w:rsidRPr="002C0C74">
              <w:rPr>
                <w:rFonts w:ascii="Arial Narrow" w:hAnsi="Arial Narrow"/>
                <w:i/>
                <w:iCs/>
                <w:color w:val="000000"/>
              </w:rPr>
              <w:t>2</w:t>
            </w:r>
            <w:r w:rsidRPr="002C0C74">
              <w:rPr>
                <w:rFonts w:ascii="Arial Narrow" w:hAnsi="Arial Narrow"/>
                <w:i/>
                <w:iCs/>
              </w:rPr>
              <w:t>5,110</w:t>
            </w:r>
          </w:p>
        </w:tc>
        <w:tc>
          <w:tcPr>
            <w:tcW w:w="6307" w:type="dxa"/>
            <w:gridSpan w:val="6"/>
            <w:vMerge/>
            <w:shd w:val="clear" w:color="auto" w:fill="F2F2F2" w:themeFill="background1" w:themeFillShade="F2"/>
            <w:vAlign w:val="center"/>
          </w:tcPr>
          <w:p w14:paraId="6EBFD7A1" w14:textId="77777777" w:rsidR="002C0C74" w:rsidRPr="002C0C74" w:rsidRDefault="002C0C74" w:rsidP="00C167A0">
            <w:pPr>
              <w:tabs>
                <w:tab w:val="left" w:pos="0"/>
                <w:tab w:val="left" w:pos="450"/>
              </w:tabs>
              <w:ind w:right="18"/>
              <w:jc w:val="center"/>
              <w:rPr>
                <w:rFonts w:ascii="Arial Narrow" w:hAnsi="Arial Narrow"/>
              </w:rPr>
            </w:pPr>
          </w:p>
        </w:tc>
      </w:tr>
      <w:tr w:rsidR="00671C63" w14:paraId="5E6195A4" w14:textId="77777777" w:rsidTr="00671C63">
        <w:trPr>
          <w:jc w:val="center"/>
        </w:trPr>
        <w:tc>
          <w:tcPr>
            <w:tcW w:w="1705" w:type="dxa"/>
            <w:vAlign w:val="center"/>
          </w:tcPr>
          <w:p w14:paraId="7A00E425" w14:textId="77777777" w:rsidR="002C0C74" w:rsidRPr="002C0C74" w:rsidRDefault="002C0C74" w:rsidP="00C167A0">
            <w:pPr>
              <w:tabs>
                <w:tab w:val="left" w:pos="0"/>
                <w:tab w:val="left" w:pos="450"/>
              </w:tabs>
              <w:ind w:right="18"/>
              <w:rPr>
                <w:rFonts w:ascii="Arial Narrow" w:eastAsia="Times New Roman" w:hAnsi="Arial Narrow"/>
                <w:b/>
                <w:bCs/>
                <w:color w:val="000000"/>
              </w:rPr>
            </w:pPr>
            <w:r w:rsidRPr="002C0C74">
              <w:rPr>
                <w:rFonts w:ascii="Arial Narrow" w:eastAsia="Times New Roman" w:hAnsi="Arial Narrow"/>
                <w:b/>
                <w:bCs/>
                <w:color w:val="000000"/>
              </w:rPr>
              <w:t>Mill Creek</w:t>
            </w:r>
          </w:p>
        </w:tc>
        <w:tc>
          <w:tcPr>
            <w:tcW w:w="1106" w:type="dxa"/>
            <w:vAlign w:val="center"/>
          </w:tcPr>
          <w:p w14:paraId="0F3D5B14" w14:textId="77777777" w:rsidR="002C0C74" w:rsidRPr="002C0C74" w:rsidRDefault="002C0C74" w:rsidP="00C167A0">
            <w:pPr>
              <w:tabs>
                <w:tab w:val="left" w:pos="0"/>
                <w:tab w:val="left" w:pos="450"/>
              </w:tabs>
              <w:ind w:right="18"/>
              <w:jc w:val="center"/>
              <w:rPr>
                <w:rFonts w:ascii="Arial Narrow" w:hAnsi="Arial Narrow"/>
              </w:rPr>
            </w:pPr>
            <w:r w:rsidRPr="002C0C74">
              <w:rPr>
                <w:rFonts w:ascii="Arial Narrow" w:hAnsi="Arial Narrow"/>
                <w:b/>
                <w:bCs/>
                <w:color w:val="000000"/>
              </w:rPr>
              <w:t>4</w:t>
            </w:r>
            <w:r w:rsidRPr="002C0C74">
              <w:rPr>
                <w:rFonts w:ascii="Arial Narrow" w:hAnsi="Arial Narrow"/>
                <w:b/>
                <w:bCs/>
              </w:rPr>
              <w:t>4,360</w:t>
            </w:r>
          </w:p>
        </w:tc>
        <w:tc>
          <w:tcPr>
            <w:tcW w:w="1379" w:type="dxa"/>
            <w:vAlign w:val="center"/>
          </w:tcPr>
          <w:p w14:paraId="3FDBB6A7" w14:textId="77777777" w:rsidR="002C0C74" w:rsidRPr="002C0C74" w:rsidRDefault="002C0C74" w:rsidP="00C167A0">
            <w:pPr>
              <w:tabs>
                <w:tab w:val="left" w:pos="0"/>
                <w:tab w:val="left" w:pos="450"/>
              </w:tabs>
              <w:ind w:right="18"/>
              <w:jc w:val="center"/>
              <w:rPr>
                <w:rFonts w:ascii="Arial Narrow" w:hAnsi="Arial Narrow"/>
              </w:rPr>
            </w:pPr>
            <w:r w:rsidRPr="002C0C74">
              <w:rPr>
                <w:rFonts w:ascii="Arial Narrow" w:hAnsi="Arial Narrow"/>
                <w:b/>
                <w:bCs/>
                <w:color w:val="000000"/>
              </w:rPr>
              <w:t>1,</w:t>
            </w:r>
            <w:r w:rsidRPr="002C0C74">
              <w:rPr>
                <w:rFonts w:ascii="Arial Narrow" w:hAnsi="Arial Narrow"/>
                <w:b/>
                <w:bCs/>
              </w:rPr>
              <w:t>394,000</w:t>
            </w:r>
          </w:p>
        </w:tc>
        <w:tc>
          <w:tcPr>
            <w:tcW w:w="1029" w:type="dxa"/>
            <w:vAlign w:val="center"/>
          </w:tcPr>
          <w:p w14:paraId="6AFAFAD5" w14:textId="77777777" w:rsidR="002C0C74" w:rsidRPr="002C0C74" w:rsidRDefault="002C0C74" w:rsidP="00C167A0">
            <w:pPr>
              <w:tabs>
                <w:tab w:val="left" w:pos="0"/>
                <w:tab w:val="left" w:pos="450"/>
              </w:tabs>
              <w:ind w:right="18"/>
              <w:jc w:val="center"/>
              <w:rPr>
                <w:rFonts w:ascii="Arial Narrow" w:hAnsi="Arial Narrow"/>
              </w:rPr>
            </w:pPr>
            <w:r w:rsidRPr="002C0C74">
              <w:rPr>
                <w:rFonts w:ascii="Arial Narrow" w:hAnsi="Arial Narrow"/>
                <w:b/>
                <w:bCs/>
                <w:color w:val="000000"/>
              </w:rPr>
              <w:t>15</w:t>
            </w:r>
            <w:r w:rsidRPr="002C0C74">
              <w:rPr>
                <w:rFonts w:ascii="Arial Narrow" w:hAnsi="Arial Narrow"/>
                <w:b/>
                <w:bCs/>
              </w:rPr>
              <w:t>9,800</w:t>
            </w:r>
          </w:p>
        </w:tc>
        <w:tc>
          <w:tcPr>
            <w:tcW w:w="1379" w:type="dxa"/>
            <w:vAlign w:val="center"/>
          </w:tcPr>
          <w:p w14:paraId="3975B93C" w14:textId="77777777" w:rsidR="002C0C74" w:rsidRPr="002C0C74" w:rsidRDefault="002C0C74" w:rsidP="00C167A0">
            <w:pPr>
              <w:tabs>
                <w:tab w:val="left" w:pos="0"/>
                <w:tab w:val="left" w:pos="450"/>
              </w:tabs>
              <w:ind w:right="18"/>
              <w:jc w:val="center"/>
              <w:rPr>
                <w:rFonts w:ascii="Arial Narrow" w:hAnsi="Arial Narrow"/>
              </w:rPr>
            </w:pPr>
            <w:r w:rsidRPr="002C0C74">
              <w:rPr>
                <w:rFonts w:ascii="Arial Narrow" w:hAnsi="Arial Narrow"/>
                <w:b/>
              </w:rPr>
              <w:t>1,600,000</w:t>
            </w:r>
          </w:p>
        </w:tc>
        <w:tc>
          <w:tcPr>
            <w:tcW w:w="1379" w:type="dxa"/>
            <w:vAlign w:val="center"/>
          </w:tcPr>
          <w:p w14:paraId="74501660" w14:textId="77777777" w:rsidR="002C0C74" w:rsidRPr="002C0C74" w:rsidRDefault="002C0C74" w:rsidP="00C167A0">
            <w:pPr>
              <w:tabs>
                <w:tab w:val="left" w:pos="0"/>
                <w:tab w:val="left" w:pos="450"/>
              </w:tabs>
              <w:ind w:right="18"/>
              <w:jc w:val="center"/>
              <w:rPr>
                <w:rFonts w:ascii="Arial Narrow" w:hAnsi="Arial Narrow"/>
                <w:b/>
              </w:rPr>
            </w:pPr>
            <w:r w:rsidRPr="002C0C74">
              <w:rPr>
                <w:rFonts w:ascii="Arial Narrow" w:hAnsi="Arial Narrow"/>
                <w:b/>
              </w:rPr>
              <w:t>1,960,000</w:t>
            </w:r>
          </w:p>
        </w:tc>
        <w:tc>
          <w:tcPr>
            <w:tcW w:w="1141" w:type="dxa"/>
            <w:gridSpan w:val="2"/>
            <w:vAlign w:val="center"/>
          </w:tcPr>
          <w:p w14:paraId="3F774A13" w14:textId="77777777" w:rsidR="002C0C74" w:rsidRPr="002C0C74" w:rsidRDefault="002C0C74" w:rsidP="00C167A0">
            <w:pPr>
              <w:tabs>
                <w:tab w:val="left" w:pos="0"/>
                <w:tab w:val="left" w:pos="450"/>
              </w:tabs>
              <w:ind w:right="18"/>
              <w:jc w:val="center"/>
              <w:rPr>
                <w:rFonts w:ascii="Arial Narrow" w:hAnsi="Arial Narrow"/>
                <w:b/>
              </w:rPr>
            </w:pPr>
            <w:r w:rsidRPr="002C0C74">
              <w:rPr>
                <w:rFonts w:ascii="Arial Narrow" w:hAnsi="Arial Narrow"/>
                <w:b/>
              </w:rPr>
              <w:t>18.3%</w:t>
            </w:r>
          </w:p>
        </w:tc>
      </w:tr>
      <w:tr w:rsidR="002C0C74" w14:paraId="0721483F" w14:textId="77777777" w:rsidTr="00671C63">
        <w:trPr>
          <w:jc w:val="center"/>
        </w:trPr>
        <w:tc>
          <w:tcPr>
            <w:tcW w:w="1705" w:type="dxa"/>
            <w:vAlign w:val="center"/>
          </w:tcPr>
          <w:p w14:paraId="60B68D24" w14:textId="77777777" w:rsidR="002C0C74" w:rsidRPr="002C0C74" w:rsidRDefault="002C0C74" w:rsidP="00C167A0">
            <w:pPr>
              <w:tabs>
                <w:tab w:val="left" w:pos="0"/>
                <w:tab w:val="left" w:pos="450"/>
              </w:tabs>
              <w:ind w:right="18"/>
              <w:rPr>
                <w:rFonts w:ascii="Arial Narrow" w:hAnsi="Arial Narrow"/>
              </w:rPr>
            </w:pPr>
            <w:r w:rsidRPr="002C0C74">
              <w:rPr>
                <w:rFonts w:ascii="Arial Narrow" w:hAnsi="Arial Narrow"/>
                <w:i/>
                <w:color w:val="000000"/>
              </w:rPr>
              <w:t>Construction Stormwater General Permits</w:t>
            </w:r>
          </w:p>
        </w:tc>
        <w:tc>
          <w:tcPr>
            <w:tcW w:w="1106" w:type="dxa"/>
            <w:vAlign w:val="center"/>
          </w:tcPr>
          <w:p w14:paraId="565192BE" w14:textId="77777777" w:rsidR="002C0C74" w:rsidRPr="002C0C74" w:rsidRDefault="002C0C74" w:rsidP="00C167A0">
            <w:pPr>
              <w:tabs>
                <w:tab w:val="left" w:pos="0"/>
                <w:tab w:val="left" w:pos="450"/>
              </w:tabs>
              <w:ind w:right="18"/>
              <w:jc w:val="center"/>
              <w:rPr>
                <w:rFonts w:ascii="Arial Narrow" w:hAnsi="Arial Narrow"/>
              </w:rPr>
            </w:pPr>
            <w:r w:rsidRPr="002C0C74">
              <w:rPr>
                <w:rFonts w:ascii="Arial Narrow" w:hAnsi="Arial Narrow"/>
                <w:i/>
                <w:iCs/>
                <w:color w:val="000000"/>
              </w:rPr>
              <w:t>6,</w:t>
            </w:r>
            <w:r w:rsidRPr="002C0C74">
              <w:rPr>
                <w:rFonts w:ascii="Arial Narrow" w:hAnsi="Arial Narrow"/>
                <w:i/>
                <w:iCs/>
              </w:rPr>
              <w:t>409</w:t>
            </w:r>
          </w:p>
        </w:tc>
        <w:tc>
          <w:tcPr>
            <w:tcW w:w="6307" w:type="dxa"/>
            <w:gridSpan w:val="6"/>
            <w:vMerge w:val="restart"/>
            <w:shd w:val="clear" w:color="auto" w:fill="F2F2F2" w:themeFill="background1" w:themeFillShade="F2"/>
            <w:vAlign w:val="center"/>
          </w:tcPr>
          <w:p w14:paraId="127755BF" w14:textId="77777777" w:rsidR="002C0C74" w:rsidRPr="002C0C74" w:rsidRDefault="002C0C74" w:rsidP="00C167A0">
            <w:pPr>
              <w:tabs>
                <w:tab w:val="left" w:pos="0"/>
                <w:tab w:val="left" w:pos="450"/>
              </w:tabs>
              <w:ind w:right="18"/>
              <w:jc w:val="center"/>
              <w:rPr>
                <w:rFonts w:ascii="Arial Narrow" w:hAnsi="Arial Narrow"/>
                <w:highlight w:val="yellow"/>
              </w:rPr>
            </w:pPr>
          </w:p>
        </w:tc>
      </w:tr>
      <w:tr w:rsidR="002C0C74" w14:paraId="7B52657D" w14:textId="77777777" w:rsidTr="00671C63">
        <w:trPr>
          <w:jc w:val="center"/>
        </w:trPr>
        <w:tc>
          <w:tcPr>
            <w:tcW w:w="1705" w:type="dxa"/>
            <w:vAlign w:val="center"/>
          </w:tcPr>
          <w:p w14:paraId="22DD53C8" w14:textId="77777777" w:rsidR="002C0C74" w:rsidRPr="002C0C74" w:rsidRDefault="002C0C74" w:rsidP="00C167A0">
            <w:pPr>
              <w:tabs>
                <w:tab w:val="left" w:pos="0"/>
                <w:tab w:val="left" w:pos="450"/>
              </w:tabs>
              <w:ind w:right="18"/>
              <w:rPr>
                <w:rFonts w:ascii="Arial Narrow" w:hAnsi="Arial Narrow"/>
                <w:i/>
                <w:color w:val="000000"/>
              </w:rPr>
            </w:pPr>
            <w:r w:rsidRPr="002C0C74">
              <w:rPr>
                <w:rFonts w:ascii="Arial Narrow" w:hAnsi="Arial Narrow"/>
                <w:i/>
                <w:color w:val="000000"/>
              </w:rPr>
              <w:t>Industrial Stormwater Permits</w:t>
            </w:r>
          </w:p>
        </w:tc>
        <w:tc>
          <w:tcPr>
            <w:tcW w:w="1106" w:type="dxa"/>
            <w:vAlign w:val="center"/>
          </w:tcPr>
          <w:p w14:paraId="1FE3F0A8" w14:textId="77777777" w:rsidR="002C0C74" w:rsidRPr="002C0C74" w:rsidRDefault="002C0C74" w:rsidP="00C167A0">
            <w:pPr>
              <w:tabs>
                <w:tab w:val="left" w:pos="0"/>
                <w:tab w:val="left" w:pos="450"/>
              </w:tabs>
              <w:ind w:right="18"/>
              <w:jc w:val="center"/>
              <w:rPr>
                <w:rFonts w:ascii="Arial Narrow" w:hAnsi="Arial Narrow"/>
                <w:i/>
                <w:iCs/>
                <w:color w:val="000000"/>
              </w:rPr>
            </w:pPr>
            <w:r w:rsidRPr="002C0C74">
              <w:rPr>
                <w:rFonts w:ascii="Arial Narrow" w:hAnsi="Arial Narrow"/>
                <w:i/>
                <w:iCs/>
                <w:color w:val="000000"/>
              </w:rPr>
              <w:t>5</w:t>
            </w:r>
            <w:r w:rsidRPr="002C0C74">
              <w:rPr>
                <w:rFonts w:ascii="Arial Narrow" w:hAnsi="Arial Narrow"/>
                <w:i/>
                <w:iCs/>
              </w:rPr>
              <w:t>,984</w:t>
            </w:r>
          </w:p>
        </w:tc>
        <w:tc>
          <w:tcPr>
            <w:tcW w:w="6307" w:type="dxa"/>
            <w:gridSpan w:val="6"/>
            <w:vMerge/>
            <w:shd w:val="clear" w:color="auto" w:fill="F2F2F2" w:themeFill="background1" w:themeFillShade="F2"/>
            <w:vAlign w:val="center"/>
          </w:tcPr>
          <w:p w14:paraId="06941E13" w14:textId="77777777" w:rsidR="002C0C74" w:rsidRPr="002C0C74" w:rsidRDefault="002C0C74" w:rsidP="00C167A0">
            <w:pPr>
              <w:tabs>
                <w:tab w:val="left" w:pos="0"/>
                <w:tab w:val="left" w:pos="450"/>
              </w:tabs>
              <w:ind w:right="18"/>
              <w:jc w:val="center"/>
              <w:rPr>
                <w:rFonts w:ascii="Arial Narrow" w:hAnsi="Arial Narrow"/>
                <w:highlight w:val="yellow"/>
              </w:rPr>
            </w:pPr>
          </w:p>
        </w:tc>
      </w:tr>
      <w:tr w:rsidR="002C0C74" w14:paraId="77C4D733" w14:textId="77777777" w:rsidTr="00671C63">
        <w:trPr>
          <w:jc w:val="center"/>
        </w:trPr>
        <w:tc>
          <w:tcPr>
            <w:tcW w:w="1705" w:type="dxa"/>
            <w:vAlign w:val="center"/>
          </w:tcPr>
          <w:p w14:paraId="230C5B28" w14:textId="77777777" w:rsidR="002C0C74" w:rsidRPr="002C0C74" w:rsidRDefault="002C0C74" w:rsidP="00C167A0">
            <w:pPr>
              <w:tabs>
                <w:tab w:val="left" w:pos="0"/>
                <w:tab w:val="left" w:pos="450"/>
              </w:tabs>
              <w:ind w:right="18"/>
              <w:rPr>
                <w:rFonts w:ascii="Arial Narrow" w:hAnsi="Arial Narrow"/>
              </w:rPr>
            </w:pPr>
            <w:r w:rsidRPr="002C0C74">
              <w:rPr>
                <w:rFonts w:ascii="Arial Narrow" w:hAnsi="Arial Narrow"/>
                <w:i/>
                <w:color w:val="000000"/>
              </w:rPr>
              <w:t>Future Growth (2% of TMDL)</w:t>
            </w:r>
          </w:p>
        </w:tc>
        <w:tc>
          <w:tcPr>
            <w:tcW w:w="1106" w:type="dxa"/>
            <w:vAlign w:val="center"/>
          </w:tcPr>
          <w:p w14:paraId="2C11D2FE" w14:textId="77777777" w:rsidR="002C0C74" w:rsidRPr="002C0C74" w:rsidRDefault="002C0C74" w:rsidP="00C167A0">
            <w:pPr>
              <w:tabs>
                <w:tab w:val="left" w:pos="0"/>
                <w:tab w:val="left" w:pos="450"/>
              </w:tabs>
              <w:ind w:right="18"/>
              <w:jc w:val="center"/>
              <w:rPr>
                <w:rFonts w:ascii="Arial Narrow" w:hAnsi="Arial Narrow"/>
              </w:rPr>
            </w:pPr>
            <w:r w:rsidRPr="002C0C74">
              <w:rPr>
                <w:rFonts w:ascii="Arial Narrow" w:hAnsi="Arial Narrow"/>
                <w:i/>
                <w:iCs/>
                <w:color w:val="000000"/>
              </w:rPr>
              <w:t>31,960</w:t>
            </w:r>
          </w:p>
        </w:tc>
        <w:tc>
          <w:tcPr>
            <w:tcW w:w="6307" w:type="dxa"/>
            <w:gridSpan w:val="6"/>
            <w:vMerge/>
            <w:shd w:val="clear" w:color="auto" w:fill="F2F2F2" w:themeFill="background1" w:themeFillShade="F2"/>
            <w:vAlign w:val="center"/>
          </w:tcPr>
          <w:p w14:paraId="42D81C5C" w14:textId="77777777" w:rsidR="002C0C74" w:rsidRPr="002C0C74" w:rsidRDefault="002C0C74" w:rsidP="00C167A0">
            <w:pPr>
              <w:tabs>
                <w:tab w:val="left" w:pos="0"/>
                <w:tab w:val="left" w:pos="450"/>
              </w:tabs>
              <w:ind w:right="18"/>
              <w:jc w:val="center"/>
              <w:rPr>
                <w:rFonts w:ascii="Arial Narrow" w:hAnsi="Arial Narrow"/>
                <w:highlight w:val="yellow"/>
              </w:rPr>
            </w:pPr>
          </w:p>
        </w:tc>
      </w:tr>
    </w:tbl>
    <w:p w14:paraId="5580C14D" w14:textId="77777777" w:rsidR="00913C70" w:rsidRPr="00913C70" w:rsidRDefault="00913C70" w:rsidP="00C167A0">
      <w:pPr>
        <w:tabs>
          <w:tab w:val="left" w:pos="0"/>
          <w:tab w:val="left" w:pos="450"/>
        </w:tabs>
        <w:ind w:right="18"/>
      </w:pPr>
    </w:p>
    <w:p w14:paraId="478497E4" w14:textId="77777777" w:rsidR="003E7BC2" w:rsidRDefault="003E7BC2" w:rsidP="00C167A0">
      <w:pPr>
        <w:tabs>
          <w:tab w:val="left" w:pos="0"/>
          <w:tab w:val="left" w:pos="450"/>
        </w:tabs>
        <w:ind w:right="18"/>
      </w:pPr>
      <w:r>
        <w:tab/>
      </w:r>
      <w:r>
        <w:tab/>
      </w:r>
      <w:r>
        <w:tab/>
      </w:r>
    </w:p>
    <w:p w14:paraId="44C3D567" w14:textId="77777777" w:rsidR="003E7BC2" w:rsidRPr="003E7BC2" w:rsidRDefault="003E7BC2" w:rsidP="004169B6">
      <w:pPr>
        <w:pStyle w:val="Heading3"/>
      </w:pPr>
      <w:bookmarkStart w:id="42" w:name="_Toc143577825"/>
      <w:r>
        <w:t>Sediment Allocation Scenario</w:t>
      </w:r>
      <w:bookmarkEnd w:id="42"/>
    </w:p>
    <w:p w14:paraId="23A6BE1E" w14:textId="14DDD2D5" w:rsidR="006208F5" w:rsidRDefault="00C81241" w:rsidP="009C35E7">
      <w:pPr>
        <w:tabs>
          <w:tab w:val="left" w:pos="0"/>
          <w:tab w:val="left" w:pos="450"/>
          <w:tab w:val="left" w:pos="990"/>
        </w:tabs>
        <w:spacing w:before="243" w:after="240" w:line="413" w:lineRule="exact"/>
        <w:ind w:right="18"/>
        <w:jc w:val="both"/>
        <w:textAlignment w:val="baseline"/>
        <w:rPr>
          <w:rFonts w:eastAsia="Times New Roman"/>
          <w:color w:val="000000"/>
          <w:sz w:val="24"/>
        </w:rPr>
      </w:pPr>
      <w:r>
        <w:rPr>
          <w:rFonts w:eastAsia="Times New Roman"/>
          <w:color w:val="000000"/>
          <w:sz w:val="24"/>
        </w:rPr>
        <w:t xml:space="preserve">Different scenarios were evaluated </w:t>
      </w:r>
      <w:r w:rsidR="006208F5">
        <w:rPr>
          <w:rFonts w:eastAsia="Times New Roman"/>
          <w:color w:val="000000"/>
          <w:sz w:val="24"/>
        </w:rPr>
        <w:t xml:space="preserve">by a Technical Advisory Committee (TAC) </w:t>
      </w:r>
      <w:r>
        <w:rPr>
          <w:rFonts w:eastAsia="Times New Roman"/>
          <w:color w:val="000000"/>
          <w:sz w:val="24"/>
        </w:rPr>
        <w:t xml:space="preserve">to identify </w:t>
      </w:r>
      <w:r w:rsidR="006208F5">
        <w:rPr>
          <w:rFonts w:eastAsia="Times New Roman"/>
          <w:color w:val="000000"/>
          <w:sz w:val="24"/>
        </w:rPr>
        <w:t>a fair and equitable approach to</w:t>
      </w:r>
      <w:r>
        <w:rPr>
          <w:rFonts w:eastAsia="Times New Roman"/>
          <w:color w:val="000000"/>
          <w:sz w:val="24"/>
        </w:rPr>
        <w:t xml:space="preserve"> implementation that meet</w:t>
      </w:r>
      <w:r w:rsidR="006208F5">
        <w:rPr>
          <w:rFonts w:eastAsia="Times New Roman"/>
          <w:color w:val="000000"/>
          <w:sz w:val="24"/>
        </w:rPr>
        <w:t>s</w:t>
      </w:r>
      <w:r>
        <w:rPr>
          <w:rFonts w:eastAsia="Times New Roman"/>
          <w:color w:val="000000"/>
          <w:sz w:val="24"/>
        </w:rPr>
        <w:t xml:space="preserve"> the </w:t>
      </w:r>
      <w:r w:rsidR="002C0C74">
        <w:rPr>
          <w:rFonts w:eastAsia="Times New Roman"/>
          <w:color w:val="000000"/>
          <w:sz w:val="24"/>
        </w:rPr>
        <w:t xml:space="preserve">sediment endpoints </w:t>
      </w:r>
      <w:r w:rsidR="006208F5">
        <w:rPr>
          <w:rFonts w:eastAsia="Times New Roman"/>
          <w:color w:val="000000"/>
          <w:sz w:val="24"/>
        </w:rPr>
        <w:t>identified in the TMDL</w:t>
      </w:r>
      <w:r>
        <w:rPr>
          <w:rFonts w:eastAsia="Times New Roman"/>
          <w:color w:val="000000"/>
          <w:sz w:val="24"/>
        </w:rPr>
        <w:t xml:space="preserve">. </w:t>
      </w:r>
      <w:r w:rsidR="006208F5">
        <w:rPr>
          <w:rFonts w:eastAsia="Times New Roman"/>
          <w:color w:val="000000"/>
          <w:sz w:val="24"/>
        </w:rPr>
        <w:t xml:space="preserve">  The total sediment load available for allocation was distributed between point and </w:t>
      </w:r>
      <w:proofErr w:type="spellStart"/>
      <w:proofErr w:type="gramStart"/>
      <w:r w:rsidR="006208F5">
        <w:rPr>
          <w:rFonts w:eastAsia="Times New Roman"/>
          <w:color w:val="000000"/>
          <w:sz w:val="24"/>
        </w:rPr>
        <w:t xml:space="preserve">non </w:t>
      </w:r>
      <w:r w:rsidR="006208F5">
        <w:rPr>
          <w:rFonts w:eastAsia="Times New Roman"/>
          <w:color w:val="000000"/>
          <w:sz w:val="24"/>
        </w:rPr>
        <w:lastRenderedPageBreak/>
        <w:t>point</w:t>
      </w:r>
      <w:proofErr w:type="spellEnd"/>
      <w:proofErr w:type="gramEnd"/>
      <w:r w:rsidR="006208F5">
        <w:rPr>
          <w:rFonts w:eastAsia="Times New Roman"/>
          <w:color w:val="000000"/>
          <w:sz w:val="24"/>
        </w:rPr>
        <w:t xml:space="preserve"> sources, and reductions were identified based on existing and allocated loads.  The TAC evaluated these reductions and selected a scenario in which the greatest sediment sources received the largest reduction goals, while smaller sources will need to make smaller reductions. The selected sediment allocation scenario is shown in </w:t>
      </w:r>
      <w:r w:rsidR="00D70301" w:rsidRPr="00D70301">
        <w:rPr>
          <w:rFonts w:eastAsia="Times New Roman"/>
          <w:color w:val="000000"/>
          <w:sz w:val="28"/>
          <w:shd w:val="clear" w:color="auto" w:fill="E6E6E6"/>
        </w:rPr>
        <w:fldChar w:fldCharType="begin"/>
      </w:r>
      <w:r w:rsidR="00D70301" w:rsidRPr="00D70301">
        <w:rPr>
          <w:rFonts w:eastAsia="Times New Roman"/>
          <w:color w:val="000000"/>
          <w:sz w:val="28"/>
        </w:rPr>
        <w:instrText xml:space="preserve"> REF _Ref113951904 \h </w:instrText>
      </w:r>
      <w:r w:rsidR="00D70301">
        <w:rPr>
          <w:rFonts w:eastAsia="Times New Roman"/>
          <w:color w:val="000000"/>
          <w:sz w:val="28"/>
        </w:rPr>
        <w:instrText xml:space="preserve"> \* MERGEFORMAT </w:instrText>
      </w:r>
      <w:r w:rsidR="00D70301" w:rsidRPr="00D70301">
        <w:rPr>
          <w:rFonts w:eastAsia="Times New Roman"/>
          <w:color w:val="000000"/>
          <w:sz w:val="28"/>
          <w:shd w:val="clear" w:color="auto" w:fill="E6E6E6"/>
        </w:rPr>
      </w:r>
      <w:r w:rsidR="00D70301" w:rsidRPr="00D70301">
        <w:rPr>
          <w:rFonts w:eastAsia="Times New Roman"/>
          <w:color w:val="000000"/>
          <w:sz w:val="28"/>
          <w:shd w:val="clear" w:color="auto" w:fill="E6E6E6"/>
        </w:rPr>
        <w:fldChar w:fldCharType="separate"/>
      </w:r>
      <w:r w:rsidR="00CE3767" w:rsidRPr="00CE3767">
        <w:rPr>
          <w:sz w:val="24"/>
        </w:rPr>
        <w:t xml:space="preserve">Table </w:t>
      </w:r>
      <w:r w:rsidR="00CE3767" w:rsidRPr="00CE3767">
        <w:rPr>
          <w:noProof/>
          <w:sz w:val="24"/>
        </w:rPr>
        <w:t>3</w:t>
      </w:r>
      <w:r w:rsidR="00CE3767" w:rsidRPr="00CE3767">
        <w:rPr>
          <w:noProof/>
          <w:sz w:val="24"/>
        </w:rPr>
        <w:noBreakHyphen/>
        <w:t>8</w:t>
      </w:r>
      <w:r w:rsidR="00D70301" w:rsidRPr="00D70301">
        <w:rPr>
          <w:rFonts w:eastAsia="Times New Roman"/>
          <w:color w:val="000000"/>
          <w:sz w:val="28"/>
          <w:shd w:val="clear" w:color="auto" w:fill="E6E6E6"/>
        </w:rPr>
        <w:fldChar w:fldCharType="end"/>
      </w:r>
      <w:r w:rsidR="00D70301">
        <w:rPr>
          <w:rFonts w:eastAsia="Times New Roman"/>
          <w:color w:val="000000"/>
          <w:sz w:val="28"/>
        </w:rPr>
        <w:t>.</w:t>
      </w:r>
    </w:p>
    <w:p w14:paraId="4ED84629" w14:textId="6895CCD0" w:rsidR="00E91514" w:rsidRPr="003C21AC" w:rsidRDefault="006208F5" w:rsidP="00C167A0">
      <w:pPr>
        <w:pStyle w:val="Caption"/>
        <w:tabs>
          <w:tab w:val="left" w:pos="0"/>
          <w:tab w:val="left" w:pos="450"/>
        </w:tabs>
        <w:ind w:right="18"/>
        <w:rPr>
          <w:bCs/>
        </w:rPr>
      </w:pPr>
      <w:bookmarkStart w:id="43" w:name="_Ref113951904"/>
      <w:bookmarkStart w:id="44" w:name="_Toc143577902"/>
      <w:r>
        <w:t xml:space="preserve">Table </w:t>
      </w:r>
      <w:r w:rsidR="00190BD9">
        <w:fldChar w:fldCharType="begin"/>
      </w:r>
      <w:r w:rsidR="00190BD9">
        <w:instrText xml:space="preserve"> STYLEREF 1 \s </w:instrText>
      </w:r>
      <w:r w:rsidR="00190BD9">
        <w:fldChar w:fldCharType="separate"/>
      </w:r>
      <w:r w:rsidR="00860B8C">
        <w:rPr>
          <w:noProof/>
        </w:rPr>
        <w:t>3</w:t>
      </w:r>
      <w:r w:rsidR="00190BD9">
        <w:rPr>
          <w:noProof/>
        </w:rPr>
        <w:fldChar w:fldCharType="end"/>
      </w:r>
      <w:r w:rsidR="00860B8C">
        <w:noBreakHyphen/>
      </w:r>
      <w:r w:rsidR="00190BD9">
        <w:fldChar w:fldCharType="begin"/>
      </w:r>
      <w:r w:rsidR="00190BD9">
        <w:instrText xml:space="preserve"> SEQ Table \* ARABIC \s 1 </w:instrText>
      </w:r>
      <w:r w:rsidR="00190BD9">
        <w:fldChar w:fldCharType="separate"/>
      </w:r>
      <w:r w:rsidR="00860B8C">
        <w:rPr>
          <w:noProof/>
        </w:rPr>
        <w:t>8</w:t>
      </w:r>
      <w:r w:rsidR="00190BD9">
        <w:rPr>
          <w:noProof/>
        </w:rPr>
        <w:fldChar w:fldCharType="end"/>
      </w:r>
      <w:bookmarkEnd w:id="43"/>
      <w:r>
        <w:t xml:space="preserve">.  </w:t>
      </w:r>
      <w:r w:rsidRPr="003C21AC">
        <w:rPr>
          <w:bCs/>
        </w:rPr>
        <w:t xml:space="preserve">Sediment allocation scenarios for </w:t>
      </w:r>
      <w:proofErr w:type="spellStart"/>
      <w:r w:rsidRPr="003C21AC">
        <w:rPr>
          <w:bCs/>
        </w:rPr>
        <w:t>Moores</w:t>
      </w:r>
      <w:proofErr w:type="spellEnd"/>
      <w:r w:rsidRPr="003C21AC">
        <w:rPr>
          <w:bCs/>
        </w:rPr>
        <w:t xml:space="preserve"> and Mill Creeks.</w:t>
      </w:r>
      <w:bookmarkEnd w:id="44"/>
    </w:p>
    <w:tbl>
      <w:tblPr>
        <w:tblW w:w="8784"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096"/>
        <w:gridCol w:w="821"/>
        <w:gridCol w:w="1260"/>
        <w:gridCol w:w="1096"/>
        <w:gridCol w:w="989"/>
        <w:gridCol w:w="1182"/>
      </w:tblGrid>
      <w:tr w:rsidR="00D70301" w:rsidRPr="00A93918" w14:paraId="7D23C0F7" w14:textId="77777777" w:rsidTr="00D70301">
        <w:trPr>
          <w:trHeight w:val="630"/>
        </w:trPr>
        <w:tc>
          <w:tcPr>
            <w:tcW w:w="2340" w:type="dxa"/>
            <w:vMerge w:val="restart"/>
            <w:shd w:val="clear" w:color="auto" w:fill="F2F2F2" w:themeFill="background1" w:themeFillShade="F2"/>
            <w:noWrap/>
            <w:vAlign w:val="center"/>
          </w:tcPr>
          <w:p w14:paraId="5A0874C0" w14:textId="77777777" w:rsidR="00D70301" w:rsidRPr="00D70301" w:rsidRDefault="00D70301" w:rsidP="00C167A0">
            <w:pPr>
              <w:tabs>
                <w:tab w:val="left" w:pos="0"/>
                <w:tab w:val="left" w:pos="450"/>
              </w:tabs>
              <w:ind w:right="18"/>
              <w:jc w:val="center"/>
              <w:rPr>
                <w:rFonts w:ascii="Arial Narrow" w:eastAsia="Times New Roman" w:hAnsi="Arial Narrow"/>
                <w:b/>
                <w:bCs/>
                <w:color w:val="000000"/>
              </w:rPr>
            </w:pPr>
            <w:r w:rsidRPr="00D70301">
              <w:rPr>
                <w:rFonts w:ascii="Arial Narrow" w:eastAsia="Times New Roman" w:hAnsi="Arial Narrow"/>
                <w:b/>
                <w:bCs/>
                <w:color w:val="000000"/>
              </w:rPr>
              <w:t>Source</w:t>
            </w:r>
          </w:p>
        </w:tc>
        <w:tc>
          <w:tcPr>
            <w:tcW w:w="3177" w:type="dxa"/>
            <w:gridSpan w:val="3"/>
            <w:shd w:val="clear" w:color="auto" w:fill="D9D9D9" w:themeFill="background1" w:themeFillShade="D9"/>
            <w:vAlign w:val="center"/>
          </w:tcPr>
          <w:p w14:paraId="1173CC22" w14:textId="77777777" w:rsidR="00D70301" w:rsidRPr="00D70301" w:rsidRDefault="00D70301" w:rsidP="00C167A0">
            <w:pPr>
              <w:tabs>
                <w:tab w:val="left" w:pos="0"/>
                <w:tab w:val="left" w:pos="450"/>
              </w:tabs>
              <w:ind w:right="18"/>
              <w:jc w:val="center"/>
              <w:rPr>
                <w:rFonts w:ascii="Arial Narrow" w:eastAsia="Times New Roman" w:hAnsi="Arial Narrow"/>
                <w:b/>
                <w:bCs/>
                <w:color w:val="000000"/>
              </w:rPr>
            </w:pPr>
            <w:proofErr w:type="spellStart"/>
            <w:r w:rsidRPr="00D70301">
              <w:rPr>
                <w:rFonts w:ascii="Arial Narrow" w:eastAsia="Times New Roman" w:hAnsi="Arial Narrow"/>
                <w:b/>
                <w:bCs/>
                <w:color w:val="000000"/>
              </w:rPr>
              <w:t>Moores</w:t>
            </w:r>
            <w:proofErr w:type="spellEnd"/>
            <w:r w:rsidRPr="00D70301">
              <w:rPr>
                <w:rFonts w:ascii="Arial Narrow" w:eastAsia="Times New Roman" w:hAnsi="Arial Narrow"/>
                <w:b/>
                <w:bCs/>
                <w:color w:val="000000"/>
              </w:rPr>
              <w:t xml:space="preserve"> Creek</w:t>
            </w:r>
          </w:p>
        </w:tc>
        <w:tc>
          <w:tcPr>
            <w:tcW w:w="3267" w:type="dxa"/>
            <w:gridSpan w:val="3"/>
            <w:shd w:val="clear" w:color="auto" w:fill="D9D9D9" w:themeFill="background1" w:themeFillShade="D9"/>
            <w:vAlign w:val="center"/>
          </w:tcPr>
          <w:p w14:paraId="226AFAC9" w14:textId="77777777" w:rsidR="00D70301" w:rsidRPr="00D70301" w:rsidRDefault="00D70301" w:rsidP="00C167A0">
            <w:pPr>
              <w:tabs>
                <w:tab w:val="left" w:pos="0"/>
                <w:tab w:val="left" w:pos="450"/>
              </w:tabs>
              <w:ind w:right="18"/>
              <w:jc w:val="center"/>
              <w:rPr>
                <w:rFonts w:ascii="Arial Narrow" w:eastAsia="Times New Roman" w:hAnsi="Arial Narrow"/>
                <w:b/>
                <w:bCs/>
                <w:color w:val="000000"/>
              </w:rPr>
            </w:pPr>
            <w:r w:rsidRPr="00D70301">
              <w:rPr>
                <w:rFonts w:ascii="Arial Narrow" w:eastAsia="Times New Roman" w:hAnsi="Arial Narrow"/>
                <w:b/>
                <w:bCs/>
                <w:color w:val="000000"/>
              </w:rPr>
              <w:t>Mill Creek</w:t>
            </w:r>
          </w:p>
        </w:tc>
      </w:tr>
      <w:tr w:rsidR="00D70301" w:rsidRPr="00A93918" w14:paraId="6578DBA6" w14:textId="77777777" w:rsidTr="00D70301">
        <w:trPr>
          <w:trHeight w:val="630"/>
        </w:trPr>
        <w:tc>
          <w:tcPr>
            <w:tcW w:w="2340" w:type="dxa"/>
            <w:vMerge/>
            <w:shd w:val="clear" w:color="auto" w:fill="F2F2F2" w:themeFill="background1" w:themeFillShade="F2"/>
            <w:noWrap/>
            <w:vAlign w:val="center"/>
            <w:hideMark/>
          </w:tcPr>
          <w:p w14:paraId="5FAEBCAA" w14:textId="77777777" w:rsidR="00D70301" w:rsidRPr="00D70301" w:rsidRDefault="00D70301" w:rsidP="00C167A0">
            <w:pPr>
              <w:tabs>
                <w:tab w:val="left" w:pos="0"/>
                <w:tab w:val="left" w:pos="450"/>
              </w:tabs>
              <w:ind w:right="18"/>
              <w:jc w:val="center"/>
              <w:rPr>
                <w:rFonts w:ascii="Arial Narrow" w:eastAsia="Times New Roman" w:hAnsi="Arial Narrow"/>
                <w:b/>
                <w:bCs/>
                <w:color w:val="000000"/>
              </w:rPr>
            </w:pPr>
          </w:p>
        </w:tc>
        <w:tc>
          <w:tcPr>
            <w:tcW w:w="1096" w:type="dxa"/>
            <w:shd w:val="clear" w:color="auto" w:fill="F2F2F2" w:themeFill="background1" w:themeFillShade="F2"/>
            <w:vAlign w:val="center"/>
            <w:hideMark/>
          </w:tcPr>
          <w:p w14:paraId="4D88A631" w14:textId="77777777" w:rsidR="00D70301" w:rsidRPr="00D70301" w:rsidRDefault="00D70301" w:rsidP="00C167A0">
            <w:pPr>
              <w:tabs>
                <w:tab w:val="left" w:pos="0"/>
                <w:tab w:val="left" w:pos="450"/>
              </w:tabs>
              <w:ind w:right="18"/>
              <w:jc w:val="center"/>
              <w:rPr>
                <w:rFonts w:ascii="Arial Narrow" w:eastAsia="Times New Roman" w:hAnsi="Arial Narrow"/>
                <w:b/>
                <w:bCs/>
                <w:color w:val="000000"/>
              </w:rPr>
            </w:pPr>
            <w:r w:rsidRPr="00D70301">
              <w:rPr>
                <w:rFonts w:ascii="Arial Narrow" w:eastAsia="Times New Roman" w:hAnsi="Arial Narrow"/>
                <w:b/>
                <w:bCs/>
                <w:color w:val="000000"/>
              </w:rPr>
              <w:t>Existing (</w:t>
            </w:r>
            <w:proofErr w:type="spellStart"/>
            <w:r w:rsidRPr="00D70301">
              <w:rPr>
                <w:rFonts w:ascii="Arial Narrow" w:eastAsia="Times New Roman" w:hAnsi="Arial Narrow"/>
                <w:b/>
                <w:bCs/>
                <w:color w:val="000000"/>
              </w:rPr>
              <w:t>lb</w:t>
            </w:r>
            <w:proofErr w:type="spellEnd"/>
            <w:r w:rsidRPr="00D70301">
              <w:rPr>
                <w:rFonts w:ascii="Arial Narrow" w:eastAsia="Times New Roman" w:hAnsi="Arial Narrow"/>
                <w:b/>
                <w:bCs/>
                <w:color w:val="000000"/>
              </w:rPr>
              <w:t>/</w:t>
            </w:r>
            <w:proofErr w:type="spellStart"/>
            <w:r w:rsidRPr="00D70301">
              <w:rPr>
                <w:rFonts w:ascii="Arial Narrow" w:eastAsia="Times New Roman" w:hAnsi="Arial Narrow"/>
                <w:b/>
                <w:bCs/>
                <w:color w:val="000000"/>
              </w:rPr>
              <w:t>yr</w:t>
            </w:r>
            <w:proofErr w:type="spellEnd"/>
            <w:r w:rsidRPr="00D70301">
              <w:rPr>
                <w:rFonts w:ascii="Arial Narrow" w:eastAsia="Times New Roman" w:hAnsi="Arial Narrow"/>
                <w:b/>
                <w:bCs/>
                <w:color w:val="000000"/>
              </w:rPr>
              <w:t>)</w:t>
            </w:r>
          </w:p>
        </w:tc>
        <w:tc>
          <w:tcPr>
            <w:tcW w:w="821" w:type="dxa"/>
            <w:shd w:val="clear" w:color="auto" w:fill="F2F2F2" w:themeFill="background1" w:themeFillShade="F2"/>
            <w:noWrap/>
            <w:vAlign w:val="center"/>
            <w:hideMark/>
          </w:tcPr>
          <w:p w14:paraId="0E5C76E0" w14:textId="77777777" w:rsidR="00D70301" w:rsidRPr="00D70301" w:rsidRDefault="00D70301" w:rsidP="00C167A0">
            <w:pPr>
              <w:tabs>
                <w:tab w:val="left" w:pos="0"/>
                <w:tab w:val="left" w:pos="450"/>
              </w:tabs>
              <w:ind w:right="18"/>
              <w:jc w:val="center"/>
              <w:rPr>
                <w:rFonts w:ascii="Arial Narrow" w:eastAsia="Times New Roman" w:hAnsi="Arial Narrow"/>
                <w:b/>
                <w:bCs/>
                <w:color w:val="000000"/>
              </w:rPr>
            </w:pPr>
            <w:r w:rsidRPr="00D70301">
              <w:rPr>
                <w:rFonts w:ascii="Arial Narrow" w:eastAsia="Times New Roman" w:hAnsi="Arial Narrow"/>
                <w:b/>
                <w:bCs/>
                <w:color w:val="000000"/>
              </w:rPr>
              <w:t>Red. %</w:t>
            </w:r>
          </w:p>
        </w:tc>
        <w:tc>
          <w:tcPr>
            <w:tcW w:w="1260" w:type="dxa"/>
            <w:shd w:val="clear" w:color="auto" w:fill="F2F2F2" w:themeFill="background1" w:themeFillShade="F2"/>
            <w:vAlign w:val="center"/>
            <w:hideMark/>
          </w:tcPr>
          <w:p w14:paraId="0C493762" w14:textId="77777777" w:rsidR="00D70301" w:rsidRPr="00D70301" w:rsidRDefault="00D70301" w:rsidP="00C167A0">
            <w:pPr>
              <w:tabs>
                <w:tab w:val="left" w:pos="0"/>
                <w:tab w:val="left" w:pos="450"/>
              </w:tabs>
              <w:ind w:right="18"/>
              <w:jc w:val="center"/>
              <w:rPr>
                <w:rFonts w:ascii="Arial Narrow" w:eastAsia="Times New Roman" w:hAnsi="Arial Narrow"/>
                <w:b/>
                <w:bCs/>
                <w:color w:val="000000"/>
              </w:rPr>
            </w:pPr>
            <w:r w:rsidRPr="00D70301">
              <w:rPr>
                <w:rFonts w:ascii="Arial Narrow" w:eastAsia="Times New Roman" w:hAnsi="Arial Narrow"/>
                <w:b/>
                <w:bCs/>
                <w:color w:val="000000"/>
              </w:rPr>
              <w:t>Allocation (</w:t>
            </w:r>
            <w:proofErr w:type="spellStart"/>
            <w:r w:rsidRPr="00D70301">
              <w:rPr>
                <w:rFonts w:ascii="Arial Narrow" w:eastAsia="Times New Roman" w:hAnsi="Arial Narrow"/>
                <w:b/>
                <w:bCs/>
                <w:color w:val="000000"/>
              </w:rPr>
              <w:t>lb</w:t>
            </w:r>
            <w:proofErr w:type="spellEnd"/>
            <w:r w:rsidRPr="00D70301">
              <w:rPr>
                <w:rFonts w:ascii="Arial Narrow" w:eastAsia="Times New Roman" w:hAnsi="Arial Narrow"/>
                <w:b/>
                <w:bCs/>
                <w:color w:val="000000"/>
              </w:rPr>
              <w:t>/</w:t>
            </w:r>
            <w:proofErr w:type="spellStart"/>
            <w:r w:rsidRPr="00D70301">
              <w:rPr>
                <w:rFonts w:ascii="Arial Narrow" w:eastAsia="Times New Roman" w:hAnsi="Arial Narrow"/>
                <w:b/>
                <w:bCs/>
                <w:color w:val="000000"/>
              </w:rPr>
              <w:t>yr</w:t>
            </w:r>
            <w:proofErr w:type="spellEnd"/>
            <w:r w:rsidRPr="00D70301">
              <w:rPr>
                <w:rFonts w:ascii="Arial Narrow" w:eastAsia="Times New Roman" w:hAnsi="Arial Narrow"/>
                <w:b/>
                <w:bCs/>
                <w:color w:val="000000"/>
              </w:rPr>
              <w:t>)</w:t>
            </w:r>
          </w:p>
        </w:tc>
        <w:tc>
          <w:tcPr>
            <w:tcW w:w="1096" w:type="dxa"/>
            <w:shd w:val="clear" w:color="auto" w:fill="F2F2F2" w:themeFill="background1" w:themeFillShade="F2"/>
            <w:vAlign w:val="center"/>
          </w:tcPr>
          <w:p w14:paraId="6FDE736E" w14:textId="77777777" w:rsidR="00D70301" w:rsidRPr="00D70301" w:rsidRDefault="00D70301" w:rsidP="00C167A0">
            <w:pPr>
              <w:tabs>
                <w:tab w:val="left" w:pos="0"/>
                <w:tab w:val="left" w:pos="450"/>
              </w:tabs>
              <w:ind w:right="18"/>
              <w:jc w:val="center"/>
              <w:rPr>
                <w:rFonts w:ascii="Arial Narrow" w:eastAsia="Times New Roman" w:hAnsi="Arial Narrow"/>
                <w:b/>
                <w:bCs/>
                <w:color w:val="000000"/>
              </w:rPr>
            </w:pPr>
            <w:r w:rsidRPr="00D70301">
              <w:rPr>
                <w:rFonts w:ascii="Arial Narrow" w:eastAsia="Times New Roman" w:hAnsi="Arial Narrow"/>
                <w:b/>
                <w:bCs/>
                <w:color w:val="000000"/>
              </w:rPr>
              <w:t>Existing (</w:t>
            </w:r>
            <w:proofErr w:type="spellStart"/>
            <w:r w:rsidRPr="00D70301">
              <w:rPr>
                <w:rFonts w:ascii="Arial Narrow" w:eastAsia="Times New Roman" w:hAnsi="Arial Narrow"/>
                <w:b/>
                <w:bCs/>
                <w:color w:val="000000"/>
              </w:rPr>
              <w:t>lb</w:t>
            </w:r>
            <w:proofErr w:type="spellEnd"/>
            <w:r w:rsidRPr="00D70301">
              <w:rPr>
                <w:rFonts w:ascii="Arial Narrow" w:eastAsia="Times New Roman" w:hAnsi="Arial Narrow"/>
                <w:b/>
                <w:bCs/>
                <w:color w:val="000000"/>
              </w:rPr>
              <w:t>/</w:t>
            </w:r>
            <w:proofErr w:type="spellStart"/>
            <w:r w:rsidRPr="00D70301">
              <w:rPr>
                <w:rFonts w:ascii="Arial Narrow" w:eastAsia="Times New Roman" w:hAnsi="Arial Narrow"/>
                <w:b/>
                <w:bCs/>
                <w:color w:val="000000"/>
              </w:rPr>
              <w:t>yr</w:t>
            </w:r>
            <w:proofErr w:type="spellEnd"/>
            <w:r w:rsidRPr="00D70301">
              <w:rPr>
                <w:rFonts w:ascii="Arial Narrow" w:eastAsia="Times New Roman" w:hAnsi="Arial Narrow"/>
                <w:b/>
                <w:bCs/>
                <w:color w:val="000000"/>
              </w:rPr>
              <w:t>)</w:t>
            </w:r>
          </w:p>
        </w:tc>
        <w:tc>
          <w:tcPr>
            <w:tcW w:w="989" w:type="dxa"/>
            <w:shd w:val="clear" w:color="auto" w:fill="F2F2F2" w:themeFill="background1" w:themeFillShade="F2"/>
            <w:vAlign w:val="center"/>
          </w:tcPr>
          <w:p w14:paraId="43FF3214" w14:textId="77777777" w:rsidR="00D70301" w:rsidRPr="00D70301" w:rsidRDefault="00D70301" w:rsidP="00C167A0">
            <w:pPr>
              <w:tabs>
                <w:tab w:val="left" w:pos="0"/>
                <w:tab w:val="left" w:pos="450"/>
              </w:tabs>
              <w:ind w:right="18"/>
              <w:jc w:val="center"/>
              <w:rPr>
                <w:rFonts w:ascii="Arial Narrow" w:eastAsia="Times New Roman" w:hAnsi="Arial Narrow"/>
                <w:b/>
                <w:bCs/>
                <w:color w:val="000000"/>
              </w:rPr>
            </w:pPr>
            <w:r w:rsidRPr="00D70301">
              <w:rPr>
                <w:rFonts w:ascii="Arial Narrow" w:eastAsia="Times New Roman" w:hAnsi="Arial Narrow"/>
                <w:b/>
                <w:bCs/>
                <w:color w:val="000000"/>
              </w:rPr>
              <w:t>Red. %</w:t>
            </w:r>
          </w:p>
        </w:tc>
        <w:tc>
          <w:tcPr>
            <w:tcW w:w="1182" w:type="dxa"/>
            <w:shd w:val="clear" w:color="auto" w:fill="F2F2F2" w:themeFill="background1" w:themeFillShade="F2"/>
            <w:vAlign w:val="center"/>
          </w:tcPr>
          <w:p w14:paraId="3031117E" w14:textId="77777777" w:rsidR="00D70301" w:rsidRPr="00D70301" w:rsidRDefault="00D70301" w:rsidP="00C167A0">
            <w:pPr>
              <w:tabs>
                <w:tab w:val="left" w:pos="0"/>
                <w:tab w:val="left" w:pos="450"/>
              </w:tabs>
              <w:ind w:right="18"/>
              <w:jc w:val="center"/>
              <w:rPr>
                <w:rFonts w:ascii="Arial Narrow" w:eastAsia="Times New Roman" w:hAnsi="Arial Narrow"/>
                <w:b/>
                <w:bCs/>
                <w:color w:val="000000"/>
              </w:rPr>
            </w:pPr>
            <w:r w:rsidRPr="00D70301">
              <w:rPr>
                <w:rFonts w:ascii="Arial Narrow" w:eastAsia="Times New Roman" w:hAnsi="Arial Narrow"/>
                <w:b/>
                <w:bCs/>
                <w:color w:val="000000"/>
              </w:rPr>
              <w:t>Allocation (</w:t>
            </w:r>
            <w:proofErr w:type="spellStart"/>
            <w:r w:rsidRPr="00D70301">
              <w:rPr>
                <w:rFonts w:ascii="Arial Narrow" w:eastAsia="Times New Roman" w:hAnsi="Arial Narrow"/>
                <w:b/>
                <w:bCs/>
                <w:color w:val="000000"/>
              </w:rPr>
              <w:t>lb</w:t>
            </w:r>
            <w:proofErr w:type="spellEnd"/>
            <w:r w:rsidRPr="00D70301">
              <w:rPr>
                <w:rFonts w:ascii="Arial Narrow" w:eastAsia="Times New Roman" w:hAnsi="Arial Narrow"/>
                <w:b/>
                <w:bCs/>
                <w:color w:val="000000"/>
              </w:rPr>
              <w:t>/</w:t>
            </w:r>
            <w:proofErr w:type="spellStart"/>
            <w:r w:rsidRPr="00D70301">
              <w:rPr>
                <w:rFonts w:ascii="Arial Narrow" w:eastAsia="Times New Roman" w:hAnsi="Arial Narrow"/>
                <w:b/>
                <w:bCs/>
                <w:color w:val="000000"/>
              </w:rPr>
              <w:t>yr</w:t>
            </w:r>
            <w:proofErr w:type="spellEnd"/>
            <w:r w:rsidRPr="00D70301">
              <w:rPr>
                <w:rFonts w:ascii="Arial Narrow" w:eastAsia="Times New Roman" w:hAnsi="Arial Narrow"/>
                <w:b/>
                <w:bCs/>
                <w:color w:val="000000"/>
              </w:rPr>
              <w:t>)</w:t>
            </w:r>
          </w:p>
        </w:tc>
      </w:tr>
      <w:tr w:rsidR="00D70301" w:rsidRPr="00A93918" w14:paraId="2E273C24" w14:textId="77777777" w:rsidTr="00D70301">
        <w:trPr>
          <w:trHeight w:hRule="exact" w:val="302"/>
        </w:trPr>
        <w:tc>
          <w:tcPr>
            <w:tcW w:w="2340" w:type="dxa"/>
            <w:shd w:val="clear" w:color="auto" w:fill="auto"/>
            <w:noWrap/>
            <w:vAlign w:val="center"/>
            <w:hideMark/>
          </w:tcPr>
          <w:p w14:paraId="688F5714" w14:textId="77777777" w:rsidR="00D70301" w:rsidRPr="00D70301" w:rsidRDefault="00D70301" w:rsidP="00C167A0">
            <w:pPr>
              <w:tabs>
                <w:tab w:val="left" w:pos="0"/>
                <w:tab w:val="left" w:pos="450"/>
              </w:tabs>
              <w:ind w:right="18"/>
              <w:rPr>
                <w:rFonts w:ascii="Arial Narrow" w:eastAsia="Times New Roman" w:hAnsi="Arial Narrow"/>
                <w:color w:val="000000"/>
              </w:rPr>
            </w:pPr>
            <w:r w:rsidRPr="00D70301">
              <w:rPr>
                <w:rFonts w:ascii="Arial Narrow" w:eastAsia="Times New Roman" w:hAnsi="Arial Narrow"/>
                <w:color w:val="000000"/>
              </w:rPr>
              <w:t>Cropland</w:t>
            </w:r>
          </w:p>
        </w:tc>
        <w:tc>
          <w:tcPr>
            <w:tcW w:w="1096" w:type="dxa"/>
            <w:shd w:val="clear" w:color="auto" w:fill="auto"/>
            <w:noWrap/>
            <w:vAlign w:val="center"/>
          </w:tcPr>
          <w:p w14:paraId="5E0C8A0F"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268,500</w:t>
            </w:r>
          </w:p>
        </w:tc>
        <w:tc>
          <w:tcPr>
            <w:tcW w:w="821" w:type="dxa"/>
            <w:shd w:val="clear" w:color="auto" w:fill="auto"/>
            <w:noWrap/>
            <w:vAlign w:val="center"/>
            <w:hideMark/>
          </w:tcPr>
          <w:p w14:paraId="22193B97"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23.0</w:t>
            </w:r>
          </w:p>
        </w:tc>
        <w:tc>
          <w:tcPr>
            <w:tcW w:w="1260" w:type="dxa"/>
            <w:shd w:val="clear" w:color="auto" w:fill="auto"/>
            <w:noWrap/>
            <w:vAlign w:val="center"/>
            <w:hideMark/>
          </w:tcPr>
          <w:p w14:paraId="3D0FD70A"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206,700</w:t>
            </w:r>
          </w:p>
        </w:tc>
        <w:tc>
          <w:tcPr>
            <w:tcW w:w="1096" w:type="dxa"/>
            <w:vAlign w:val="center"/>
          </w:tcPr>
          <w:p w14:paraId="23B9638A"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112,100</w:t>
            </w:r>
          </w:p>
        </w:tc>
        <w:tc>
          <w:tcPr>
            <w:tcW w:w="989" w:type="dxa"/>
            <w:vAlign w:val="center"/>
          </w:tcPr>
          <w:p w14:paraId="1A2C74DC"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25.0</w:t>
            </w:r>
          </w:p>
        </w:tc>
        <w:tc>
          <w:tcPr>
            <w:tcW w:w="1182" w:type="dxa"/>
            <w:vAlign w:val="center"/>
          </w:tcPr>
          <w:p w14:paraId="368BD997"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84,070</w:t>
            </w:r>
          </w:p>
        </w:tc>
      </w:tr>
      <w:tr w:rsidR="00D70301" w:rsidRPr="00A93918" w14:paraId="0C2DE125" w14:textId="77777777" w:rsidTr="00D70301">
        <w:trPr>
          <w:trHeight w:hRule="exact" w:val="342"/>
        </w:trPr>
        <w:tc>
          <w:tcPr>
            <w:tcW w:w="2340" w:type="dxa"/>
            <w:shd w:val="clear" w:color="auto" w:fill="auto"/>
            <w:noWrap/>
            <w:vAlign w:val="center"/>
            <w:hideMark/>
          </w:tcPr>
          <w:p w14:paraId="323AF317" w14:textId="77777777" w:rsidR="00D70301" w:rsidRPr="00D70301" w:rsidRDefault="00D70301" w:rsidP="00C167A0">
            <w:pPr>
              <w:tabs>
                <w:tab w:val="left" w:pos="0"/>
                <w:tab w:val="left" w:pos="450"/>
              </w:tabs>
              <w:ind w:right="18"/>
              <w:rPr>
                <w:rFonts w:ascii="Arial Narrow" w:eastAsia="Times New Roman" w:hAnsi="Arial Narrow"/>
                <w:color w:val="000000"/>
              </w:rPr>
            </w:pPr>
            <w:r w:rsidRPr="00D70301">
              <w:rPr>
                <w:rFonts w:ascii="Arial Narrow" w:eastAsia="Times New Roman" w:hAnsi="Arial Narrow"/>
                <w:color w:val="000000"/>
              </w:rPr>
              <w:t>Hay</w:t>
            </w:r>
          </w:p>
        </w:tc>
        <w:tc>
          <w:tcPr>
            <w:tcW w:w="1096" w:type="dxa"/>
            <w:shd w:val="clear" w:color="auto" w:fill="auto"/>
            <w:noWrap/>
            <w:vAlign w:val="center"/>
          </w:tcPr>
          <w:p w14:paraId="1A8C942C"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45,880</w:t>
            </w:r>
          </w:p>
        </w:tc>
        <w:tc>
          <w:tcPr>
            <w:tcW w:w="821" w:type="dxa"/>
            <w:shd w:val="clear" w:color="auto" w:fill="auto"/>
            <w:noWrap/>
            <w:vAlign w:val="center"/>
            <w:hideMark/>
          </w:tcPr>
          <w:p w14:paraId="1E1D1528"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23.0</w:t>
            </w:r>
          </w:p>
        </w:tc>
        <w:tc>
          <w:tcPr>
            <w:tcW w:w="1260" w:type="dxa"/>
            <w:shd w:val="clear" w:color="auto" w:fill="auto"/>
            <w:noWrap/>
            <w:vAlign w:val="center"/>
            <w:hideMark/>
          </w:tcPr>
          <w:p w14:paraId="5CC169B5"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35,330</w:t>
            </w:r>
          </w:p>
        </w:tc>
        <w:tc>
          <w:tcPr>
            <w:tcW w:w="1096" w:type="dxa"/>
            <w:vAlign w:val="center"/>
          </w:tcPr>
          <w:p w14:paraId="03013E37"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71,060</w:t>
            </w:r>
          </w:p>
        </w:tc>
        <w:tc>
          <w:tcPr>
            <w:tcW w:w="989" w:type="dxa"/>
            <w:vAlign w:val="center"/>
          </w:tcPr>
          <w:p w14:paraId="61BC8850"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25.0</w:t>
            </w:r>
          </w:p>
        </w:tc>
        <w:tc>
          <w:tcPr>
            <w:tcW w:w="1182" w:type="dxa"/>
            <w:vAlign w:val="center"/>
          </w:tcPr>
          <w:p w14:paraId="18C65815"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53,300</w:t>
            </w:r>
          </w:p>
        </w:tc>
      </w:tr>
      <w:tr w:rsidR="00D70301" w:rsidRPr="00A93918" w14:paraId="2196D5E1" w14:textId="77777777" w:rsidTr="00D70301">
        <w:trPr>
          <w:trHeight w:hRule="exact" w:val="302"/>
        </w:trPr>
        <w:tc>
          <w:tcPr>
            <w:tcW w:w="2340" w:type="dxa"/>
            <w:shd w:val="clear" w:color="auto" w:fill="auto"/>
            <w:noWrap/>
            <w:vAlign w:val="center"/>
            <w:hideMark/>
          </w:tcPr>
          <w:p w14:paraId="5722EECE" w14:textId="77777777" w:rsidR="00D70301" w:rsidRPr="00D70301" w:rsidRDefault="00D70301" w:rsidP="00C167A0">
            <w:pPr>
              <w:tabs>
                <w:tab w:val="left" w:pos="0"/>
                <w:tab w:val="left" w:pos="450"/>
              </w:tabs>
              <w:ind w:right="18"/>
              <w:rPr>
                <w:rFonts w:ascii="Arial Narrow" w:eastAsia="Times New Roman" w:hAnsi="Arial Narrow"/>
                <w:color w:val="000000"/>
              </w:rPr>
            </w:pPr>
            <w:r w:rsidRPr="00D70301">
              <w:rPr>
                <w:rFonts w:ascii="Arial Narrow" w:eastAsia="Times New Roman" w:hAnsi="Arial Narrow"/>
                <w:color w:val="000000"/>
              </w:rPr>
              <w:t>Pasture</w:t>
            </w:r>
          </w:p>
        </w:tc>
        <w:tc>
          <w:tcPr>
            <w:tcW w:w="1096" w:type="dxa"/>
            <w:shd w:val="clear" w:color="auto" w:fill="auto"/>
            <w:noWrap/>
            <w:vAlign w:val="center"/>
          </w:tcPr>
          <w:p w14:paraId="72302EAC"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703,400</w:t>
            </w:r>
          </w:p>
        </w:tc>
        <w:tc>
          <w:tcPr>
            <w:tcW w:w="821" w:type="dxa"/>
            <w:shd w:val="clear" w:color="auto" w:fill="auto"/>
            <w:noWrap/>
            <w:vAlign w:val="center"/>
            <w:hideMark/>
          </w:tcPr>
          <w:p w14:paraId="3D7B7485"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23.0</w:t>
            </w:r>
          </w:p>
        </w:tc>
        <w:tc>
          <w:tcPr>
            <w:tcW w:w="1260" w:type="dxa"/>
            <w:shd w:val="clear" w:color="auto" w:fill="auto"/>
            <w:noWrap/>
            <w:vAlign w:val="center"/>
            <w:hideMark/>
          </w:tcPr>
          <w:p w14:paraId="4431EBDB"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541,600</w:t>
            </w:r>
          </w:p>
        </w:tc>
        <w:tc>
          <w:tcPr>
            <w:tcW w:w="1096" w:type="dxa"/>
            <w:vAlign w:val="center"/>
          </w:tcPr>
          <w:p w14:paraId="4A320CB8"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891,500</w:t>
            </w:r>
          </w:p>
        </w:tc>
        <w:tc>
          <w:tcPr>
            <w:tcW w:w="989" w:type="dxa"/>
            <w:vAlign w:val="center"/>
          </w:tcPr>
          <w:p w14:paraId="7D1ED8B7"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25.0</w:t>
            </w:r>
          </w:p>
        </w:tc>
        <w:tc>
          <w:tcPr>
            <w:tcW w:w="1182" w:type="dxa"/>
            <w:vAlign w:val="center"/>
          </w:tcPr>
          <w:p w14:paraId="236CD793"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668,700</w:t>
            </w:r>
          </w:p>
        </w:tc>
      </w:tr>
      <w:tr w:rsidR="00D70301" w:rsidRPr="00A93918" w14:paraId="6E4DEB37" w14:textId="77777777" w:rsidTr="00D70301">
        <w:trPr>
          <w:trHeight w:hRule="exact" w:val="302"/>
        </w:trPr>
        <w:tc>
          <w:tcPr>
            <w:tcW w:w="2340" w:type="dxa"/>
            <w:shd w:val="clear" w:color="auto" w:fill="auto"/>
            <w:noWrap/>
            <w:vAlign w:val="center"/>
            <w:hideMark/>
          </w:tcPr>
          <w:p w14:paraId="3297EA69" w14:textId="77777777" w:rsidR="00D70301" w:rsidRPr="00D70301" w:rsidRDefault="00D70301" w:rsidP="00C167A0">
            <w:pPr>
              <w:tabs>
                <w:tab w:val="left" w:pos="0"/>
                <w:tab w:val="left" w:pos="450"/>
              </w:tabs>
              <w:ind w:right="18"/>
              <w:rPr>
                <w:rFonts w:ascii="Arial Narrow" w:eastAsia="Times New Roman" w:hAnsi="Arial Narrow"/>
                <w:color w:val="000000"/>
              </w:rPr>
            </w:pPr>
            <w:r w:rsidRPr="00D70301">
              <w:rPr>
                <w:rFonts w:ascii="Arial Narrow" w:eastAsia="Times New Roman" w:hAnsi="Arial Narrow"/>
                <w:color w:val="000000"/>
              </w:rPr>
              <w:t>Forest</w:t>
            </w:r>
          </w:p>
        </w:tc>
        <w:tc>
          <w:tcPr>
            <w:tcW w:w="1096" w:type="dxa"/>
            <w:shd w:val="clear" w:color="auto" w:fill="auto"/>
            <w:noWrap/>
            <w:vAlign w:val="center"/>
          </w:tcPr>
          <w:p w14:paraId="0908978A"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9,573</w:t>
            </w:r>
          </w:p>
        </w:tc>
        <w:tc>
          <w:tcPr>
            <w:tcW w:w="821" w:type="dxa"/>
            <w:shd w:val="clear" w:color="auto" w:fill="auto"/>
            <w:noWrap/>
            <w:vAlign w:val="center"/>
            <w:hideMark/>
          </w:tcPr>
          <w:p w14:paraId="29AA30FF"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w:t>
            </w:r>
          </w:p>
        </w:tc>
        <w:tc>
          <w:tcPr>
            <w:tcW w:w="1260" w:type="dxa"/>
            <w:shd w:val="clear" w:color="auto" w:fill="auto"/>
            <w:noWrap/>
            <w:vAlign w:val="center"/>
            <w:hideMark/>
          </w:tcPr>
          <w:p w14:paraId="01267265"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9,573</w:t>
            </w:r>
          </w:p>
        </w:tc>
        <w:tc>
          <w:tcPr>
            <w:tcW w:w="1096" w:type="dxa"/>
            <w:vAlign w:val="center"/>
          </w:tcPr>
          <w:p w14:paraId="3AFF324E"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76,920</w:t>
            </w:r>
          </w:p>
        </w:tc>
        <w:tc>
          <w:tcPr>
            <w:tcW w:w="989" w:type="dxa"/>
            <w:vAlign w:val="center"/>
          </w:tcPr>
          <w:p w14:paraId="6B39BB38"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w:t>
            </w:r>
          </w:p>
        </w:tc>
        <w:tc>
          <w:tcPr>
            <w:tcW w:w="1182" w:type="dxa"/>
            <w:vAlign w:val="center"/>
          </w:tcPr>
          <w:p w14:paraId="20D03354"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76,920</w:t>
            </w:r>
          </w:p>
        </w:tc>
      </w:tr>
      <w:tr w:rsidR="00D70301" w:rsidRPr="00A93918" w14:paraId="20346B81" w14:textId="77777777" w:rsidTr="00D70301">
        <w:trPr>
          <w:trHeight w:hRule="exact" w:val="302"/>
        </w:trPr>
        <w:tc>
          <w:tcPr>
            <w:tcW w:w="2340" w:type="dxa"/>
            <w:shd w:val="clear" w:color="auto" w:fill="auto"/>
            <w:noWrap/>
            <w:vAlign w:val="center"/>
            <w:hideMark/>
          </w:tcPr>
          <w:p w14:paraId="3E4584AF" w14:textId="77777777" w:rsidR="00D70301" w:rsidRPr="00D70301" w:rsidRDefault="00D70301" w:rsidP="00C167A0">
            <w:pPr>
              <w:tabs>
                <w:tab w:val="left" w:pos="0"/>
                <w:tab w:val="left" w:pos="450"/>
              </w:tabs>
              <w:ind w:right="18"/>
              <w:rPr>
                <w:rFonts w:ascii="Arial Narrow" w:eastAsia="Times New Roman" w:hAnsi="Arial Narrow"/>
                <w:color w:val="000000"/>
              </w:rPr>
            </w:pPr>
            <w:r w:rsidRPr="00D70301">
              <w:rPr>
                <w:rFonts w:ascii="Arial Narrow" w:eastAsia="Times New Roman" w:hAnsi="Arial Narrow"/>
                <w:color w:val="000000"/>
              </w:rPr>
              <w:t>Trees</w:t>
            </w:r>
          </w:p>
        </w:tc>
        <w:tc>
          <w:tcPr>
            <w:tcW w:w="1096" w:type="dxa"/>
            <w:shd w:val="clear" w:color="auto" w:fill="auto"/>
            <w:noWrap/>
            <w:vAlign w:val="center"/>
          </w:tcPr>
          <w:p w14:paraId="0BFFF00A"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15,220</w:t>
            </w:r>
          </w:p>
        </w:tc>
        <w:tc>
          <w:tcPr>
            <w:tcW w:w="821" w:type="dxa"/>
            <w:shd w:val="clear" w:color="auto" w:fill="auto"/>
            <w:noWrap/>
            <w:vAlign w:val="center"/>
            <w:hideMark/>
          </w:tcPr>
          <w:p w14:paraId="74A86787"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w:t>
            </w:r>
          </w:p>
        </w:tc>
        <w:tc>
          <w:tcPr>
            <w:tcW w:w="1260" w:type="dxa"/>
            <w:shd w:val="clear" w:color="auto" w:fill="auto"/>
            <w:noWrap/>
            <w:vAlign w:val="center"/>
            <w:hideMark/>
          </w:tcPr>
          <w:p w14:paraId="7B989336"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15,220</w:t>
            </w:r>
          </w:p>
        </w:tc>
        <w:tc>
          <w:tcPr>
            <w:tcW w:w="1096" w:type="dxa"/>
            <w:vAlign w:val="center"/>
          </w:tcPr>
          <w:p w14:paraId="2754717C"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55,670</w:t>
            </w:r>
          </w:p>
        </w:tc>
        <w:tc>
          <w:tcPr>
            <w:tcW w:w="989" w:type="dxa"/>
            <w:vAlign w:val="center"/>
          </w:tcPr>
          <w:p w14:paraId="6D92670E"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w:t>
            </w:r>
          </w:p>
        </w:tc>
        <w:tc>
          <w:tcPr>
            <w:tcW w:w="1182" w:type="dxa"/>
            <w:vAlign w:val="center"/>
          </w:tcPr>
          <w:p w14:paraId="24886917"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55,670</w:t>
            </w:r>
          </w:p>
        </w:tc>
      </w:tr>
      <w:tr w:rsidR="00D70301" w:rsidRPr="00A93918" w14:paraId="77E2C003" w14:textId="77777777" w:rsidTr="00D70301">
        <w:trPr>
          <w:trHeight w:hRule="exact" w:val="302"/>
        </w:trPr>
        <w:tc>
          <w:tcPr>
            <w:tcW w:w="2340" w:type="dxa"/>
            <w:shd w:val="clear" w:color="auto" w:fill="auto"/>
            <w:noWrap/>
            <w:vAlign w:val="center"/>
          </w:tcPr>
          <w:p w14:paraId="160CE6AB" w14:textId="77777777" w:rsidR="00D70301" w:rsidRPr="00D70301" w:rsidRDefault="00D70301" w:rsidP="00C167A0">
            <w:pPr>
              <w:tabs>
                <w:tab w:val="left" w:pos="0"/>
                <w:tab w:val="left" w:pos="450"/>
              </w:tabs>
              <w:ind w:right="18"/>
              <w:rPr>
                <w:rFonts w:ascii="Arial Narrow" w:eastAsia="Times New Roman" w:hAnsi="Arial Narrow"/>
                <w:color w:val="000000"/>
              </w:rPr>
            </w:pPr>
            <w:r w:rsidRPr="00D70301">
              <w:rPr>
                <w:rFonts w:ascii="Arial Narrow" w:eastAsia="Times New Roman" w:hAnsi="Arial Narrow"/>
                <w:color w:val="000000"/>
              </w:rPr>
              <w:t>Harvested</w:t>
            </w:r>
          </w:p>
        </w:tc>
        <w:tc>
          <w:tcPr>
            <w:tcW w:w="1096" w:type="dxa"/>
            <w:shd w:val="clear" w:color="auto" w:fill="auto"/>
            <w:noWrap/>
            <w:vAlign w:val="center"/>
          </w:tcPr>
          <w:p w14:paraId="07F9E772"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3,424</w:t>
            </w:r>
          </w:p>
        </w:tc>
        <w:tc>
          <w:tcPr>
            <w:tcW w:w="821" w:type="dxa"/>
            <w:shd w:val="clear" w:color="auto" w:fill="auto"/>
            <w:noWrap/>
            <w:vAlign w:val="center"/>
          </w:tcPr>
          <w:p w14:paraId="1930B22B"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w:t>
            </w:r>
          </w:p>
        </w:tc>
        <w:tc>
          <w:tcPr>
            <w:tcW w:w="1260" w:type="dxa"/>
            <w:shd w:val="clear" w:color="auto" w:fill="auto"/>
            <w:noWrap/>
            <w:vAlign w:val="center"/>
          </w:tcPr>
          <w:p w14:paraId="7C2FE679"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3,424</w:t>
            </w:r>
          </w:p>
        </w:tc>
        <w:tc>
          <w:tcPr>
            <w:tcW w:w="1096" w:type="dxa"/>
            <w:vAlign w:val="center"/>
          </w:tcPr>
          <w:p w14:paraId="54A99B67"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11,340</w:t>
            </w:r>
          </w:p>
        </w:tc>
        <w:tc>
          <w:tcPr>
            <w:tcW w:w="989" w:type="dxa"/>
            <w:vAlign w:val="center"/>
          </w:tcPr>
          <w:p w14:paraId="09BBAA8B"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w:t>
            </w:r>
          </w:p>
        </w:tc>
        <w:tc>
          <w:tcPr>
            <w:tcW w:w="1182" w:type="dxa"/>
            <w:vAlign w:val="center"/>
          </w:tcPr>
          <w:p w14:paraId="7F8A4E17"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11,340</w:t>
            </w:r>
          </w:p>
        </w:tc>
      </w:tr>
      <w:tr w:rsidR="00D70301" w:rsidRPr="00A93918" w14:paraId="00ED7A45" w14:textId="77777777" w:rsidTr="00D70301">
        <w:trPr>
          <w:trHeight w:hRule="exact" w:val="302"/>
        </w:trPr>
        <w:tc>
          <w:tcPr>
            <w:tcW w:w="2340" w:type="dxa"/>
            <w:shd w:val="clear" w:color="auto" w:fill="auto"/>
            <w:noWrap/>
            <w:vAlign w:val="center"/>
            <w:hideMark/>
          </w:tcPr>
          <w:p w14:paraId="50ED3670" w14:textId="77777777" w:rsidR="00D70301" w:rsidRPr="00D70301" w:rsidRDefault="00D70301" w:rsidP="00C167A0">
            <w:pPr>
              <w:tabs>
                <w:tab w:val="left" w:pos="0"/>
                <w:tab w:val="left" w:pos="450"/>
              </w:tabs>
              <w:ind w:right="18"/>
              <w:rPr>
                <w:rFonts w:ascii="Arial Narrow" w:eastAsia="Times New Roman" w:hAnsi="Arial Narrow"/>
                <w:color w:val="000000"/>
              </w:rPr>
            </w:pPr>
            <w:r w:rsidRPr="00D70301">
              <w:rPr>
                <w:rFonts w:ascii="Arial Narrow" w:eastAsia="Times New Roman" w:hAnsi="Arial Narrow"/>
                <w:color w:val="000000"/>
              </w:rPr>
              <w:t>Wetland</w:t>
            </w:r>
          </w:p>
        </w:tc>
        <w:tc>
          <w:tcPr>
            <w:tcW w:w="1096" w:type="dxa"/>
            <w:shd w:val="clear" w:color="auto" w:fill="auto"/>
            <w:noWrap/>
            <w:vAlign w:val="center"/>
          </w:tcPr>
          <w:p w14:paraId="374E5090"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174</w:t>
            </w:r>
          </w:p>
        </w:tc>
        <w:tc>
          <w:tcPr>
            <w:tcW w:w="821" w:type="dxa"/>
            <w:shd w:val="clear" w:color="auto" w:fill="auto"/>
            <w:noWrap/>
            <w:vAlign w:val="center"/>
            <w:hideMark/>
          </w:tcPr>
          <w:p w14:paraId="5275710A"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w:t>
            </w:r>
          </w:p>
        </w:tc>
        <w:tc>
          <w:tcPr>
            <w:tcW w:w="1260" w:type="dxa"/>
            <w:shd w:val="clear" w:color="auto" w:fill="auto"/>
            <w:noWrap/>
            <w:vAlign w:val="center"/>
            <w:hideMark/>
          </w:tcPr>
          <w:p w14:paraId="7E7E6678"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174</w:t>
            </w:r>
          </w:p>
        </w:tc>
        <w:tc>
          <w:tcPr>
            <w:tcW w:w="1096" w:type="dxa"/>
            <w:vAlign w:val="center"/>
          </w:tcPr>
          <w:p w14:paraId="522E01A1"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174</w:t>
            </w:r>
          </w:p>
        </w:tc>
        <w:tc>
          <w:tcPr>
            <w:tcW w:w="989" w:type="dxa"/>
            <w:vAlign w:val="center"/>
          </w:tcPr>
          <w:p w14:paraId="4A015707"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w:t>
            </w:r>
          </w:p>
        </w:tc>
        <w:tc>
          <w:tcPr>
            <w:tcW w:w="1182" w:type="dxa"/>
            <w:vAlign w:val="center"/>
          </w:tcPr>
          <w:p w14:paraId="307483B5"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174</w:t>
            </w:r>
          </w:p>
        </w:tc>
      </w:tr>
      <w:tr w:rsidR="00D70301" w:rsidRPr="00A93918" w14:paraId="32C8FE17" w14:textId="77777777" w:rsidTr="00D70301">
        <w:trPr>
          <w:trHeight w:hRule="exact" w:val="302"/>
        </w:trPr>
        <w:tc>
          <w:tcPr>
            <w:tcW w:w="2340" w:type="dxa"/>
            <w:shd w:val="clear" w:color="auto" w:fill="auto"/>
            <w:noWrap/>
            <w:vAlign w:val="center"/>
          </w:tcPr>
          <w:p w14:paraId="31784F6E" w14:textId="77777777" w:rsidR="00D70301" w:rsidRPr="00D70301" w:rsidRDefault="00D70301" w:rsidP="00C167A0">
            <w:pPr>
              <w:tabs>
                <w:tab w:val="left" w:pos="0"/>
                <w:tab w:val="left" w:pos="450"/>
              </w:tabs>
              <w:ind w:right="18"/>
              <w:rPr>
                <w:rFonts w:ascii="Arial Narrow" w:eastAsia="Times New Roman" w:hAnsi="Arial Narrow"/>
                <w:color w:val="000000"/>
              </w:rPr>
            </w:pPr>
            <w:r w:rsidRPr="00D70301">
              <w:rPr>
                <w:rFonts w:ascii="Arial Narrow" w:eastAsia="Times New Roman" w:hAnsi="Arial Narrow"/>
                <w:color w:val="000000"/>
              </w:rPr>
              <w:t>Barren</w:t>
            </w:r>
          </w:p>
        </w:tc>
        <w:tc>
          <w:tcPr>
            <w:tcW w:w="1096" w:type="dxa"/>
            <w:shd w:val="clear" w:color="auto" w:fill="auto"/>
            <w:noWrap/>
            <w:vAlign w:val="center"/>
          </w:tcPr>
          <w:p w14:paraId="6F8C08CC"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103,200</w:t>
            </w:r>
          </w:p>
        </w:tc>
        <w:tc>
          <w:tcPr>
            <w:tcW w:w="821" w:type="dxa"/>
            <w:shd w:val="clear" w:color="auto" w:fill="auto"/>
            <w:noWrap/>
            <w:vAlign w:val="center"/>
          </w:tcPr>
          <w:p w14:paraId="6A3A7DA5"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8.5</w:t>
            </w:r>
          </w:p>
        </w:tc>
        <w:tc>
          <w:tcPr>
            <w:tcW w:w="1260" w:type="dxa"/>
            <w:shd w:val="clear" w:color="auto" w:fill="auto"/>
            <w:noWrap/>
            <w:vAlign w:val="center"/>
          </w:tcPr>
          <w:p w14:paraId="60F30B04"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94,400</w:t>
            </w:r>
          </w:p>
        </w:tc>
        <w:tc>
          <w:tcPr>
            <w:tcW w:w="1096" w:type="dxa"/>
            <w:vAlign w:val="center"/>
          </w:tcPr>
          <w:p w14:paraId="66FA7DC1"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109,200</w:t>
            </w:r>
          </w:p>
        </w:tc>
        <w:tc>
          <w:tcPr>
            <w:tcW w:w="989" w:type="dxa"/>
            <w:vAlign w:val="center"/>
          </w:tcPr>
          <w:p w14:paraId="32B74522"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13.5</w:t>
            </w:r>
          </w:p>
        </w:tc>
        <w:tc>
          <w:tcPr>
            <w:tcW w:w="1182" w:type="dxa"/>
            <w:vAlign w:val="center"/>
          </w:tcPr>
          <w:p w14:paraId="3BE3F208"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94,490</w:t>
            </w:r>
          </w:p>
        </w:tc>
      </w:tr>
      <w:tr w:rsidR="00D70301" w:rsidRPr="00A93918" w14:paraId="2EE26303" w14:textId="77777777" w:rsidTr="00D70301">
        <w:trPr>
          <w:trHeight w:hRule="exact" w:val="302"/>
        </w:trPr>
        <w:tc>
          <w:tcPr>
            <w:tcW w:w="2340" w:type="dxa"/>
            <w:shd w:val="clear" w:color="auto" w:fill="auto"/>
            <w:noWrap/>
            <w:vAlign w:val="center"/>
            <w:hideMark/>
          </w:tcPr>
          <w:p w14:paraId="63C88262" w14:textId="77777777" w:rsidR="00D70301" w:rsidRPr="00D70301" w:rsidRDefault="00D70301" w:rsidP="00C167A0">
            <w:pPr>
              <w:tabs>
                <w:tab w:val="left" w:pos="0"/>
                <w:tab w:val="left" w:pos="450"/>
              </w:tabs>
              <w:ind w:right="18"/>
              <w:rPr>
                <w:rFonts w:ascii="Arial Narrow" w:eastAsia="Times New Roman" w:hAnsi="Arial Narrow"/>
                <w:color w:val="000000"/>
              </w:rPr>
            </w:pPr>
            <w:r w:rsidRPr="00D70301">
              <w:rPr>
                <w:rFonts w:ascii="Arial Narrow" w:eastAsia="Times New Roman" w:hAnsi="Arial Narrow"/>
                <w:color w:val="000000"/>
              </w:rPr>
              <w:t>Turfgrass</w:t>
            </w:r>
          </w:p>
        </w:tc>
        <w:tc>
          <w:tcPr>
            <w:tcW w:w="1096" w:type="dxa"/>
            <w:shd w:val="clear" w:color="auto" w:fill="auto"/>
            <w:noWrap/>
            <w:vAlign w:val="center"/>
          </w:tcPr>
          <w:p w14:paraId="1E3ED520"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30,750</w:t>
            </w:r>
          </w:p>
        </w:tc>
        <w:tc>
          <w:tcPr>
            <w:tcW w:w="821" w:type="dxa"/>
            <w:shd w:val="clear" w:color="auto" w:fill="auto"/>
            <w:noWrap/>
            <w:vAlign w:val="center"/>
            <w:hideMark/>
          </w:tcPr>
          <w:p w14:paraId="6B82F933"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8.4</w:t>
            </w:r>
          </w:p>
        </w:tc>
        <w:tc>
          <w:tcPr>
            <w:tcW w:w="1260" w:type="dxa"/>
            <w:shd w:val="clear" w:color="auto" w:fill="auto"/>
            <w:noWrap/>
            <w:vAlign w:val="center"/>
            <w:hideMark/>
          </w:tcPr>
          <w:p w14:paraId="1A9F0BCC"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28,170</w:t>
            </w:r>
          </w:p>
        </w:tc>
        <w:tc>
          <w:tcPr>
            <w:tcW w:w="1096" w:type="dxa"/>
            <w:vAlign w:val="center"/>
          </w:tcPr>
          <w:p w14:paraId="629444BC"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49,830</w:t>
            </w:r>
          </w:p>
        </w:tc>
        <w:tc>
          <w:tcPr>
            <w:tcW w:w="989" w:type="dxa"/>
            <w:vAlign w:val="center"/>
          </w:tcPr>
          <w:p w14:paraId="6D1DBFE7"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13.5</w:t>
            </w:r>
          </w:p>
        </w:tc>
        <w:tc>
          <w:tcPr>
            <w:tcW w:w="1182" w:type="dxa"/>
            <w:vAlign w:val="center"/>
          </w:tcPr>
          <w:p w14:paraId="2957F86E"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43,110</w:t>
            </w:r>
          </w:p>
        </w:tc>
      </w:tr>
      <w:tr w:rsidR="00D70301" w:rsidRPr="00A93918" w14:paraId="421A9E77" w14:textId="77777777" w:rsidTr="00D70301">
        <w:trPr>
          <w:trHeight w:hRule="exact" w:val="302"/>
        </w:trPr>
        <w:tc>
          <w:tcPr>
            <w:tcW w:w="2340" w:type="dxa"/>
            <w:shd w:val="clear" w:color="auto" w:fill="auto"/>
            <w:noWrap/>
            <w:vAlign w:val="center"/>
            <w:hideMark/>
          </w:tcPr>
          <w:p w14:paraId="3DFD35C5" w14:textId="77777777" w:rsidR="00D70301" w:rsidRPr="00D70301" w:rsidRDefault="00D70301" w:rsidP="00C167A0">
            <w:pPr>
              <w:tabs>
                <w:tab w:val="left" w:pos="0"/>
                <w:tab w:val="left" w:pos="450"/>
              </w:tabs>
              <w:ind w:right="18"/>
              <w:rPr>
                <w:rFonts w:ascii="Arial Narrow" w:eastAsia="Times New Roman" w:hAnsi="Arial Narrow"/>
                <w:color w:val="000000"/>
              </w:rPr>
            </w:pPr>
            <w:r w:rsidRPr="00D70301">
              <w:rPr>
                <w:rFonts w:ascii="Arial Narrow" w:eastAsia="Times New Roman" w:hAnsi="Arial Narrow"/>
                <w:color w:val="000000"/>
              </w:rPr>
              <w:t>Developed Pervious</w:t>
            </w:r>
          </w:p>
        </w:tc>
        <w:tc>
          <w:tcPr>
            <w:tcW w:w="1096" w:type="dxa"/>
            <w:shd w:val="clear" w:color="auto" w:fill="auto"/>
            <w:noWrap/>
            <w:vAlign w:val="center"/>
          </w:tcPr>
          <w:p w14:paraId="36048B94"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1,946</w:t>
            </w:r>
          </w:p>
        </w:tc>
        <w:tc>
          <w:tcPr>
            <w:tcW w:w="821" w:type="dxa"/>
            <w:shd w:val="clear" w:color="auto" w:fill="auto"/>
            <w:noWrap/>
            <w:vAlign w:val="center"/>
            <w:hideMark/>
          </w:tcPr>
          <w:p w14:paraId="676B6B67"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8.5</w:t>
            </w:r>
          </w:p>
        </w:tc>
        <w:tc>
          <w:tcPr>
            <w:tcW w:w="1260" w:type="dxa"/>
            <w:shd w:val="clear" w:color="auto" w:fill="auto"/>
            <w:noWrap/>
            <w:vAlign w:val="center"/>
            <w:hideMark/>
          </w:tcPr>
          <w:p w14:paraId="1F0448EE"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1,781</w:t>
            </w:r>
          </w:p>
        </w:tc>
        <w:tc>
          <w:tcPr>
            <w:tcW w:w="1096" w:type="dxa"/>
            <w:vAlign w:val="center"/>
          </w:tcPr>
          <w:p w14:paraId="026E8544"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8,277</w:t>
            </w:r>
          </w:p>
        </w:tc>
        <w:tc>
          <w:tcPr>
            <w:tcW w:w="989" w:type="dxa"/>
            <w:vAlign w:val="center"/>
          </w:tcPr>
          <w:p w14:paraId="64FB3B05"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13.5</w:t>
            </w:r>
          </w:p>
        </w:tc>
        <w:tc>
          <w:tcPr>
            <w:tcW w:w="1182" w:type="dxa"/>
            <w:vAlign w:val="center"/>
          </w:tcPr>
          <w:p w14:paraId="15142D4D"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7,151</w:t>
            </w:r>
          </w:p>
        </w:tc>
      </w:tr>
      <w:tr w:rsidR="00D70301" w:rsidRPr="00A93918" w14:paraId="60244E7C" w14:textId="77777777" w:rsidTr="00D70301">
        <w:trPr>
          <w:trHeight w:hRule="exact" w:val="288"/>
        </w:trPr>
        <w:tc>
          <w:tcPr>
            <w:tcW w:w="2340" w:type="dxa"/>
            <w:shd w:val="clear" w:color="auto" w:fill="auto"/>
            <w:noWrap/>
            <w:vAlign w:val="center"/>
            <w:hideMark/>
          </w:tcPr>
          <w:p w14:paraId="123E1D9D" w14:textId="77777777" w:rsidR="00D70301" w:rsidRPr="00D70301" w:rsidRDefault="00D70301" w:rsidP="00C167A0">
            <w:pPr>
              <w:tabs>
                <w:tab w:val="left" w:pos="0"/>
                <w:tab w:val="left" w:pos="450"/>
              </w:tabs>
              <w:ind w:right="18"/>
              <w:rPr>
                <w:rFonts w:ascii="Arial Narrow" w:eastAsia="Times New Roman" w:hAnsi="Arial Narrow"/>
                <w:color w:val="000000"/>
              </w:rPr>
            </w:pPr>
            <w:r w:rsidRPr="00D70301">
              <w:rPr>
                <w:rFonts w:ascii="Arial Narrow" w:eastAsia="Times New Roman" w:hAnsi="Arial Narrow"/>
                <w:color w:val="000000"/>
              </w:rPr>
              <w:t>Developed Impervious</w:t>
            </w:r>
          </w:p>
        </w:tc>
        <w:tc>
          <w:tcPr>
            <w:tcW w:w="1096" w:type="dxa"/>
            <w:shd w:val="clear" w:color="auto" w:fill="auto"/>
            <w:noWrap/>
            <w:vAlign w:val="center"/>
          </w:tcPr>
          <w:p w14:paraId="7402D677"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121,900</w:t>
            </w:r>
          </w:p>
        </w:tc>
        <w:tc>
          <w:tcPr>
            <w:tcW w:w="821" w:type="dxa"/>
            <w:shd w:val="clear" w:color="auto" w:fill="auto"/>
            <w:noWrap/>
            <w:vAlign w:val="center"/>
            <w:hideMark/>
          </w:tcPr>
          <w:p w14:paraId="2BEA898B"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8.5</w:t>
            </w:r>
          </w:p>
        </w:tc>
        <w:tc>
          <w:tcPr>
            <w:tcW w:w="1260" w:type="dxa"/>
            <w:shd w:val="clear" w:color="auto" w:fill="auto"/>
            <w:noWrap/>
            <w:vAlign w:val="center"/>
            <w:hideMark/>
          </w:tcPr>
          <w:p w14:paraId="5FAB6C24" w14:textId="77777777" w:rsidR="00D70301" w:rsidRPr="00D70301" w:rsidRDefault="00D70301" w:rsidP="00C167A0">
            <w:pPr>
              <w:tabs>
                <w:tab w:val="left" w:pos="0"/>
                <w:tab w:val="left" w:pos="450"/>
              </w:tabs>
              <w:ind w:right="18"/>
              <w:jc w:val="center"/>
              <w:rPr>
                <w:rFonts w:ascii="Arial Narrow" w:eastAsia="Times New Roman" w:hAnsi="Arial Narrow"/>
                <w:color w:val="000000"/>
                <w:highlight w:val="yellow"/>
              </w:rPr>
            </w:pPr>
            <w:r w:rsidRPr="00D70301">
              <w:rPr>
                <w:rFonts w:ascii="Arial Narrow" w:eastAsia="Times New Roman" w:hAnsi="Arial Narrow"/>
                <w:color w:val="000000"/>
              </w:rPr>
              <w:t>111,500</w:t>
            </w:r>
          </w:p>
        </w:tc>
        <w:tc>
          <w:tcPr>
            <w:tcW w:w="1096" w:type="dxa"/>
            <w:vAlign w:val="center"/>
          </w:tcPr>
          <w:p w14:paraId="4E608854"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267,600</w:t>
            </w:r>
          </w:p>
        </w:tc>
        <w:tc>
          <w:tcPr>
            <w:tcW w:w="989" w:type="dxa"/>
            <w:vAlign w:val="center"/>
          </w:tcPr>
          <w:p w14:paraId="685AE3E4"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13.5</w:t>
            </w:r>
          </w:p>
        </w:tc>
        <w:tc>
          <w:tcPr>
            <w:tcW w:w="1182" w:type="dxa"/>
            <w:vAlign w:val="center"/>
          </w:tcPr>
          <w:p w14:paraId="01E598D2"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231,200</w:t>
            </w:r>
          </w:p>
        </w:tc>
      </w:tr>
      <w:tr w:rsidR="00D70301" w:rsidRPr="00A93918" w14:paraId="17126387" w14:textId="77777777" w:rsidTr="00D70301">
        <w:trPr>
          <w:trHeight w:hRule="exact" w:val="302"/>
        </w:trPr>
        <w:tc>
          <w:tcPr>
            <w:tcW w:w="2340" w:type="dxa"/>
            <w:shd w:val="clear" w:color="auto" w:fill="auto"/>
            <w:noWrap/>
            <w:vAlign w:val="center"/>
            <w:hideMark/>
          </w:tcPr>
          <w:p w14:paraId="6BE3CC9A" w14:textId="77777777" w:rsidR="00D70301" w:rsidRPr="00D70301" w:rsidRDefault="00D70301" w:rsidP="00C167A0">
            <w:pPr>
              <w:tabs>
                <w:tab w:val="left" w:pos="0"/>
                <w:tab w:val="left" w:pos="450"/>
              </w:tabs>
              <w:ind w:right="18"/>
              <w:rPr>
                <w:rFonts w:ascii="Arial Narrow" w:eastAsia="Times New Roman" w:hAnsi="Arial Narrow"/>
                <w:color w:val="000000"/>
              </w:rPr>
            </w:pPr>
            <w:r w:rsidRPr="00D70301">
              <w:rPr>
                <w:rFonts w:ascii="Arial Narrow" w:eastAsia="Times New Roman" w:hAnsi="Arial Narrow"/>
                <w:color w:val="000000"/>
              </w:rPr>
              <w:t>Streambank Erosion</w:t>
            </w:r>
          </w:p>
        </w:tc>
        <w:tc>
          <w:tcPr>
            <w:tcW w:w="1096" w:type="dxa"/>
            <w:shd w:val="clear" w:color="auto" w:fill="auto"/>
            <w:noWrap/>
            <w:vAlign w:val="center"/>
          </w:tcPr>
          <w:p w14:paraId="1D2D33D2"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28,400</w:t>
            </w:r>
          </w:p>
        </w:tc>
        <w:tc>
          <w:tcPr>
            <w:tcW w:w="821" w:type="dxa"/>
            <w:shd w:val="clear" w:color="auto" w:fill="auto"/>
            <w:noWrap/>
            <w:vAlign w:val="center"/>
            <w:hideMark/>
          </w:tcPr>
          <w:p w14:paraId="6A29CD23"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23.0</w:t>
            </w:r>
          </w:p>
        </w:tc>
        <w:tc>
          <w:tcPr>
            <w:tcW w:w="1260" w:type="dxa"/>
            <w:shd w:val="clear" w:color="auto" w:fill="auto"/>
            <w:noWrap/>
            <w:vAlign w:val="center"/>
            <w:hideMark/>
          </w:tcPr>
          <w:p w14:paraId="60AFAD5A"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21,870           21,871</w:t>
            </w:r>
          </w:p>
        </w:tc>
        <w:tc>
          <w:tcPr>
            <w:tcW w:w="1096" w:type="dxa"/>
            <w:vAlign w:val="center"/>
          </w:tcPr>
          <w:p w14:paraId="4E9A3647"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90,520</w:t>
            </w:r>
          </w:p>
        </w:tc>
        <w:tc>
          <w:tcPr>
            <w:tcW w:w="989" w:type="dxa"/>
            <w:vAlign w:val="center"/>
          </w:tcPr>
          <w:p w14:paraId="0D2120CE"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25.0</w:t>
            </w:r>
          </w:p>
        </w:tc>
        <w:tc>
          <w:tcPr>
            <w:tcW w:w="1182" w:type="dxa"/>
            <w:vAlign w:val="center"/>
          </w:tcPr>
          <w:p w14:paraId="4AF43E99"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67,890</w:t>
            </w:r>
          </w:p>
        </w:tc>
      </w:tr>
      <w:tr w:rsidR="00D70301" w:rsidRPr="00A93918" w14:paraId="61BFCD98" w14:textId="77777777" w:rsidTr="00D70301">
        <w:trPr>
          <w:trHeight w:hRule="exact" w:val="325"/>
        </w:trPr>
        <w:tc>
          <w:tcPr>
            <w:tcW w:w="2340" w:type="dxa"/>
            <w:shd w:val="clear" w:color="auto" w:fill="auto"/>
            <w:noWrap/>
            <w:vAlign w:val="center"/>
            <w:hideMark/>
          </w:tcPr>
          <w:p w14:paraId="3780F3C2" w14:textId="77777777" w:rsidR="00D70301" w:rsidRPr="00D70301" w:rsidRDefault="00D70301" w:rsidP="00C167A0">
            <w:pPr>
              <w:tabs>
                <w:tab w:val="left" w:pos="0"/>
                <w:tab w:val="left" w:pos="450"/>
              </w:tabs>
              <w:ind w:right="18"/>
              <w:rPr>
                <w:rFonts w:ascii="Arial Narrow" w:eastAsia="Times New Roman" w:hAnsi="Arial Narrow"/>
                <w:color w:val="000000"/>
              </w:rPr>
            </w:pPr>
            <w:r w:rsidRPr="00D70301">
              <w:rPr>
                <w:rFonts w:ascii="Arial Narrow" w:eastAsia="Times New Roman" w:hAnsi="Arial Narrow"/>
                <w:color w:val="000000"/>
              </w:rPr>
              <w:t>Construction Permits</w:t>
            </w:r>
          </w:p>
        </w:tc>
        <w:tc>
          <w:tcPr>
            <w:tcW w:w="1096" w:type="dxa"/>
            <w:shd w:val="clear" w:color="auto" w:fill="auto"/>
            <w:noWrap/>
            <w:vAlign w:val="center"/>
          </w:tcPr>
          <w:p w14:paraId="6914186A"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34,970</w:t>
            </w:r>
          </w:p>
        </w:tc>
        <w:tc>
          <w:tcPr>
            <w:tcW w:w="821" w:type="dxa"/>
            <w:shd w:val="clear" w:color="auto" w:fill="auto"/>
            <w:noWrap/>
            <w:vAlign w:val="center"/>
            <w:hideMark/>
          </w:tcPr>
          <w:p w14:paraId="42F98A87"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w:t>
            </w:r>
          </w:p>
        </w:tc>
        <w:tc>
          <w:tcPr>
            <w:tcW w:w="1260" w:type="dxa"/>
            <w:shd w:val="clear" w:color="auto" w:fill="auto"/>
            <w:noWrap/>
            <w:vAlign w:val="center"/>
            <w:hideMark/>
          </w:tcPr>
          <w:p w14:paraId="7A4425B8"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34,970</w:t>
            </w:r>
          </w:p>
        </w:tc>
        <w:tc>
          <w:tcPr>
            <w:tcW w:w="1096" w:type="dxa"/>
            <w:vAlign w:val="center"/>
          </w:tcPr>
          <w:p w14:paraId="23680B64"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6,409</w:t>
            </w:r>
          </w:p>
        </w:tc>
        <w:tc>
          <w:tcPr>
            <w:tcW w:w="989" w:type="dxa"/>
            <w:vAlign w:val="center"/>
          </w:tcPr>
          <w:p w14:paraId="6989C56E"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w:t>
            </w:r>
          </w:p>
        </w:tc>
        <w:tc>
          <w:tcPr>
            <w:tcW w:w="1182" w:type="dxa"/>
            <w:vAlign w:val="center"/>
          </w:tcPr>
          <w:p w14:paraId="6567FF73"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6,409</w:t>
            </w:r>
          </w:p>
        </w:tc>
      </w:tr>
      <w:tr w:rsidR="00D70301" w:rsidRPr="00A93918" w14:paraId="21EF6722" w14:textId="77777777" w:rsidTr="00D70301">
        <w:trPr>
          <w:trHeight w:hRule="exact" w:val="325"/>
        </w:trPr>
        <w:tc>
          <w:tcPr>
            <w:tcW w:w="2340" w:type="dxa"/>
            <w:shd w:val="clear" w:color="auto" w:fill="auto"/>
            <w:noWrap/>
            <w:vAlign w:val="center"/>
          </w:tcPr>
          <w:p w14:paraId="163F32DD" w14:textId="77777777" w:rsidR="00D70301" w:rsidRPr="00D70301" w:rsidRDefault="00D70301" w:rsidP="00C167A0">
            <w:pPr>
              <w:tabs>
                <w:tab w:val="left" w:pos="0"/>
                <w:tab w:val="left" w:pos="450"/>
              </w:tabs>
              <w:ind w:right="18"/>
              <w:rPr>
                <w:rFonts w:ascii="Arial Narrow" w:eastAsia="Times New Roman" w:hAnsi="Arial Narrow"/>
                <w:color w:val="000000"/>
              </w:rPr>
            </w:pPr>
            <w:r w:rsidRPr="00D70301">
              <w:rPr>
                <w:rFonts w:ascii="Arial Narrow" w:eastAsia="Times New Roman" w:hAnsi="Arial Narrow"/>
                <w:color w:val="000000"/>
              </w:rPr>
              <w:t>ISW Permits</w:t>
            </w:r>
          </w:p>
        </w:tc>
        <w:tc>
          <w:tcPr>
            <w:tcW w:w="1096" w:type="dxa"/>
            <w:shd w:val="clear" w:color="auto" w:fill="auto"/>
            <w:noWrap/>
            <w:vAlign w:val="center"/>
          </w:tcPr>
          <w:p w14:paraId="118EF851"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w:t>
            </w:r>
          </w:p>
        </w:tc>
        <w:tc>
          <w:tcPr>
            <w:tcW w:w="821" w:type="dxa"/>
            <w:shd w:val="clear" w:color="auto" w:fill="auto"/>
            <w:noWrap/>
            <w:vAlign w:val="center"/>
          </w:tcPr>
          <w:p w14:paraId="34D8FF76"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w:t>
            </w:r>
          </w:p>
        </w:tc>
        <w:tc>
          <w:tcPr>
            <w:tcW w:w="1260" w:type="dxa"/>
            <w:shd w:val="clear" w:color="auto" w:fill="auto"/>
            <w:noWrap/>
            <w:vAlign w:val="center"/>
          </w:tcPr>
          <w:p w14:paraId="03CD2903"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w:t>
            </w:r>
          </w:p>
        </w:tc>
        <w:tc>
          <w:tcPr>
            <w:tcW w:w="1096" w:type="dxa"/>
            <w:vAlign w:val="center"/>
          </w:tcPr>
          <w:p w14:paraId="70AB1514"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13,340</w:t>
            </w:r>
          </w:p>
        </w:tc>
        <w:tc>
          <w:tcPr>
            <w:tcW w:w="989" w:type="dxa"/>
            <w:vAlign w:val="center"/>
          </w:tcPr>
          <w:p w14:paraId="6E549AEC"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w:t>
            </w:r>
          </w:p>
        </w:tc>
        <w:tc>
          <w:tcPr>
            <w:tcW w:w="1182" w:type="dxa"/>
            <w:vAlign w:val="center"/>
          </w:tcPr>
          <w:p w14:paraId="3EC836E9"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5,984</w:t>
            </w:r>
          </w:p>
        </w:tc>
      </w:tr>
      <w:tr w:rsidR="00D70301" w:rsidRPr="00A93918" w14:paraId="1EFB888B" w14:textId="77777777" w:rsidTr="00D70301">
        <w:trPr>
          <w:trHeight w:hRule="exact" w:val="302"/>
        </w:trPr>
        <w:tc>
          <w:tcPr>
            <w:tcW w:w="2340" w:type="dxa"/>
            <w:shd w:val="clear" w:color="auto" w:fill="auto"/>
            <w:noWrap/>
            <w:vAlign w:val="center"/>
            <w:hideMark/>
          </w:tcPr>
          <w:p w14:paraId="785438B3" w14:textId="77777777" w:rsidR="00D70301" w:rsidRPr="00D70301" w:rsidRDefault="00D70301" w:rsidP="00C167A0">
            <w:pPr>
              <w:tabs>
                <w:tab w:val="left" w:pos="0"/>
                <w:tab w:val="left" w:pos="450"/>
              </w:tabs>
              <w:ind w:right="18"/>
              <w:rPr>
                <w:rFonts w:ascii="Arial Narrow" w:eastAsia="Times New Roman" w:hAnsi="Arial Narrow"/>
                <w:color w:val="000000"/>
              </w:rPr>
            </w:pPr>
            <w:r w:rsidRPr="00D70301">
              <w:rPr>
                <w:rFonts w:ascii="Arial Narrow" w:hAnsi="Arial Narrow"/>
                <w:color w:val="000000"/>
              </w:rPr>
              <w:t>Future Growth (2%)</w:t>
            </w:r>
          </w:p>
        </w:tc>
        <w:tc>
          <w:tcPr>
            <w:tcW w:w="1096" w:type="dxa"/>
            <w:shd w:val="clear" w:color="auto" w:fill="auto"/>
            <w:noWrap/>
            <w:vAlign w:val="center"/>
          </w:tcPr>
          <w:p w14:paraId="52101174"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25,110</w:t>
            </w:r>
          </w:p>
        </w:tc>
        <w:tc>
          <w:tcPr>
            <w:tcW w:w="821" w:type="dxa"/>
            <w:shd w:val="clear" w:color="auto" w:fill="auto"/>
            <w:noWrap/>
            <w:vAlign w:val="center"/>
          </w:tcPr>
          <w:p w14:paraId="4D7A74AB"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w:t>
            </w:r>
          </w:p>
        </w:tc>
        <w:tc>
          <w:tcPr>
            <w:tcW w:w="1260" w:type="dxa"/>
            <w:shd w:val="clear" w:color="auto" w:fill="auto"/>
            <w:noWrap/>
            <w:vAlign w:val="center"/>
            <w:hideMark/>
          </w:tcPr>
          <w:p w14:paraId="6DDAA2AE"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hAnsi="Arial Narrow"/>
                <w:color w:val="000000"/>
              </w:rPr>
              <w:t>25,110</w:t>
            </w:r>
          </w:p>
        </w:tc>
        <w:tc>
          <w:tcPr>
            <w:tcW w:w="1096" w:type="dxa"/>
            <w:vAlign w:val="center"/>
          </w:tcPr>
          <w:p w14:paraId="779FCFE3"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hAnsi="Arial Narrow"/>
                <w:color w:val="000000"/>
              </w:rPr>
              <w:t>31,960</w:t>
            </w:r>
          </w:p>
        </w:tc>
        <w:tc>
          <w:tcPr>
            <w:tcW w:w="989" w:type="dxa"/>
            <w:vAlign w:val="center"/>
          </w:tcPr>
          <w:p w14:paraId="48F74035"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hAnsi="Arial Narrow"/>
                <w:color w:val="000000"/>
              </w:rPr>
              <w:t>-</w:t>
            </w:r>
          </w:p>
        </w:tc>
        <w:tc>
          <w:tcPr>
            <w:tcW w:w="1182" w:type="dxa"/>
            <w:vAlign w:val="center"/>
          </w:tcPr>
          <w:p w14:paraId="50671E20"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hAnsi="Arial Narrow"/>
                <w:color w:val="000000"/>
              </w:rPr>
              <w:t>31,960</w:t>
            </w:r>
          </w:p>
        </w:tc>
      </w:tr>
      <w:tr w:rsidR="00D70301" w:rsidRPr="00A93918" w14:paraId="4F55719C" w14:textId="77777777" w:rsidTr="00D70301">
        <w:trPr>
          <w:trHeight w:hRule="exact" w:val="302"/>
        </w:trPr>
        <w:tc>
          <w:tcPr>
            <w:tcW w:w="2340" w:type="dxa"/>
            <w:shd w:val="clear" w:color="auto" w:fill="auto"/>
            <w:noWrap/>
            <w:vAlign w:val="center"/>
            <w:hideMark/>
          </w:tcPr>
          <w:p w14:paraId="32B20AF2" w14:textId="77777777" w:rsidR="00D70301" w:rsidRPr="00D70301" w:rsidRDefault="00D70301" w:rsidP="00C167A0">
            <w:pPr>
              <w:tabs>
                <w:tab w:val="left" w:pos="0"/>
                <w:tab w:val="left" w:pos="450"/>
              </w:tabs>
              <w:ind w:right="18"/>
              <w:rPr>
                <w:rFonts w:ascii="Arial Narrow" w:eastAsia="Times New Roman" w:hAnsi="Arial Narrow"/>
                <w:color w:val="000000"/>
              </w:rPr>
            </w:pPr>
            <w:r w:rsidRPr="00D70301">
              <w:rPr>
                <w:rFonts w:ascii="Arial Narrow" w:hAnsi="Arial Narrow"/>
                <w:color w:val="000000"/>
              </w:rPr>
              <w:t>MOS (10%)</w:t>
            </w:r>
          </w:p>
        </w:tc>
        <w:tc>
          <w:tcPr>
            <w:tcW w:w="1096" w:type="dxa"/>
            <w:shd w:val="clear" w:color="auto" w:fill="auto"/>
            <w:noWrap/>
            <w:vAlign w:val="center"/>
          </w:tcPr>
          <w:p w14:paraId="735AC692"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125,600</w:t>
            </w:r>
          </w:p>
        </w:tc>
        <w:tc>
          <w:tcPr>
            <w:tcW w:w="821" w:type="dxa"/>
            <w:shd w:val="clear" w:color="auto" w:fill="auto"/>
            <w:noWrap/>
            <w:vAlign w:val="center"/>
          </w:tcPr>
          <w:p w14:paraId="7C80B503"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w:t>
            </w:r>
          </w:p>
        </w:tc>
        <w:tc>
          <w:tcPr>
            <w:tcW w:w="1260" w:type="dxa"/>
            <w:shd w:val="clear" w:color="auto" w:fill="auto"/>
            <w:noWrap/>
            <w:vAlign w:val="center"/>
            <w:hideMark/>
          </w:tcPr>
          <w:p w14:paraId="70AD3C88"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hAnsi="Arial Narrow"/>
                <w:color w:val="000000"/>
              </w:rPr>
              <w:t>125,600</w:t>
            </w:r>
          </w:p>
        </w:tc>
        <w:tc>
          <w:tcPr>
            <w:tcW w:w="1096" w:type="dxa"/>
            <w:vAlign w:val="center"/>
          </w:tcPr>
          <w:p w14:paraId="40F824C4"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159,800</w:t>
            </w:r>
          </w:p>
        </w:tc>
        <w:tc>
          <w:tcPr>
            <w:tcW w:w="989" w:type="dxa"/>
            <w:vAlign w:val="center"/>
          </w:tcPr>
          <w:p w14:paraId="0AA75AAF"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w:t>
            </w:r>
          </w:p>
        </w:tc>
        <w:tc>
          <w:tcPr>
            <w:tcW w:w="1182" w:type="dxa"/>
            <w:vAlign w:val="center"/>
          </w:tcPr>
          <w:p w14:paraId="514E9921" w14:textId="77777777" w:rsidR="00D70301" w:rsidRPr="00D70301" w:rsidRDefault="00D70301" w:rsidP="00C167A0">
            <w:pPr>
              <w:tabs>
                <w:tab w:val="left" w:pos="0"/>
                <w:tab w:val="left" w:pos="450"/>
              </w:tabs>
              <w:ind w:right="18"/>
              <w:jc w:val="center"/>
              <w:rPr>
                <w:rFonts w:ascii="Arial Narrow" w:eastAsia="Times New Roman" w:hAnsi="Arial Narrow"/>
                <w:color w:val="000000"/>
              </w:rPr>
            </w:pPr>
            <w:r w:rsidRPr="00D70301">
              <w:rPr>
                <w:rFonts w:ascii="Arial Narrow" w:eastAsia="Times New Roman" w:hAnsi="Arial Narrow"/>
                <w:color w:val="000000"/>
              </w:rPr>
              <w:t>159,800</w:t>
            </w:r>
          </w:p>
        </w:tc>
      </w:tr>
      <w:tr w:rsidR="00D70301" w:rsidRPr="00A93918" w14:paraId="5FF97DE2" w14:textId="77777777" w:rsidTr="00D70301">
        <w:trPr>
          <w:trHeight w:hRule="exact" w:val="541"/>
        </w:trPr>
        <w:tc>
          <w:tcPr>
            <w:tcW w:w="2340" w:type="dxa"/>
            <w:shd w:val="clear" w:color="auto" w:fill="auto"/>
            <w:noWrap/>
            <w:vAlign w:val="center"/>
            <w:hideMark/>
          </w:tcPr>
          <w:p w14:paraId="1BF459B9" w14:textId="77777777" w:rsidR="00D70301" w:rsidRPr="00D70301" w:rsidRDefault="00D70301" w:rsidP="00C167A0">
            <w:pPr>
              <w:tabs>
                <w:tab w:val="left" w:pos="0"/>
                <w:tab w:val="left" w:pos="450"/>
              </w:tabs>
              <w:ind w:right="18"/>
              <w:rPr>
                <w:rFonts w:ascii="Arial Narrow" w:eastAsia="Times New Roman" w:hAnsi="Arial Narrow"/>
                <w:b/>
                <w:bCs/>
                <w:color w:val="000000"/>
              </w:rPr>
            </w:pPr>
            <w:r w:rsidRPr="00D70301">
              <w:rPr>
                <w:rFonts w:ascii="Arial Narrow" w:eastAsia="Times New Roman" w:hAnsi="Arial Narrow"/>
                <w:b/>
                <w:bCs/>
                <w:color w:val="000000"/>
              </w:rPr>
              <w:t>TOTAL</w:t>
            </w:r>
          </w:p>
        </w:tc>
        <w:tc>
          <w:tcPr>
            <w:tcW w:w="1096" w:type="dxa"/>
            <w:shd w:val="clear" w:color="auto" w:fill="auto"/>
            <w:noWrap/>
            <w:vAlign w:val="center"/>
          </w:tcPr>
          <w:p w14:paraId="0822BED7" w14:textId="77777777" w:rsidR="00D70301" w:rsidRPr="00D70301" w:rsidRDefault="00D70301" w:rsidP="00C167A0">
            <w:pPr>
              <w:tabs>
                <w:tab w:val="left" w:pos="0"/>
                <w:tab w:val="left" w:pos="450"/>
              </w:tabs>
              <w:ind w:right="18"/>
              <w:jc w:val="center"/>
              <w:rPr>
                <w:rFonts w:ascii="Arial Narrow" w:eastAsia="Times New Roman" w:hAnsi="Arial Narrow"/>
                <w:b/>
                <w:color w:val="000000"/>
              </w:rPr>
            </w:pPr>
            <w:r w:rsidRPr="00D70301">
              <w:rPr>
                <w:rFonts w:ascii="Arial Narrow" w:eastAsia="Times New Roman" w:hAnsi="Arial Narrow"/>
                <w:b/>
                <w:color w:val="000000"/>
              </w:rPr>
              <w:t>1,520,000</w:t>
            </w:r>
          </w:p>
        </w:tc>
        <w:tc>
          <w:tcPr>
            <w:tcW w:w="821" w:type="dxa"/>
            <w:shd w:val="clear" w:color="auto" w:fill="auto"/>
            <w:noWrap/>
            <w:vAlign w:val="center"/>
          </w:tcPr>
          <w:p w14:paraId="37FFED29" w14:textId="77777777" w:rsidR="00D70301" w:rsidRPr="00D70301" w:rsidRDefault="00D70301" w:rsidP="00C167A0">
            <w:pPr>
              <w:tabs>
                <w:tab w:val="left" w:pos="0"/>
                <w:tab w:val="left" w:pos="450"/>
              </w:tabs>
              <w:ind w:right="18"/>
              <w:jc w:val="center"/>
              <w:rPr>
                <w:rFonts w:ascii="Arial Narrow" w:eastAsia="Times New Roman" w:hAnsi="Arial Narrow"/>
                <w:b/>
                <w:bCs/>
                <w:color w:val="000000"/>
              </w:rPr>
            </w:pPr>
            <w:r w:rsidRPr="00D70301">
              <w:rPr>
                <w:rFonts w:ascii="Arial Narrow" w:eastAsia="Times New Roman" w:hAnsi="Arial Narrow"/>
                <w:b/>
                <w:bCs/>
                <w:color w:val="000000"/>
              </w:rPr>
              <w:t>17.3%</w:t>
            </w:r>
          </w:p>
        </w:tc>
        <w:tc>
          <w:tcPr>
            <w:tcW w:w="1260" w:type="dxa"/>
            <w:shd w:val="clear" w:color="auto" w:fill="auto"/>
            <w:noWrap/>
            <w:vAlign w:val="center"/>
          </w:tcPr>
          <w:p w14:paraId="703A1A6E" w14:textId="77777777" w:rsidR="00D70301" w:rsidRPr="00D70301" w:rsidRDefault="00D70301" w:rsidP="00C167A0">
            <w:pPr>
              <w:tabs>
                <w:tab w:val="left" w:pos="0"/>
                <w:tab w:val="left" w:pos="450"/>
              </w:tabs>
              <w:ind w:right="18"/>
              <w:jc w:val="center"/>
              <w:rPr>
                <w:rFonts w:ascii="Arial Narrow" w:eastAsia="Times New Roman" w:hAnsi="Arial Narrow"/>
                <w:b/>
                <w:bCs/>
                <w:color w:val="000000"/>
              </w:rPr>
            </w:pPr>
            <w:r w:rsidRPr="00D70301">
              <w:rPr>
                <w:rFonts w:ascii="Arial Narrow" w:eastAsia="Times New Roman" w:hAnsi="Arial Narrow"/>
                <w:b/>
                <w:bCs/>
                <w:color w:val="000000"/>
              </w:rPr>
              <w:t>1,260,000</w:t>
            </w:r>
          </w:p>
        </w:tc>
        <w:tc>
          <w:tcPr>
            <w:tcW w:w="1096" w:type="dxa"/>
            <w:vAlign w:val="center"/>
          </w:tcPr>
          <w:p w14:paraId="0014D451" w14:textId="77777777" w:rsidR="00D70301" w:rsidRPr="00D70301" w:rsidRDefault="00D70301" w:rsidP="00C167A0">
            <w:pPr>
              <w:tabs>
                <w:tab w:val="left" w:pos="0"/>
                <w:tab w:val="left" w:pos="450"/>
              </w:tabs>
              <w:ind w:right="18"/>
              <w:jc w:val="center"/>
              <w:rPr>
                <w:rFonts w:ascii="Arial Narrow" w:eastAsia="Times New Roman" w:hAnsi="Arial Narrow"/>
                <w:b/>
                <w:color w:val="000000"/>
              </w:rPr>
            </w:pPr>
            <w:r w:rsidRPr="00D70301">
              <w:rPr>
                <w:rFonts w:ascii="Arial Narrow" w:eastAsia="Times New Roman" w:hAnsi="Arial Narrow"/>
                <w:b/>
                <w:color w:val="000000"/>
              </w:rPr>
              <w:t>1,960,000</w:t>
            </w:r>
          </w:p>
        </w:tc>
        <w:tc>
          <w:tcPr>
            <w:tcW w:w="989" w:type="dxa"/>
            <w:vAlign w:val="center"/>
          </w:tcPr>
          <w:p w14:paraId="3A21DFB3" w14:textId="77777777" w:rsidR="00D70301" w:rsidRPr="00D70301" w:rsidRDefault="00D70301" w:rsidP="00C167A0">
            <w:pPr>
              <w:tabs>
                <w:tab w:val="left" w:pos="0"/>
                <w:tab w:val="left" w:pos="450"/>
              </w:tabs>
              <w:ind w:right="18"/>
              <w:jc w:val="center"/>
              <w:rPr>
                <w:rFonts w:ascii="Arial Narrow" w:eastAsia="Times New Roman" w:hAnsi="Arial Narrow"/>
                <w:b/>
                <w:bCs/>
                <w:color w:val="000000"/>
              </w:rPr>
            </w:pPr>
            <w:r w:rsidRPr="00D70301">
              <w:rPr>
                <w:rFonts w:ascii="Arial Narrow" w:eastAsia="Times New Roman" w:hAnsi="Arial Narrow"/>
                <w:b/>
                <w:bCs/>
                <w:color w:val="000000"/>
              </w:rPr>
              <w:t>18.3%</w:t>
            </w:r>
          </w:p>
        </w:tc>
        <w:tc>
          <w:tcPr>
            <w:tcW w:w="1182" w:type="dxa"/>
            <w:vAlign w:val="center"/>
          </w:tcPr>
          <w:p w14:paraId="408F9951" w14:textId="77777777" w:rsidR="00D70301" w:rsidRPr="00D70301" w:rsidRDefault="00D70301" w:rsidP="00C167A0">
            <w:pPr>
              <w:tabs>
                <w:tab w:val="left" w:pos="0"/>
                <w:tab w:val="left" w:pos="450"/>
              </w:tabs>
              <w:ind w:right="18"/>
              <w:jc w:val="center"/>
              <w:rPr>
                <w:rFonts w:ascii="Arial Narrow" w:eastAsia="Times New Roman" w:hAnsi="Arial Narrow"/>
                <w:b/>
                <w:bCs/>
                <w:color w:val="000000"/>
              </w:rPr>
            </w:pPr>
            <w:r w:rsidRPr="00D70301">
              <w:rPr>
                <w:rFonts w:ascii="Arial Narrow" w:eastAsia="Times New Roman" w:hAnsi="Arial Narrow"/>
                <w:b/>
                <w:bCs/>
                <w:color w:val="000000"/>
              </w:rPr>
              <w:t>1,600,000</w:t>
            </w:r>
          </w:p>
        </w:tc>
      </w:tr>
    </w:tbl>
    <w:p w14:paraId="015F2F8E" w14:textId="77777777" w:rsidR="00D70301" w:rsidRPr="00D70301" w:rsidRDefault="00D70301" w:rsidP="00C167A0">
      <w:pPr>
        <w:tabs>
          <w:tab w:val="left" w:pos="0"/>
          <w:tab w:val="left" w:pos="450"/>
        </w:tabs>
        <w:ind w:right="18"/>
      </w:pPr>
    </w:p>
    <w:p w14:paraId="3BB01601" w14:textId="77777777" w:rsidR="00E91514" w:rsidRDefault="00E91514" w:rsidP="00C167A0">
      <w:pPr>
        <w:tabs>
          <w:tab w:val="left" w:pos="0"/>
          <w:tab w:val="left" w:pos="450"/>
          <w:tab w:val="left" w:pos="990"/>
        </w:tabs>
        <w:spacing w:after="558" w:line="20" w:lineRule="exact"/>
        <w:ind w:right="18"/>
      </w:pPr>
    </w:p>
    <w:p w14:paraId="6D48FFC6" w14:textId="77777777" w:rsidR="00E91514" w:rsidRDefault="00E91514" w:rsidP="00C167A0">
      <w:pPr>
        <w:tabs>
          <w:tab w:val="left" w:pos="0"/>
          <w:tab w:val="left" w:pos="450"/>
          <w:tab w:val="left" w:pos="990"/>
        </w:tabs>
        <w:spacing w:after="757" w:line="20" w:lineRule="exact"/>
        <w:ind w:right="18"/>
      </w:pPr>
    </w:p>
    <w:p w14:paraId="24894B50" w14:textId="77777777" w:rsidR="00E91514" w:rsidRDefault="00E91514" w:rsidP="00C167A0">
      <w:pPr>
        <w:tabs>
          <w:tab w:val="left" w:pos="0"/>
          <w:tab w:val="left" w:pos="450"/>
          <w:tab w:val="left" w:pos="990"/>
        </w:tabs>
        <w:spacing w:before="69" w:after="4648" w:line="413" w:lineRule="exact"/>
        <w:ind w:right="18"/>
        <w:sectPr w:rsidR="00E91514" w:rsidSect="00C167A0">
          <w:pgSz w:w="12240" w:h="15840"/>
          <w:pgMar w:top="1440" w:right="1440" w:bottom="1440" w:left="1440" w:header="720" w:footer="720" w:gutter="0"/>
          <w:cols w:space="720"/>
        </w:sectPr>
      </w:pPr>
    </w:p>
    <w:p w14:paraId="421B039F" w14:textId="77777777" w:rsidR="00E91514" w:rsidRDefault="00E91514" w:rsidP="00C167A0">
      <w:pPr>
        <w:tabs>
          <w:tab w:val="left" w:pos="0"/>
          <w:tab w:val="left" w:pos="450"/>
          <w:tab w:val="left" w:pos="990"/>
        </w:tabs>
        <w:ind w:right="18"/>
        <w:sectPr w:rsidR="00E91514" w:rsidSect="00C167A0">
          <w:type w:val="continuous"/>
          <w:pgSz w:w="12240" w:h="15840"/>
          <w:pgMar w:top="1440" w:right="1440" w:bottom="1440" w:left="1440" w:header="720" w:footer="720" w:gutter="0"/>
          <w:cols w:space="720"/>
        </w:sectPr>
      </w:pPr>
    </w:p>
    <w:p w14:paraId="2166B026" w14:textId="77777777" w:rsidR="00E91514" w:rsidRDefault="00F52198" w:rsidP="004169B6">
      <w:pPr>
        <w:pStyle w:val="Heading1"/>
        <w:rPr>
          <w:rFonts w:eastAsia="Arial"/>
        </w:rPr>
      </w:pPr>
      <w:r>
        <w:rPr>
          <w:rFonts w:eastAsia="Arial"/>
        </w:rPr>
        <w:lastRenderedPageBreak/>
        <w:t xml:space="preserve">  </w:t>
      </w:r>
      <w:bookmarkStart w:id="45" w:name="_Toc143577826"/>
      <w:r w:rsidR="00C81241" w:rsidRPr="004169B6">
        <w:t>PUBLIC</w:t>
      </w:r>
      <w:r w:rsidR="00C81241">
        <w:rPr>
          <w:rFonts w:eastAsia="Arial"/>
        </w:rPr>
        <w:t xml:space="preserve"> PARTICIPATION</w:t>
      </w:r>
      <w:bookmarkEnd w:id="45"/>
    </w:p>
    <w:p w14:paraId="7B805CEB" w14:textId="77777777" w:rsidR="00E91514" w:rsidRDefault="00C81241" w:rsidP="00C167A0">
      <w:pPr>
        <w:tabs>
          <w:tab w:val="left" w:pos="0"/>
          <w:tab w:val="left" w:pos="450"/>
          <w:tab w:val="left" w:pos="990"/>
        </w:tabs>
        <w:spacing w:before="109" w:line="414" w:lineRule="exact"/>
        <w:ind w:right="18"/>
        <w:jc w:val="both"/>
        <w:textAlignment w:val="baseline"/>
        <w:rPr>
          <w:rFonts w:eastAsia="Times New Roman"/>
          <w:color w:val="000000"/>
          <w:sz w:val="24"/>
        </w:rPr>
      </w:pPr>
      <w:r>
        <w:rPr>
          <w:rFonts w:eastAsia="Times New Roman"/>
          <w:color w:val="000000"/>
          <w:sz w:val="24"/>
        </w:rPr>
        <w:t>Collecting input from the public on conservation and outreach strategies to include in the TMDL Implementation Plan was a critical step in this planning process. Since the plan will be implemented by watershed stakeholders on a voluntary basis, local input and support are the primary factors that will determine the success of this plan.</w:t>
      </w:r>
    </w:p>
    <w:p w14:paraId="0679AFA4" w14:textId="77777777" w:rsidR="00E91514" w:rsidRDefault="00C81241" w:rsidP="004169B6">
      <w:pPr>
        <w:pStyle w:val="Heading2"/>
        <w:rPr>
          <w:rFonts w:eastAsia="Arial"/>
        </w:rPr>
      </w:pPr>
      <w:bookmarkStart w:id="46" w:name="_Toc143577827"/>
      <w:r>
        <w:rPr>
          <w:rFonts w:eastAsia="Arial"/>
        </w:rPr>
        <w:t xml:space="preserve">Public </w:t>
      </w:r>
      <w:r w:rsidRPr="004169B6">
        <w:t>Meetings</w:t>
      </w:r>
      <w:bookmarkEnd w:id="46"/>
    </w:p>
    <w:p w14:paraId="0553DB42" w14:textId="7E2EFB6A" w:rsidR="00E91514" w:rsidRDefault="00C81241" w:rsidP="24D889BE">
      <w:pPr>
        <w:tabs>
          <w:tab w:val="left" w:pos="450"/>
          <w:tab w:val="left" w:pos="990"/>
        </w:tabs>
        <w:spacing w:before="59" w:line="414" w:lineRule="exact"/>
        <w:ind w:right="18"/>
        <w:jc w:val="both"/>
        <w:textAlignment w:val="baseline"/>
        <w:rPr>
          <w:rFonts w:eastAsia="Times New Roman"/>
          <w:color w:val="000000"/>
          <w:spacing w:val="1"/>
          <w:sz w:val="24"/>
          <w:szCs w:val="24"/>
        </w:rPr>
      </w:pPr>
      <w:r w:rsidRPr="24D889BE">
        <w:rPr>
          <w:rFonts w:eastAsia="Times New Roman"/>
          <w:color w:val="000000"/>
          <w:spacing w:val="1"/>
          <w:sz w:val="24"/>
          <w:szCs w:val="24"/>
        </w:rPr>
        <w:t xml:space="preserve">A public meeting was held on </w:t>
      </w:r>
      <w:r w:rsidR="00F66EFB" w:rsidRPr="24D889BE">
        <w:rPr>
          <w:rFonts w:eastAsia="Times New Roman"/>
          <w:color w:val="000000"/>
          <w:spacing w:val="1"/>
          <w:sz w:val="24"/>
          <w:szCs w:val="24"/>
        </w:rPr>
        <w:t xml:space="preserve">October 26, </w:t>
      </w:r>
      <w:proofErr w:type="gramStart"/>
      <w:r w:rsidR="00F66EFB" w:rsidRPr="24D889BE">
        <w:rPr>
          <w:rFonts w:eastAsia="Times New Roman"/>
          <w:color w:val="000000"/>
          <w:spacing w:val="1"/>
          <w:sz w:val="24"/>
          <w:szCs w:val="24"/>
        </w:rPr>
        <w:t>202</w:t>
      </w:r>
      <w:r w:rsidR="00254CC2" w:rsidRPr="24D889BE">
        <w:rPr>
          <w:rFonts w:eastAsia="Times New Roman"/>
          <w:color w:val="000000"/>
          <w:spacing w:val="1"/>
          <w:sz w:val="24"/>
          <w:szCs w:val="24"/>
        </w:rPr>
        <w:t>2</w:t>
      </w:r>
      <w:proofErr w:type="gramEnd"/>
      <w:r w:rsidR="002C0C74" w:rsidRPr="24D889BE">
        <w:rPr>
          <w:rFonts w:eastAsia="Times New Roman"/>
          <w:color w:val="000000"/>
          <w:spacing w:val="1"/>
          <w:sz w:val="24"/>
          <w:szCs w:val="24"/>
        </w:rPr>
        <w:t xml:space="preserve"> </w:t>
      </w:r>
      <w:r w:rsidRPr="24D889BE">
        <w:rPr>
          <w:rFonts w:eastAsia="Times New Roman"/>
          <w:color w:val="000000"/>
          <w:spacing w:val="1"/>
          <w:sz w:val="24"/>
          <w:szCs w:val="24"/>
        </w:rPr>
        <w:t xml:space="preserve">at </w:t>
      </w:r>
      <w:r w:rsidR="00F66EFB" w:rsidRPr="24D889BE">
        <w:rPr>
          <w:rFonts w:eastAsia="Times New Roman"/>
          <w:color w:val="000000"/>
          <w:spacing w:val="1"/>
          <w:sz w:val="24"/>
          <w:szCs w:val="24"/>
        </w:rPr>
        <w:t>the Rockbridge County Administration Building in Lexington VA</w:t>
      </w:r>
      <w:r w:rsidRPr="24D889BE">
        <w:rPr>
          <w:rFonts w:eastAsia="Times New Roman"/>
          <w:color w:val="000000"/>
          <w:spacing w:val="1"/>
          <w:sz w:val="24"/>
          <w:szCs w:val="24"/>
        </w:rPr>
        <w:t xml:space="preserve"> to </w:t>
      </w:r>
      <w:r w:rsidR="00F66EFB" w:rsidRPr="24D889BE">
        <w:rPr>
          <w:rFonts w:eastAsia="Times New Roman"/>
          <w:color w:val="000000"/>
          <w:spacing w:val="1"/>
          <w:sz w:val="24"/>
          <w:szCs w:val="24"/>
        </w:rPr>
        <w:t xml:space="preserve">conclude development of sediment TMDLs for </w:t>
      </w:r>
      <w:proofErr w:type="spellStart"/>
      <w:r w:rsidR="00F66EFB" w:rsidRPr="24D889BE">
        <w:rPr>
          <w:rFonts w:eastAsia="Times New Roman"/>
          <w:color w:val="000000"/>
          <w:spacing w:val="1"/>
          <w:sz w:val="24"/>
          <w:szCs w:val="24"/>
        </w:rPr>
        <w:t>Moores</w:t>
      </w:r>
      <w:proofErr w:type="spellEnd"/>
      <w:r w:rsidR="00F66EFB" w:rsidRPr="24D889BE">
        <w:rPr>
          <w:rFonts w:eastAsia="Times New Roman"/>
          <w:color w:val="000000"/>
          <w:spacing w:val="1"/>
          <w:sz w:val="24"/>
          <w:szCs w:val="24"/>
        </w:rPr>
        <w:t xml:space="preserve"> and Mill Creeks, and to </w:t>
      </w:r>
      <w:r w:rsidRPr="24D889BE">
        <w:rPr>
          <w:rFonts w:eastAsia="Times New Roman"/>
          <w:color w:val="000000"/>
          <w:spacing w:val="1"/>
          <w:sz w:val="24"/>
          <w:szCs w:val="24"/>
        </w:rPr>
        <w:t xml:space="preserve">kick off the development of the implementation plan. This meeting served as an opportunity for local residents to learn more about the problems facing the creeks and work together to come up with new ideas to protect and restore water quality in their community. This meeting was publicized through a press release published in local papers, email announcements, </w:t>
      </w:r>
      <w:r w:rsidR="002C0C74" w:rsidRPr="24D889BE">
        <w:rPr>
          <w:rFonts w:eastAsia="Times New Roman"/>
          <w:color w:val="000000"/>
          <w:spacing w:val="1"/>
          <w:sz w:val="24"/>
          <w:szCs w:val="24"/>
        </w:rPr>
        <w:t xml:space="preserve">and </w:t>
      </w:r>
      <w:r w:rsidRPr="24D889BE">
        <w:rPr>
          <w:rFonts w:eastAsia="Times New Roman"/>
          <w:color w:val="000000"/>
          <w:spacing w:val="1"/>
          <w:sz w:val="24"/>
          <w:szCs w:val="24"/>
        </w:rPr>
        <w:t xml:space="preserve">invitations mailed to riparian landowners. Approximately </w:t>
      </w:r>
      <w:r w:rsidR="00F66EFB" w:rsidRPr="24D889BE">
        <w:rPr>
          <w:rFonts w:eastAsia="Times New Roman"/>
          <w:color w:val="000000"/>
          <w:spacing w:val="1"/>
          <w:sz w:val="24"/>
          <w:szCs w:val="24"/>
        </w:rPr>
        <w:t>15</w:t>
      </w:r>
      <w:r w:rsidRPr="24D889BE">
        <w:rPr>
          <w:rFonts w:eastAsia="Times New Roman"/>
          <w:color w:val="000000"/>
          <w:spacing w:val="1"/>
          <w:sz w:val="24"/>
          <w:szCs w:val="24"/>
        </w:rPr>
        <w:t xml:space="preserve"> people attended the meeting.</w:t>
      </w:r>
    </w:p>
    <w:p w14:paraId="7D0F1AAF" w14:textId="77777777" w:rsidR="00E91514" w:rsidRDefault="00C81241" w:rsidP="00C167A0">
      <w:pPr>
        <w:tabs>
          <w:tab w:val="left" w:pos="0"/>
          <w:tab w:val="left" w:pos="450"/>
          <w:tab w:val="left" w:pos="990"/>
        </w:tabs>
        <w:spacing w:before="413" w:line="414" w:lineRule="exact"/>
        <w:ind w:right="18"/>
        <w:jc w:val="both"/>
        <w:textAlignment w:val="baseline"/>
        <w:rPr>
          <w:rFonts w:eastAsia="Times New Roman"/>
          <w:color w:val="000000"/>
          <w:sz w:val="24"/>
        </w:rPr>
      </w:pPr>
      <w:r>
        <w:rPr>
          <w:rFonts w:eastAsia="Times New Roman"/>
          <w:color w:val="000000"/>
          <w:sz w:val="24"/>
        </w:rPr>
        <w:t>The meeting began with a brief presentation on existing water quality conditions in the streams and what types of actions and information could be included in the implementation plan to improve water quality. Following the presentation, attendees split up into two working groups: a residential group and an agricultural group. The working groups discussed how residential and agricultural land use practices are affecting the quality of these streams and then reviewed different land use management practices that could be included in the cleanup plan. TMDL staff from Virginia’s Department of Environmental Quality facilitated these discussions.</w:t>
      </w:r>
    </w:p>
    <w:p w14:paraId="477FB61E" w14:textId="688879CB" w:rsidR="00E91514" w:rsidRDefault="00C81241" w:rsidP="00C167A0">
      <w:pPr>
        <w:tabs>
          <w:tab w:val="left" w:pos="0"/>
          <w:tab w:val="left" w:pos="450"/>
          <w:tab w:val="left" w:pos="990"/>
        </w:tabs>
        <w:spacing w:before="415" w:line="414" w:lineRule="exact"/>
        <w:ind w:right="18"/>
        <w:jc w:val="both"/>
        <w:textAlignment w:val="baseline"/>
        <w:rPr>
          <w:rFonts w:eastAsia="Times New Roman"/>
          <w:color w:val="000000"/>
          <w:sz w:val="24"/>
        </w:rPr>
      </w:pPr>
      <w:r>
        <w:rPr>
          <w:rFonts w:eastAsia="Times New Roman"/>
          <w:color w:val="000000"/>
          <w:sz w:val="24"/>
        </w:rPr>
        <w:t xml:space="preserve">The final public meeting was held on </w:t>
      </w:r>
      <w:r w:rsidR="00E12B7F">
        <w:rPr>
          <w:rFonts w:eastAsia="Times New Roman"/>
          <w:color w:val="000000"/>
          <w:sz w:val="24"/>
        </w:rPr>
        <w:t xml:space="preserve">October 30, </w:t>
      </w:r>
      <w:proofErr w:type="gramStart"/>
      <w:r w:rsidR="00E12B7F">
        <w:rPr>
          <w:rFonts w:eastAsia="Times New Roman"/>
          <w:color w:val="000000"/>
          <w:sz w:val="24"/>
        </w:rPr>
        <w:t>2023</w:t>
      </w:r>
      <w:proofErr w:type="gramEnd"/>
      <w:r>
        <w:rPr>
          <w:rFonts w:eastAsia="Times New Roman"/>
          <w:color w:val="000000"/>
          <w:sz w:val="24"/>
        </w:rPr>
        <w:t xml:space="preserve"> at the </w:t>
      </w:r>
      <w:r w:rsidR="00E12B7F">
        <w:rPr>
          <w:rFonts w:eastAsia="Times New Roman"/>
          <w:color w:val="000000"/>
          <w:sz w:val="24"/>
        </w:rPr>
        <w:t>Rockbridge County Administration Building in Lexington, VA</w:t>
      </w:r>
      <w:r>
        <w:rPr>
          <w:rFonts w:eastAsia="Times New Roman"/>
          <w:color w:val="000000"/>
          <w:sz w:val="24"/>
        </w:rPr>
        <w:t xml:space="preserve">. Approximately </w:t>
      </w:r>
      <w:r w:rsidR="002C0C74">
        <w:rPr>
          <w:rFonts w:eastAsia="Times New Roman"/>
          <w:color w:val="000000"/>
          <w:sz w:val="24"/>
        </w:rPr>
        <w:t>XX</w:t>
      </w:r>
      <w:r w:rsidR="006F3B36">
        <w:rPr>
          <w:rFonts w:eastAsia="Times New Roman"/>
          <w:color w:val="000000"/>
          <w:sz w:val="24"/>
        </w:rPr>
        <w:t xml:space="preserve"> </w:t>
      </w:r>
      <w:r>
        <w:rPr>
          <w:rFonts w:eastAsia="Times New Roman"/>
          <w:color w:val="000000"/>
          <w:sz w:val="24"/>
        </w:rPr>
        <w:t>people attended.</w:t>
      </w:r>
    </w:p>
    <w:p w14:paraId="097A7132" w14:textId="0B8D4924" w:rsidR="00E91514" w:rsidRDefault="00F52198" w:rsidP="00C167A0">
      <w:pPr>
        <w:pStyle w:val="Heading2"/>
        <w:tabs>
          <w:tab w:val="left" w:pos="0"/>
          <w:tab w:val="left" w:pos="450"/>
        </w:tabs>
        <w:ind w:left="0" w:right="18" w:firstLine="0"/>
        <w:rPr>
          <w:rFonts w:eastAsia="Arial"/>
        </w:rPr>
      </w:pPr>
      <w:r>
        <w:rPr>
          <w:rFonts w:eastAsia="Arial"/>
        </w:rPr>
        <w:t xml:space="preserve">  </w:t>
      </w:r>
      <w:bookmarkStart w:id="47" w:name="_Toc143577828"/>
      <w:r w:rsidR="00F66EFB">
        <w:rPr>
          <w:rFonts w:eastAsia="Arial"/>
        </w:rPr>
        <w:t>Community Engagement Meetings</w:t>
      </w:r>
      <w:bookmarkEnd w:id="47"/>
    </w:p>
    <w:p w14:paraId="184DB45D" w14:textId="508A5294" w:rsidR="00E91514" w:rsidRPr="004F7F07" w:rsidRDefault="00F66EFB" w:rsidP="00AE2D60">
      <w:pPr>
        <w:tabs>
          <w:tab w:val="left" w:pos="0"/>
          <w:tab w:val="left" w:pos="450"/>
          <w:tab w:val="left" w:pos="990"/>
        </w:tabs>
        <w:spacing w:before="108" w:after="11457" w:line="397" w:lineRule="exact"/>
        <w:ind w:right="18"/>
        <w:jc w:val="both"/>
        <w:textAlignment w:val="baseline"/>
        <w:rPr>
          <w:rFonts w:eastAsia="Times New Roman"/>
          <w:color w:val="000000"/>
          <w:sz w:val="24"/>
          <w:szCs w:val="24"/>
        </w:rPr>
        <w:sectPr w:rsidR="00E91514" w:rsidRPr="004F7F07" w:rsidSect="00C167A0">
          <w:pgSz w:w="12240" w:h="15840"/>
          <w:pgMar w:top="1440" w:right="1440" w:bottom="1440" w:left="1440" w:header="720" w:footer="720" w:gutter="0"/>
          <w:cols w:space="720"/>
        </w:sectPr>
      </w:pPr>
      <w:r w:rsidRPr="004F7F07">
        <w:rPr>
          <w:rFonts w:eastAsia="Times New Roman"/>
          <w:color w:val="000000"/>
          <w:sz w:val="24"/>
          <w:szCs w:val="24"/>
        </w:rPr>
        <w:t>A Community Engagement Meeting was held</w:t>
      </w:r>
      <w:r w:rsidR="00C81241" w:rsidRPr="004F7F07">
        <w:rPr>
          <w:rFonts w:eastAsia="Times New Roman"/>
          <w:color w:val="000000"/>
          <w:sz w:val="24"/>
          <w:szCs w:val="24"/>
        </w:rPr>
        <w:t xml:space="preserve"> </w:t>
      </w:r>
      <w:r w:rsidR="00090ADA" w:rsidRPr="004F7F07">
        <w:rPr>
          <w:rFonts w:eastAsia="Times New Roman"/>
          <w:color w:val="000000"/>
          <w:sz w:val="24"/>
          <w:szCs w:val="24"/>
        </w:rPr>
        <w:t xml:space="preserve">on November 17, </w:t>
      </w:r>
      <w:proofErr w:type="gramStart"/>
      <w:r w:rsidR="00090ADA" w:rsidRPr="004F7F07">
        <w:rPr>
          <w:rFonts w:eastAsia="Times New Roman"/>
          <w:color w:val="000000"/>
          <w:sz w:val="24"/>
          <w:szCs w:val="24"/>
        </w:rPr>
        <w:t>2022</w:t>
      </w:r>
      <w:proofErr w:type="gramEnd"/>
      <w:r w:rsidR="00090ADA" w:rsidRPr="004F7F07">
        <w:rPr>
          <w:rFonts w:eastAsia="Times New Roman"/>
          <w:color w:val="000000"/>
          <w:sz w:val="24"/>
          <w:szCs w:val="24"/>
        </w:rPr>
        <w:t xml:space="preserve"> at the Rockbridge County Administration Building in Lexington VA</w:t>
      </w:r>
      <w:r w:rsidR="00C81241" w:rsidRPr="004F7F07">
        <w:rPr>
          <w:rFonts w:eastAsia="Times New Roman"/>
          <w:color w:val="000000"/>
          <w:sz w:val="24"/>
          <w:szCs w:val="24"/>
        </w:rPr>
        <w:t xml:space="preserve"> to review </w:t>
      </w:r>
      <w:r w:rsidR="00090ADA" w:rsidRPr="004F7F07">
        <w:rPr>
          <w:rFonts w:eastAsia="Times New Roman"/>
          <w:color w:val="000000"/>
          <w:sz w:val="24"/>
          <w:szCs w:val="24"/>
        </w:rPr>
        <w:t xml:space="preserve">potential BMPs to include in the implementation plan and associated implementation costs.  </w:t>
      </w:r>
      <w:r w:rsidRPr="004F7F07">
        <w:rPr>
          <w:rFonts w:eastAsia="Times New Roman"/>
          <w:color w:val="000000"/>
          <w:sz w:val="24"/>
          <w:szCs w:val="24"/>
        </w:rPr>
        <w:t xml:space="preserve">Participants </w:t>
      </w:r>
      <w:r w:rsidR="00090ADA" w:rsidRPr="004F7F07">
        <w:rPr>
          <w:rFonts w:eastAsia="Times New Roman"/>
          <w:color w:val="000000"/>
          <w:sz w:val="24"/>
          <w:szCs w:val="24"/>
        </w:rPr>
        <w:t xml:space="preserve">met again on </w:t>
      </w:r>
      <w:r w:rsidRPr="004F7F07">
        <w:rPr>
          <w:rFonts w:eastAsia="Times New Roman"/>
          <w:color w:val="000000"/>
          <w:sz w:val="24"/>
          <w:szCs w:val="24"/>
        </w:rPr>
        <w:t>May 31</w:t>
      </w:r>
      <w:r w:rsidR="00090ADA" w:rsidRPr="004F7F07">
        <w:rPr>
          <w:rFonts w:eastAsia="Times New Roman"/>
          <w:color w:val="000000"/>
          <w:sz w:val="24"/>
          <w:szCs w:val="24"/>
        </w:rPr>
        <w:t xml:space="preserve">, </w:t>
      </w:r>
      <w:proofErr w:type="gramStart"/>
      <w:r w:rsidR="00090ADA" w:rsidRPr="004F7F07">
        <w:rPr>
          <w:rFonts w:eastAsia="Times New Roman"/>
          <w:color w:val="000000"/>
          <w:sz w:val="24"/>
          <w:szCs w:val="24"/>
        </w:rPr>
        <w:lastRenderedPageBreak/>
        <w:t>2023</w:t>
      </w:r>
      <w:proofErr w:type="gramEnd"/>
      <w:r w:rsidR="00090ADA" w:rsidRPr="004F7F07">
        <w:rPr>
          <w:rFonts w:eastAsia="Times New Roman"/>
          <w:color w:val="000000"/>
          <w:sz w:val="24"/>
          <w:szCs w:val="24"/>
        </w:rPr>
        <w:t xml:space="preserve"> at </w:t>
      </w:r>
      <w:r w:rsidRPr="004F7F07">
        <w:rPr>
          <w:rFonts w:eastAsia="Times New Roman"/>
          <w:color w:val="000000"/>
          <w:sz w:val="24"/>
          <w:szCs w:val="24"/>
        </w:rPr>
        <w:t>Rockbridge County Administration Building</w:t>
      </w:r>
      <w:r w:rsidR="00090ADA" w:rsidRPr="004F7F07">
        <w:rPr>
          <w:rFonts w:eastAsia="Times New Roman"/>
          <w:color w:val="000000"/>
          <w:sz w:val="24"/>
          <w:szCs w:val="24"/>
        </w:rPr>
        <w:t xml:space="preserve"> to review a series of potential implementation scenarios and determine an appropriate timeline for implementation efforts.  </w:t>
      </w:r>
      <w:r w:rsidRPr="004F7F07">
        <w:rPr>
          <w:rFonts w:eastAsia="Times New Roman"/>
          <w:color w:val="000000"/>
          <w:sz w:val="24"/>
          <w:szCs w:val="24"/>
        </w:rPr>
        <w:t>An electronic copy of the draft plan was shared with participants in the community engagement meetings one month prior to the final public meeting to solicit feedback and revisions</w:t>
      </w:r>
      <w:r w:rsidR="00C81241" w:rsidRPr="004F7F07">
        <w:rPr>
          <w:rFonts w:eastAsia="Times New Roman"/>
          <w:color w:val="000000"/>
          <w:sz w:val="24"/>
          <w:szCs w:val="24"/>
        </w:rPr>
        <w:t>.</w:t>
      </w:r>
      <w:r w:rsidR="00AE2D60" w:rsidRPr="004F7F07">
        <w:rPr>
          <w:rFonts w:eastAsia="Times New Roman"/>
          <w:color w:val="000000"/>
          <w:sz w:val="24"/>
          <w:szCs w:val="24"/>
        </w:rPr>
        <w:t xml:space="preserve"> Summaries of these meetings are included in</w:t>
      </w:r>
      <w:r w:rsidR="00C21713" w:rsidRPr="004F7F07">
        <w:rPr>
          <w:rFonts w:eastAsia="Times New Roman"/>
          <w:color w:val="000000"/>
          <w:sz w:val="24"/>
          <w:szCs w:val="24"/>
        </w:rPr>
        <w:t xml:space="preserve"> Appendix A on page</w:t>
      </w:r>
      <w:r w:rsidR="00AE2D60" w:rsidRPr="004F7F07">
        <w:rPr>
          <w:rFonts w:eastAsia="Times New Roman"/>
          <w:color w:val="000000"/>
          <w:sz w:val="24"/>
          <w:szCs w:val="24"/>
        </w:rPr>
        <w:t xml:space="preserve"> </w:t>
      </w:r>
      <w:r w:rsidR="00C21713" w:rsidRPr="004F7F07">
        <w:rPr>
          <w:rFonts w:eastAsia="Times New Roman"/>
          <w:color w:val="000000"/>
          <w:sz w:val="24"/>
          <w:szCs w:val="24"/>
        </w:rPr>
        <w:fldChar w:fldCharType="begin"/>
      </w:r>
      <w:r w:rsidR="00C21713" w:rsidRPr="004F7F07">
        <w:rPr>
          <w:rFonts w:eastAsia="Times New Roman"/>
          <w:color w:val="000000"/>
          <w:sz w:val="24"/>
          <w:szCs w:val="24"/>
        </w:rPr>
        <w:instrText xml:space="preserve"> PAGEREF _Ref143509426 \h </w:instrText>
      </w:r>
      <w:r w:rsidR="00C21713" w:rsidRPr="004F7F07">
        <w:rPr>
          <w:rFonts w:eastAsia="Times New Roman"/>
          <w:color w:val="000000"/>
          <w:sz w:val="24"/>
          <w:szCs w:val="24"/>
        </w:rPr>
      </w:r>
      <w:r w:rsidR="00C21713" w:rsidRPr="004F7F07">
        <w:rPr>
          <w:rFonts w:eastAsia="Times New Roman"/>
          <w:color w:val="000000"/>
          <w:sz w:val="24"/>
          <w:szCs w:val="24"/>
        </w:rPr>
        <w:fldChar w:fldCharType="separate"/>
      </w:r>
      <w:r w:rsidR="00C21713" w:rsidRPr="004F7F07">
        <w:rPr>
          <w:rFonts w:eastAsia="Times New Roman"/>
          <w:noProof/>
          <w:color w:val="000000"/>
          <w:sz w:val="24"/>
          <w:szCs w:val="24"/>
        </w:rPr>
        <w:t>70</w:t>
      </w:r>
      <w:r w:rsidR="00C21713" w:rsidRPr="004F7F07">
        <w:rPr>
          <w:rFonts w:eastAsia="Times New Roman"/>
          <w:color w:val="000000"/>
          <w:sz w:val="24"/>
          <w:szCs w:val="24"/>
        </w:rPr>
        <w:fldChar w:fldCharType="end"/>
      </w:r>
      <w:r w:rsidR="00C21713" w:rsidRPr="004F7F07">
        <w:rPr>
          <w:rFonts w:eastAsia="Times New Roman"/>
          <w:color w:val="000000"/>
          <w:sz w:val="24"/>
          <w:szCs w:val="24"/>
        </w:rPr>
        <w:t xml:space="preserve"> </w:t>
      </w:r>
      <w:r w:rsidR="00C04776" w:rsidRPr="004F7F07">
        <w:rPr>
          <w:rFonts w:eastAsia="Times New Roman"/>
          <w:color w:val="000000"/>
          <w:sz w:val="24"/>
          <w:szCs w:val="24"/>
        </w:rPr>
        <w:t>of this document.</w:t>
      </w:r>
    </w:p>
    <w:p w14:paraId="780D0649" w14:textId="77777777" w:rsidR="00E91514" w:rsidRDefault="00E91514" w:rsidP="00C167A0">
      <w:pPr>
        <w:tabs>
          <w:tab w:val="left" w:pos="0"/>
          <w:tab w:val="left" w:pos="450"/>
          <w:tab w:val="left" w:pos="990"/>
        </w:tabs>
        <w:ind w:right="18"/>
        <w:sectPr w:rsidR="00E91514" w:rsidSect="00C167A0">
          <w:type w:val="continuous"/>
          <w:pgSz w:w="12240" w:h="15840"/>
          <w:pgMar w:top="1440" w:right="1440" w:bottom="1440" w:left="1440" w:header="720" w:footer="720" w:gutter="0"/>
          <w:cols w:space="720"/>
        </w:sectPr>
      </w:pPr>
    </w:p>
    <w:p w14:paraId="26B708B2" w14:textId="77777777" w:rsidR="00E91514" w:rsidRDefault="00F52198" w:rsidP="00C167A0">
      <w:pPr>
        <w:pStyle w:val="Heading1"/>
        <w:tabs>
          <w:tab w:val="left" w:pos="0"/>
          <w:tab w:val="left" w:pos="450"/>
        </w:tabs>
        <w:ind w:left="0" w:right="18" w:firstLine="0"/>
        <w:rPr>
          <w:rFonts w:eastAsia="Arial"/>
        </w:rPr>
      </w:pPr>
      <w:r>
        <w:rPr>
          <w:rFonts w:eastAsia="Arial"/>
        </w:rPr>
        <w:lastRenderedPageBreak/>
        <w:t xml:space="preserve">  </w:t>
      </w:r>
      <w:bookmarkStart w:id="48" w:name="_Toc143577829"/>
      <w:r w:rsidR="00C81241">
        <w:rPr>
          <w:rFonts w:eastAsia="Arial"/>
        </w:rPr>
        <w:t>IMPLEMENTATION ACTIONS</w:t>
      </w:r>
      <w:bookmarkEnd w:id="48"/>
    </w:p>
    <w:p w14:paraId="56D556F9" w14:textId="517043B8" w:rsidR="00E91514" w:rsidRDefault="00C81241" w:rsidP="00C167A0">
      <w:pPr>
        <w:tabs>
          <w:tab w:val="left" w:pos="0"/>
          <w:tab w:val="left" w:pos="450"/>
          <w:tab w:val="left" w:pos="990"/>
        </w:tabs>
        <w:spacing w:before="116" w:after="240" w:line="413" w:lineRule="exact"/>
        <w:ind w:right="18"/>
        <w:jc w:val="both"/>
        <w:textAlignment w:val="baseline"/>
        <w:rPr>
          <w:rFonts w:eastAsia="Times New Roman"/>
          <w:color w:val="000000"/>
          <w:sz w:val="24"/>
        </w:rPr>
      </w:pPr>
      <w:r>
        <w:rPr>
          <w:rFonts w:eastAsia="Times New Roman"/>
          <w:color w:val="000000"/>
          <w:sz w:val="24"/>
        </w:rPr>
        <w:t xml:space="preserve">An important part of the implementation plan is the identification of specific best management practices and associated technical assistance needed to improve water quality in the watersheds. Since this plan is designed to be implemented by landowners on a voluntary basis, it is necessary to identify management practices that are both financially and technically realistic and suitable for this </w:t>
      </w:r>
      <w:r w:rsidR="00942D8B">
        <w:rPr>
          <w:rFonts w:eastAsia="Times New Roman"/>
          <w:color w:val="000000"/>
          <w:sz w:val="24"/>
        </w:rPr>
        <w:t>community</w:t>
      </w:r>
      <w:r>
        <w:rPr>
          <w:rFonts w:eastAsia="Times New Roman"/>
          <w:color w:val="000000"/>
          <w:sz w:val="24"/>
        </w:rPr>
        <w:t xml:space="preserve">. As part of this process, the costs and benefits of these practices must be examined and weighed. Once the best practices have been identified for implementation, we must also develop an estimate of the number of each practice that would be needed </w:t>
      </w:r>
      <w:r w:rsidR="00942D8B">
        <w:rPr>
          <w:rFonts w:eastAsia="Times New Roman"/>
          <w:color w:val="000000"/>
          <w:sz w:val="24"/>
        </w:rPr>
        <w:t>to</w:t>
      </w:r>
      <w:r>
        <w:rPr>
          <w:rFonts w:eastAsia="Times New Roman"/>
          <w:color w:val="000000"/>
          <w:sz w:val="24"/>
        </w:rPr>
        <w:t xml:space="preserve"> meet the water quality goals established during the TMDL study.</w:t>
      </w:r>
    </w:p>
    <w:p w14:paraId="51768525" w14:textId="77777777" w:rsidR="00E91514" w:rsidRDefault="00F52198" w:rsidP="00C167A0">
      <w:pPr>
        <w:pStyle w:val="Heading2"/>
        <w:tabs>
          <w:tab w:val="left" w:pos="0"/>
          <w:tab w:val="left" w:pos="450"/>
        </w:tabs>
        <w:ind w:left="0" w:right="18" w:firstLine="0"/>
        <w:rPr>
          <w:rFonts w:eastAsia="Arial"/>
        </w:rPr>
      </w:pPr>
      <w:r>
        <w:rPr>
          <w:rFonts w:eastAsia="Arial"/>
        </w:rPr>
        <w:t xml:space="preserve">  </w:t>
      </w:r>
      <w:bookmarkStart w:id="49" w:name="_Toc143577830"/>
      <w:r w:rsidR="00C81241">
        <w:rPr>
          <w:rFonts w:eastAsia="Arial"/>
        </w:rPr>
        <w:t>Identification of Best Management Practices</w:t>
      </w:r>
      <w:bookmarkEnd w:id="49"/>
    </w:p>
    <w:p w14:paraId="4ADEAB7E" w14:textId="6D3CC0C3" w:rsidR="00E91514" w:rsidRPr="00070FF1" w:rsidRDefault="00C81241" w:rsidP="00C167A0">
      <w:pPr>
        <w:tabs>
          <w:tab w:val="left" w:pos="0"/>
          <w:tab w:val="left" w:pos="450"/>
          <w:tab w:val="left" w:pos="990"/>
        </w:tabs>
        <w:spacing w:before="61" w:line="413" w:lineRule="exact"/>
        <w:ind w:right="18"/>
        <w:jc w:val="both"/>
        <w:textAlignment w:val="baseline"/>
        <w:rPr>
          <w:rFonts w:eastAsia="Times New Roman"/>
          <w:color w:val="000000"/>
          <w:spacing w:val="-1"/>
          <w:sz w:val="24"/>
        </w:rPr>
      </w:pPr>
      <w:r>
        <w:rPr>
          <w:rFonts w:eastAsia="Times New Roman"/>
          <w:color w:val="000000"/>
          <w:spacing w:val="-1"/>
          <w:sz w:val="24"/>
        </w:rPr>
        <w:t xml:space="preserve">Potential best management practices, their associated costs and efficiencies, and potential funding sources were identified through review of the TMDL, input from </w:t>
      </w:r>
      <w:r w:rsidR="00070FF1">
        <w:rPr>
          <w:rFonts w:eastAsia="Times New Roman"/>
          <w:color w:val="000000"/>
          <w:spacing w:val="-1"/>
          <w:sz w:val="24"/>
        </w:rPr>
        <w:t>the stakeholder advisory committee</w:t>
      </w:r>
      <w:r>
        <w:rPr>
          <w:rFonts w:eastAsia="Times New Roman"/>
          <w:color w:val="000000"/>
          <w:spacing w:val="-1"/>
          <w:sz w:val="24"/>
        </w:rPr>
        <w:t xml:space="preserve">, and literature reviews. Measures that can be promoted through existing programs were identified, as well as those that are not currently supported by existing programs and their potential funding sources. </w:t>
      </w:r>
      <w:r>
        <w:rPr>
          <w:rFonts w:eastAsia="Times New Roman"/>
          <w:color w:val="000000"/>
          <w:spacing w:val="2"/>
          <w:sz w:val="24"/>
        </w:rPr>
        <w:t xml:space="preserve">Various scenarios were developed and presented to </w:t>
      </w:r>
      <w:r w:rsidR="00070FF1">
        <w:rPr>
          <w:rFonts w:eastAsia="Times New Roman"/>
          <w:color w:val="000000"/>
          <w:spacing w:val="2"/>
          <w:sz w:val="24"/>
        </w:rPr>
        <w:t>the stakeholder advisory group</w:t>
      </w:r>
      <w:r>
        <w:rPr>
          <w:rFonts w:eastAsia="Times New Roman"/>
          <w:color w:val="000000"/>
          <w:sz w:val="24"/>
        </w:rPr>
        <w:t xml:space="preserve">, who considered both their economic costs and the water quality benefits that they produced. The majority of these practices are included in state and federal agricultural cost share programs that promote conservation. In addition, innovative and </w:t>
      </w:r>
      <w:r w:rsidR="007168DA">
        <w:rPr>
          <w:rFonts w:eastAsia="Times New Roman"/>
          <w:color w:val="000000"/>
          <w:sz w:val="24"/>
        </w:rPr>
        <w:t>site-specific</w:t>
      </w:r>
      <w:r>
        <w:rPr>
          <w:rFonts w:eastAsia="Times New Roman"/>
          <w:color w:val="000000"/>
          <w:sz w:val="24"/>
        </w:rPr>
        <w:t xml:space="preserve"> practices suggested by local producers and technical conservation staff were </w:t>
      </w:r>
      <w:r w:rsidR="00ED65FA">
        <w:rPr>
          <w:rFonts w:eastAsia="Times New Roman"/>
          <w:color w:val="000000"/>
          <w:sz w:val="24"/>
        </w:rPr>
        <w:t>considered.</w:t>
      </w:r>
    </w:p>
    <w:p w14:paraId="5B65CC73" w14:textId="506CE23E" w:rsidR="00070FF1" w:rsidRDefault="00C81241" w:rsidP="00C167A0">
      <w:pPr>
        <w:tabs>
          <w:tab w:val="left" w:pos="0"/>
          <w:tab w:val="left" w:pos="450"/>
          <w:tab w:val="left" w:pos="990"/>
        </w:tabs>
        <w:spacing w:before="240" w:line="413" w:lineRule="exact"/>
        <w:ind w:right="18"/>
        <w:jc w:val="both"/>
        <w:textAlignment w:val="baseline"/>
        <w:rPr>
          <w:rFonts w:eastAsia="Times New Roman"/>
          <w:color w:val="000000"/>
          <w:sz w:val="24"/>
        </w:rPr>
      </w:pPr>
      <w:r>
        <w:rPr>
          <w:rFonts w:eastAsia="Times New Roman"/>
          <w:color w:val="000000"/>
          <w:sz w:val="24"/>
        </w:rPr>
        <w:t>The final set of BMPs identified and the efficiencies used in this study to estimate needs are listed in</w:t>
      </w:r>
      <w:r w:rsidR="00070FF1">
        <w:rPr>
          <w:rFonts w:eastAsia="Times New Roman"/>
          <w:color w:val="000000"/>
          <w:sz w:val="24"/>
        </w:rPr>
        <w:t xml:space="preserve"> </w:t>
      </w:r>
      <w:r w:rsidR="00070FF1" w:rsidRPr="009C35E7">
        <w:rPr>
          <w:rFonts w:eastAsia="Times New Roman"/>
          <w:color w:val="000000"/>
          <w:sz w:val="28"/>
          <w:szCs w:val="24"/>
          <w:shd w:val="clear" w:color="auto" w:fill="E6E6E6"/>
        </w:rPr>
        <w:fldChar w:fldCharType="begin"/>
      </w:r>
      <w:r w:rsidR="00070FF1" w:rsidRPr="009C35E7">
        <w:rPr>
          <w:rFonts w:eastAsia="Times New Roman"/>
          <w:color w:val="000000"/>
          <w:sz w:val="28"/>
          <w:szCs w:val="24"/>
        </w:rPr>
        <w:instrText xml:space="preserve"> REF _Ref113953028 \h </w:instrText>
      </w:r>
      <w:r w:rsidR="009C35E7">
        <w:rPr>
          <w:rFonts w:eastAsia="Times New Roman"/>
          <w:color w:val="000000"/>
          <w:sz w:val="28"/>
          <w:szCs w:val="24"/>
        </w:rPr>
        <w:instrText xml:space="preserve"> \* MERGEFORMAT </w:instrText>
      </w:r>
      <w:r w:rsidR="00070FF1" w:rsidRPr="009C35E7">
        <w:rPr>
          <w:rFonts w:eastAsia="Times New Roman"/>
          <w:color w:val="000000"/>
          <w:sz w:val="28"/>
          <w:szCs w:val="24"/>
          <w:shd w:val="clear" w:color="auto" w:fill="E6E6E6"/>
        </w:rPr>
      </w:r>
      <w:r w:rsidR="00070FF1" w:rsidRPr="009C35E7">
        <w:rPr>
          <w:rFonts w:eastAsia="Times New Roman"/>
          <w:color w:val="000000"/>
          <w:sz w:val="28"/>
          <w:szCs w:val="24"/>
          <w:shd w:val="clear" w:color="auto" w:fill="E6E6E6"/>
        </w:rPr>
        <w:fldChar w:fldCharType="separate"/>
      </w:r>
      <w:r w:rsidR="00070FF1" w:rsidRPr="009C35E7">
        <w:rPr>
          <w:sz w:val="24"/>
          <w:szCs w:val="24"/>
        </w:rPr>
        <w:t xml:space="preserve">Table </w:t>
      </w:r>
      <w:r w:rsidR="00070FF1" w:rsidRPr="009C35E7">
        <w:rPr>
          <w:noProof/>
          <w:sz w:val="24"/>
          <w:szCs w:val="24"/>
        </w:rPr>
        <w:t>5</w:t>
      </w:r>
      <w:r w:rsidR="00070FF1" w:rsidRPr="009C35E7">
        <w:rPr>
          <w:sz w:val="24"/>
          <w:szCs w:val="24"/>
        </w:rPr>
        <w:noBreakHyphen/>
      </w:r>
      <w:r w:rsidR="00070FF1" w:rsidRPr="009C35E7">
        <w:rPr>
          <w:noProof/>
          <w:sz w:val="24"/>
          <w:szCs w:val="24"/>
        </w:rPr>
        <w:t>1</w:t>
      </w:r>
      <w:r w:rsidR="00070FF1" w:rsidRPr="009C35E7">
        <w:rPr>
          <w:rFonts w:eastAsia="Times New Roman"/>
          <w:color w:val="000000"/>
          <w:sz w:val="28"/>
          <w:szCs w:val="24"/>
          <w:shd w:val="clear" w:color="auto" w:fill="E6E6E6"/>
        </w:rPr>
        <w:fldChar w:fldCharType="end"/>
      </w:r>
      <w:r w:rsidRPr="009C35E7">
        <w:rPr>
          <w:rFonts w:eastAsia="Times New Roman"/>
          <w:color w:val="000000"/>
          <w:sz w:val="28"/>
          <w:szCs w:val="24"/>
        </w:rPr>
        <w:t>.</w:t>
      </w:r>
    </w:p>
    <w:p w14:paraId="6B614326" w14:textId="77777777" w:rsidR="00E91514" w:rsidRDefault="00F52198" w:rsidP="00C167A0">
      <w:pPr>
        <w:pStyle w:val="Heading2"/>
        <w:tabs>
          <w:tab w:val="left" w:pos="0"/>
          <w:tab w:val="left" w:pos="450"/>
        </w:tabs>
        <w:ind w:left="0" w:right="18" w:firstLine="0"/>
        <w:rPr>
          <w:rFonts w:eastAsia="Arial"/>
        </w:rPr>
      </w:pPr>
      <w:r>
        <w:rPr>
          <w:rFonts w:eastAsia="Arial"/>
        </w:rPr>
        <w:t xml:space="preserve">  </w:t>
      </w:r>
      <w:bookmarkStart w:id="50" w:name="_Toc143577831"/>
      <w:r w:rsidR="00C81241">
        <w:rPr>
          <w:rFonts w:eastAsia="Arial"/>
        </w:rPr>
        <w:t>Quantification of Control Measures</w:t>
      </w:r>
      <w:bookmarkEnd w:id="50"/>
    </w:p>
    <w:p w14:paraId="0D59EDD0" w14:textId="77777777" w:rsidR="00E91514" w:rsidRDefault="00C81241" w:rsidP="00C167A0">
      <w:pPr>
        <w:tabs>
          <w:tab w:val="left" w:pos="0"/>
          <w:tab w:val="left" w:pos="450"/>
          <w:tab w:val="left" w:pos="990"/>
        </w:tabs>
        <w:spacing w:before="57" w:line="414" w:lineRule="exact"/>
        <w:ind w:right="18"/>
        <w:jc w:val="both"/>
        <w:textAlignment w:val="baseline"/>
        <w:rPr>
          <w:rFonts w:eastAsia="Times New Roman"/>
          <w:color w:val="000000"/>
          <w:spacing w:val="1"/>
          <w:sz w:val="24"/>
        </w:rPr>
      </w:pPr>
      <w:r>
        <w:rPr>
          <w:rFonts w:eastAsia="Times New Roman"/>
          <w:color w:val="000000"/>
          <w:spacing w:val="1"/>
          <w:sz w:val="24"/>
        </w:rPr>
        <w:t xml:space="preserve">The quantity of control measures recommended during implementation was determined through spatial analyses, modeling alternative implementation scenarios, and using input from the </w:t>
      </w:r>
      <w:r w:rsidR="000A541A">
        <w:rPr>
          <w:rFonts w:eastAsia="Times New Roman"/>
          <w:color w:val="000000"/>
          <w:spacing w:val="1"/>
          <w:sz w:val="24"/>
        </w:rPr>
        <w:t>stakeholder advisory group</w:t>
      </w:r>
      <w:r>
        <w:rPr>
          <w:rFonts w:eastAsia="Times New Roman"/>
          <w:color w:val="000000"/>
          <w:spacing w:val="1"/>
          <w:sz w:val="24"/>
        </w:rPr>
        <w:t>. Data on land use, stream networks, and elevation were used in spatial analyses to develop estimates of the number of control measures recommended overall, in each watershed, and within smaller subwatersheds. Data from the VADCR Ag</w:t>
      </w:r>
      <w:r w:rsidR="000A541A">
        <w:rPr>
          <w:rFonts w:eastAsia="Times New Roman"/>
          <w:color w:val="000000"/>
          <w:spacing w:val="1"/>
          <w:sz w:val="24"/>
        </w:rPr>
        <w:t xml:space="preserve">ricultural BMP </w:t>
      </w:r>
      <w:r w:rsidR="000A541A">
        <w:rPr>
          <w:rFonts w:eastAsia="Times New Roman"/>
          <w:color w:val="000000"/>
          <w:spacing w:val="1"/>
          <w:sz w:val="24"/>
        </w:rPr>
        <w:lastRenderedPageBreak/>
        <w:t>Database and the Natural Bridge</w:t>
      </w:r>
      <w:r>
        <w:rPr>
          <w:rFonts w:eastAsia="Times New Roman"/>
          <w:color w:val="000000"/>
          <w:spacing w:val="1"/>
          <w:sz w:val="24"/>
        </w:rPr>
        <w:t xml:space="preserve"> SWCD showing where best management practices are already in place in the watersheds were considered when developing these estimates. Estimates of the amount streamside fencing and number of full livestock exclusion systems were made through these analyses. The quantities of additional control measures were determined through modeling alternative scenarios and applying the related pollutant reduction efficiencies to their associated </w:t>
      </w:r>
      <w:r w:rsidR="000A541A">
        <w:rPr>
          <w:rFonts w:eastAsia="Times New Roman"/>
          <w:color w:val="000000"/>
          <w:spacing w:val="1"/>
          <w:sz w:val="24"/>
        </w:rPr>
        <w:t>sediment loads.</w:t>
      </w:r>
    </w:p>
    <w:p w14:paraId="4E04F258" w14:textId="77777777" w:rsidR="000A541A" w:rsidRDefault="000A541A" w:rsidP="00C167A0">
      <w:pPr>
        <w:pStyle w:val="Caption"/>
        <w:tabs>
          <w:tab w:val="left" w:pos="0"/>
          <w:tab w:val="left" w:pos="450"/>
        </w:tabs>
        <w:ind w:right="18"/>
      </w:pPr>
      <w:bookmarkStart w:id="51" w:name="_Ref113953028"/>
    </w:p>
    <w:p w14:paraId="2ED1F323" w14:textId="53442BEF" w:rsidR="000A541A" w:rsidRDefault="000A541A" w:rsidP="00C167A0">
      <w:pPr>
        <w:pStyle w:val="Caption"/>
        <w:tabs>
          <w:tab w:val="left" w:pos="0"/>
          <w:tab w:val="left" w:pos="450"/>
        </w:tabs>
        <w:ind w:right="18"/>
        <w:rPr>
          <w:rFonts w:eastAsia="Times New Roman"/>
          <w:color w:val="000000"/>
        </w:rPr>
      </w:pPr>
      <w:bookmarkStart w:id="52" w:name="_Ref136405535"/>
      <w:bookmarkStart w:id="53" w:name="_Toc143577903"/>
      <w:r>
        <w:t xml:space="preserve">Table </w:t>
      </w:r>
      <w:r w:rsidR="00190BD9">
        <w:fldChar w:fldCharType="begin"/>
      </w:r>
      <w:r w:rsidR="00190BD9">
        <w:instrText xml:space="preserve"> STYLEREF 1 \s </w:instrText>
      </w:r>
      <w:r w:rsidR="00190BD9">
        <w:fldChar w:fldCharType="separate"/>
      </w:r>
      <w:r w:rsidR="00860B8C">
        <w:rPr>
          <w:noProof/>
        </w:rPr>
        <w:t>5</w:t>
      </w:r>
      <w:r w:rsidR="00190BD9">
        <w:rPr>
          <w:noProof/>
        </w:rPr>
        <w:fldChar w:fldCharType="end"/>
      </w:r>
      <w:r w:rsidR="00860B8C">
        <w:noBreakHyphen/>
      </w:r>
      <w:r w:rsidR="00190BD9">
        <w:fldChar w:fldCharType="begin"/>
      </w:r>
      <w:r w:rsidR="00190BD9">
        <w:instrText xml:space="preserve"> SEQ Table \* ARABIC \s 1 </w:instrText>
      </w:r>
      <w:r w:rsidR="00190BD9">
        <w:fldChar w:fldCharType="separate"/>
      </w:r>
      <w:r w:rsidR="00860B8C">
        <w:rPr>
          <w:noProof/>
        </w:rPr>
        <w:t>1</w:t>
      </w:r>
      <w:r w:rsidR="00190BD9">
        <w:rPr>
          <w:noProof/>
        </w:rPr>
        <w:fldChar w:fldCharType="end"/>
      </w:r>
      <w:bookmarkEnd w:id="51"/>
      <w:bookmarkEnd w:id="52"/>
      <w:r>
        <w:t xml:space="preserve">. </w:t>
      </w:r>
      <w:r w:rsidRPr="003C21AC">
        <w:rPr>
          <w:rFonts w:eastAsia="Times New Roman"/>
          <w:color w:val="000000"/>
        </w:rPr>
        <w:t>Best management practices and associated pollutant reductions</w:t>
      </w:r>
      <w:bookmarkEnd w:id="53"/>
    </w:p>
    <w:tbl>
      <w:tblPr>
        <w:tblStyle w:val="TableGrid"/>
        <w:tblW w:w="0" w:type="auto"/>
        <w:tblInd w:w="270" w:type="dxa"/>
        <w:tblLook w:val="04A0" w:firstRow="1" w:lastRow="0" w:firstColumn="1" w:lastColumn="0" w:noHBand="0" w:noVBand="1"/>
      </w:tblPr>
      <w:tblGrid>
        <w:gridCol w:w="5204"/>
        <w:gridCol w:w="1157"/>
        <w:gridCol w:w="1554"/>
        <w:gridCol w:w="1165"/>
      </w:tblGrid>
      <w:tr w:rsidR="00251111" w14:paraId="1EE0557C" w14:textId="77777777" w:rsidTr="00F66EFB">
        <w:trPr>
          <w:trHeight w:hRule="exact" w:val="622"/>
          <w:tblHeader/>
        </w:trPr>
        <w:tc>
          <w:tcPr>
            <w:tcW w:w="5204" w:type="dxa"/>
            <w:shd w:val="clear" w:color="auto" w:fill="D9D9D9" w:themeFill="background1" w:themeFillShade="D9"/>
            <w:vAlign w:val="center"/>
          </w:tcPr>
          <w:p w14:paraId="47693F09" w14:textId="77777777" w:rsidR="00251111" w:rsidRPr="00C05C92" w:rsidRDefault="00251111" w:rsidP="004169B6">
            <w:pPr>
              <w:tabs>
                <w:tab w:val="left" w:pos="0"/>
                <w:tab w:val="left" w:pos="450"/>
              </w:tabs>
              <w:ind w:right="18"/>
              <w:rPr>
                <w:rFonts w:ascii="Arial Narrow" w:hAnsi="Arial Narrow"/>
                <w:b/>
              </w:rPr>
            </w:pPr>
            <w:r w:rsidRPr="00C05C92">
              <w:rPr>
                <w:rFonts w:ascii="Arial Narrow" w:hAnsi="Arial Narrow"/>
                <w:b/>
              </w:rPr>
              <w:t>BMP</w:t>
            </w:r>
          </w:p>
        </w:tc>
        <w:tc>
          <w:tcPr>
            <w:tcW w:w="1157" w:type="dxa"/>
            <w:shd w:val="clear" w:color="auto" w:fill="D9D9D9" w:themeFill="background1" w:themeFillShade="D9"/>
            <w:vAlign w:val="center"/>
          </w:tcPr>
          <w:p w14:paraId="2BA41463" w14:textId="77777777" w:rsidR="00251111" w:rsidRPr="00C05C92" w:rsidRDefault="00F25B2F" w:rsidP="004169B6">
            <w:pPr>
              <w:tabs>
                <w:tab w:val="left" w:pos="0"/>
                <w:tab w:val="left" w:pos="450"/>
              </w:tabs>
              <w:ind w:right="18"/>
              <w:jc w:val="center"/>
              <w:rPr>
                <w:rFonts w:ascii="Arial Narrow" w:hAnsi="Arial Narrow"/>
                <w:b/>
              </w:rPr>
            </w:pPr>
            <w:r>
              <w:rPr>
                <w:rFonts w:ascii="Arial Narrow" w:hAnsi="Arial Narrow"/>
                <w:b/>
              </w:rPr>
              <w:t>Units</w:t>
            </w:r>
          </w:p>
        </w:tc>
        <w:tc>
          <w:tcPr>
            <w:tcW w:w="1554" w:type="dxa"/>
            <w:shd w:val="clear" w:color="auto" w:fill="D9D9D9" w:themeFill="background1" w:themeFillShade="D9"/>
            <w:vAlign w:val="center"/>
          </w:tcPr>
          <w:p w14:paraId="50AEE4D1" w14:textId="77777777" w:rsidR="00251111" w:rsidRPr="00C05C92" w:rsidRDefault="00F25B2F" w:rsidP="004169B6">
            <w:pPr>
              <w:tabs>
                <w:tab w:val="left" w:pos="0"/>
                <w:tab w:val="left" w:pos="450"/>
              </w:tabs>
              <w:ind w:right="18"/>
              <w:jc w:val="center"/>
              <w:rPr>
                <w:rFonts w:ascii="Arial Narrow" w:hAnsi="Arial Narrow"/>
                <w:b/>
              </w:rPr>
            </w:pPr>
            <w:r>
              <w:rPr>
                <w:rFonts w:ascii="Arial Narrow" w:hAnsi="Arial Narrow"/>
                <w:b/>
              </w:rPr>
              <w:t>Sediment reduction (%)</w:t>
            </w:r>
          </w:p>
        </w:tc>
        <w:tc>
          <w:tcPr>
            <w:tcW w:w="1165" w:type="dxa"/>
            <w:shd w:val="clear" w:color="auto" w:fill="D9D9D9" w:themeFill="background1" w:themeFillShade="D9"/>
            <w:vAlign w:val="center"/>
          </w:tcPr>
          <w:p w14:paraId="608D115F" w14:textId="77777777" w:rsidR="00251111" w:rsidRPr="00C05C92" w:rsidRDefault="00251111" w:rsidP="004169B6">
            <w:pPr>
              <w:tabs>
                <w:tab w:val="left" w:pos="0"/>
                <w:tab w:val="left" w:pos="450"/>
              </w:tabs>
              <w:ind w:right="18"/>
              <w:jc w:val="center"/>
              <w:rPr>
                <w:rFonts w:ascii="Arial Narrow" w:hAnsi="Arial Narrow"/>
                <w:b/>
              </w:rPr>
            </w:pPr>
            <w:r w:rsidRPr="00C05C92">
              <w:rPr>
                <w:rFonts w:ascii="Arial Narrow" w:hAnsi="Arial Narrow"/>
                <w:b/>
              </w:rPr>
              <w:t>Reference</w:t>
            </w:r>
          </w:p>
        </w:tc>
      </w:tr>
      <w:tr w:rsidR="00251111" w14:paraId="6658FA14" w14:textId="77777777" w:rsidTr="00846BF8">
        <w:trPr>
          <w:trHeight w:hRule="exact" w:val="331"/>
        </w:trPr>
        <w:tc>
          <w:tcPr>
            <w:tcW w:w="9080" w:type="dxa"/>
            <w:gridSpan w:val="4"/>
            <w:shd w:val="clear" w:color="auto" w:fill="F2F2F2" w:themeFill="background1" w:themeFillShade="F2"/>
            <w:vAlign w:val="center"/>
          </w:tcPr>
          <w:p w14:paraId="1F3C4613" w14:textId="77777777" w:rsidR="00251111" w:rsidRPr="00F25B2F" w:rsidRDefault="00251111" w:rsidP="004169B6">
            <w:pPr>
              <w:tabs>
                <w:tab w:val="left" w:pos="0"/>
                <w:tab w:val="left" w:pos="450"/>
              </w:tabs>
              <w:ind w:right="18"/>
              <w:rPr>
                <w:rFonts w:ascii="Arial Narrow" w:hAnsi="Arial Narrow"/>
                <w:b/>
                <w:i/>
              </w:rPr>
            </w:pPr>
            <w:r w:rsidRPr="00F25B2F">
              <w:rPr>
                <w:rFonts w:ascii="Arial Narrow" w:hAnsi="Arial Narrow"/>
                <w:b/>
                <w:i/>
              </w:rPr>
              <w:t>Livestock Exclusion Practices</w:t>
            </w:r>
          </w:p>
        </w:tc>
      </w:tr>
      <w:tr w:rsidR="00F25B2F" w14:paraId="11365B13" w14:textId="77777777" w:rsidTr="00846BF8">
        <w:trPr>
          <w:trHeight w:hRule="exact" w:val="595"/>
        </w:trPr>
        <w:tc>
          <w:tcPr>
            <w:tcW w:w="5204" w:type="dxa"/>
            <w:vAlign w:val="center"/>
          </w:tcPr>
          <w:p w14:paraId="7E7EAD6D" w14:textId="77777777" w:rsidR="00F25B2F" w:rsidRPr="00C05C92" w:rsidRDefault="00F25B2F" w:rsidP="004169B6">
            <w:pPr>
              <w:tabs>
                <w:tab w:val="left" w:pos="0"/>
                <w:tab w:val="left" w:pos="450"/>
              </w:tabs>
              <w:ind w:right="18"/>
              <w:rPr>
                <w:rFonts w:ascii="Arial Narrow" w:hAnsi="Arial Narrow"/>
              </w:rPr>
            </w:pPr>
            <w:r w:rsidRPr="00C05C92">
              <w:rPr>
                <w:rFonts w:ascii="Arial Narrow" w:hAnsi="Arial Narrow"/>
              </w:rPr>
              <w:t>CREP Stream Exclusion with Grazing Land Management (CRSL-6)</w:t>
            </w:r>
          </w:p>
        </w:tc>
        <w:tc>
          <w:tcPr>
            <w:tcW w:w="1157" w:type="dxa"/>
            <w:vMerge w:val="restart"/>
            <w:vAlign w:val="center"/>
          </w:tcPr>
          <w:p w14:paraId="5CD01878" w14:textId="77777777" w:rsidR="00F25B2F" w:rsidRPr="00C05C92" w:rsidRDefault="00F25B2F" w:rsidP="004169B6">
            <w:pPr>
              <w:tabs>
                <w:tab w:val="left" w:pos="0"/>
                <w:tab w:val="left" w:pos="450"/>
              </w:tabs>
              <w:ind w:right="18"/>
              <w:jc w:val="center"/>
              <w:rPr>
                <w:rFonts w:ascii="Arial Narrow" w:hAnsi="Arial Narrow"/>
              </w:rPr>
            </w:pPr>
            <w:r>
              <w:rPr>
                <w:rFonts w:ascii="Arial Narrow" w:hAnsi="Arial Narrow"/>
              </w:rPr>
              <w:t>System</w:t>
            </w:r>
          </w:p>
        </w:tc>
        <w:tc>
          <w:tcPr>
            <w:tcW w:w="1554" w:type="dxa"/>
            <w:vMerge w:val="restart"/>
            <w:vAlign w:val="center"/>
          </w:tcPr>
          <w:p w14:paraId="3647A6C2" w14:textId="77777777" w:rsidR="00F25B2F" w:rsidRPr="00C05C92" w:rsidRDefault="00F25B2F" w:rsidP="004169B6">
            <w:pPr>
              <w:tabs>
                <w:tab w:val="left" w:pos="0"/>
                <w:tab w:val="left" w:pos="450"/>
              </w:tabs>
              <w:ind w:right="18"/>
              <w:jc w:val="center"/>
              <w:rPr>
                <w:rFonts w:ascii="Arial Narrow" w:hAnsi="Arial Narrow"/>
              </w:rPr>
            </w:pPr>
            <w:r>
              <w:rPr>
                <w:rFonts w:ascii="Arial Narrow" w:hAnsi="Arial Narrow"/>
              </w:rPr>
              <w:t>40%</w:t>
            </w:r>
            <w:r w:rsidR="00643433">
              <w:rPr>
                <w:rFonts w:ascii="Arial Narrow" w:hAnsi="Arial Narrow"/>
              </w:rPr>
              <w:t xml:space="preserve"> + Land use change</w:t>
            </w:r>
          </w:p>
        </w:tc>
        <w:tc>
          <w:tcPr>
            <w:tcW w:w="1165" w:type="dxa"/>
            <w:vMerge w:val="restart"/>
            <w:vAlign w:val="center"/>
          </w:tcPr>
          <w:p w14:paraId="75D54148" w14:textId="77777777" w:rsidR="00F25B2F" w:rsidRPr="00C05C92" w:rsidRDefault="00F25B2F" w:rsidP="004169B6">
            <w:pPr>
              <w:tabs>
                <w:tab w:val="left" w:pos="0"/>
                <w:tab w:val="left" w:pos="450"/>
              </w:tabs>
              <w:ind w:right="18"/>
              <w:jc w:val="center"/>
              <w:rPr>
                <w:rFonts w:ascii="Arial Narrow" w:hAnsi="Arial Narrow"/>
              </w:rPr>
            </w:pPr>
            <w:r>
              <w:rPr>
                <w:rFonts w:ascii="Arial Narrow" w:hAnsi="Arial Narrow"/>
              </w:rPr>
              <w:t>1</w:t>
            </w:r>
          </w:p>
        </w:tc>
      </w:tr>
      <w:tr w:rsidR="00F25B2F" w14:paraId="5ED403D2" w14:textId="77777777" w:rsidTr="00846BF8">
        <w:trPr>
          <w:trHeight w:hRule="exact" w:val="622"/>
        </w:trPr>
        <w:tc>
          <w:tcPr>
            <w:tcW w:w="5204" w:type="dxa"/>
            <w:vAlign w:val="center"/>
          </w:tcPr>
          <w:p w14:paraId="6D509B60" w14:textId="77777777" w:rsidR="00F25B2F" w:rsidRPr="00C05C92" w:rsidRDefault="00F25B2F" w:rsidP="004169B6">
            <w:pPr>
              <w:tabs>
                <w:tab w:val="left" w:pos="0"/>
                <w:tab w:val="left" w:pos="450"/>
              </w:tabs>
              <w:ind w:right="18"/>
              <w:rPr>
                <w:rFonts w:ascii="Arial Narrow" w:hAnsi="Arial Narrow"/>
              </w:rPr>
            </w:pPr>
            <w:r w:rsidRPr="00C05C92">
              <w:rPr>
                <w:rFonts w:ascii="Arial Narrow" w:hAnsi="Arial Narrow"/>
              </w:rPr>
              <w:t>Stream Exclusion with Narrow Width Buffer and Grazing Land Management (SL-6N)</w:t>
            </w:r>
          </w:p>
        </w:tc>
        <w:tc>
          <w:tcPr>
            <w:tcW w:w="1157" w:type="dxa"/>
            <w:vMerge/>
            <w:vAlign w:val="center"/>
          </w:tcPr>
          <w:p w14:paraId="4865A9E9" w14:textId="77777777" w:rsidR="00F25B2F" w:rsidRPr="00C05C92" w:rsidRDefault="00F25B2F" w:rsidP="004169B6">
            <w:pPr>
              <w:tabs>
                <w:tab w:val="left" w:pos="0"/>
                <w:tab w:val="left" w:pos="450"/>
              </w:tabs>
              <w:ind w:right="18"/>
              <w:rPr>
                <w:rFonts w:ascii="Arial Narrow" w:hAnsi="Arial Narrow"/>
              </w:rPr>
            </w:pPr>
          </w:p>
        </w:tc>
        <w:tc>
          <w:tcPr>
            <w:tcW w:w="1554" w:type="dxa"/>
            <w:vMerge/>
            <w:vAlign w:val="center"/>
          </w:tcPr>
          <w:p w14:paraId="7F34292E" w14:textId="77777777" w:rsidR="00F25B2F" w:rsidRPr="00C05C92" w:rsidRDefault="00F25B2F" w:rsidP="004169B6">
            <w:pPr>
              <w:tabs>
                <w:tab w:val="left" w:pos="0"/>
                <w:tab w:val="left" w:pos="450"/>
              </w:tabs>
              <w:ind w:right="18"/>
              <w:rPr>
                <w:rFonts w:ascii="Arial Narrow" w:hAnsi="Arial Narrow"/>
              </w:rPr>
            </w:pPr>
          </w:p>
        </w:tc>
        <w:tc>
          <w:tcPr>
            <w:tcW w:w="1165" w:type="dxa"/>
            <w:vMerge/>
            <w:vAlign w:val="center"/>
          </w:tcPr>
          <w:p w14:paraId="0F1CCC3D" w14:textId="77777777" w:rsidR="00F25B2F" w:rsidRPr="00C05C92" w:rsidRDefault="00F25B2F" w:rsidP="004169B6">
            <w:pPr>
              <w:tabs>
                <w:tab w:val="left" w:pos="0"/>
                <w:tab w:val="left" w:pos="450"/>
              </w:tabs>
              <w:ind w:right="18"/>
              <w:rPr>
                <w:rFonts w:ascii="Arial Narrow" w:hAnsi="Arial Narrow"/>
              </w:rPr>
            </w:pPr>
          </w:p>
        </w:tc>
      </w:tr>
      <w:tr w:rsidR="00F25B2F" w14:paraId="6092AAB3" w14:textId="77777777" w:rsidTr="00846BF8">
        <w:trPr>
          <w:trHeight w:hRule="exact" w:val="550"/>
        </w:trPr>
        <w:tc>
          <w:tcPr>
            <w:tcW w:w="5204" w:type="dxa"/>
            <w:vAlign w:val="center"/>
          </w:tcPr>
          <w:p w14:paraId="06A369F5" w14:textId="77777777" w:rsidR="00F25B2F" w:rsidRPr="00C05C92" w:rsidRDefault="00F25B2F" w:rsidP="004169B6">
            <w:pPr>
              <w:tabs>
                <w:tab w:val="left" w:pos="0"/>
                <w:tab w:val="left" w:pos="450"/>
              </w:tabs>
              <w:ind w:right="18"/>
              <w:rPr>
                <w:rFonts w:ascii="Arial Narrow" w:hAnsi="Arial Narrow"/>
              </w:rPr>
            </w:pPr>
            <w:r w:rsidRPr="00C05C92">
              <w:rPr>
                <w:rFonts w:ascii="Arial Narrow" w:hAnsi="Arial Narrow"/>
              </w:rPr>
              <w:t>Stream Exclusion with Wide Width Buffer and Grazing Land Management (SL-6W)</w:t>
            </w:r>
          </w:p>
        </w:tc>
        <w:tc>
          <w:tcPr>
            <w:tcW w:w="1157" w:type="dxa"/>
            <w:vMerge/>
            <w:vAlign w:val="center"/>
          </w:tcPr>
          <w:p w14:paraId="4624873D" w14:textId="77777777" w:rsidR="00F25B2F" w:rsidRPr="00C05C92" w:rsidRDefault="00F25B2F" w:rsidP="004169B6">
            <w:pPr>
              <w:tabs>
                <w:tab w:val="left" w:pos="0"/>
                <w:tab w:val="left" w:pos="450"/>
              </w:tabs>
              <w:ind w:right="18"/>
              <w:rPr>
                <w:rFonts w:ascii="Arial Narrow" w:hAnsi="Arial Narrow"/>
              </w:rPr>
            </w:pPr>
          </w:p>
        </w:tc>
        <w:tc>
          <w:tcPr>
            <w:tcW w:w="1554" w:type="dxa"/>
            <w:vMerge/>
            <w:vAlign w:val="center"/>
          </w:tcPr>
          <w:p w14:paraId="02650196" w14:textId="77777777" w:rsidR="00F25B2F" w:rsidRPr="00C05C92" w:rsidRDefault="00F25B2F" w:rsidP="004169B6">
            <w:pPr>
              <w:tabs>
                <w:tab w:val="left" w:pos="0"/>
                <w:tab w:val="left" w:pos="450"/>
              </w:tabs>
              <w:ind w:right="18"/>
              <w:rPr>
                <w:rFonts w:ascii="Arial Narrow" w:hAnsi="Arial Narrow"/>
              </w:rPr>
            </w:pPr>
          </w:p>
        </w:tc>
        <w:tc>
          <w:tcPr>
            <w:tcW w:w="1165" w:type="dxa"/>
            <w:vMerge/>
            <w:vAlign w:val="center"/>
          </w:tcPr>
          <w:p w14:paraId="77FA8379" w14:textId="77777777" w:rsidR="00F25B2F" w:rsidRPr="00C05C92" w:rsidRDefault="00F25B2F" w:rsidP="004169B6">
            <w:pPr>
              <w:tabs>
                <w:tab w:val="left" w:pos="0"/>
                <w:tab w:val="left" w:pos="450"/>
              </w:tabs>
              <w:ind w:right="18"/>
              <w:rPr>
                <w:rFonts w:ascii="Arial Narrow" w:hAnsi="Arial Narrow"/>
              </w:rPr>
            </w:pPr>
          </w:p>
        </w:tc>
      </w:tr>
      <w:tr w:rsidR="00F25B2F" w14:paraId="2C7428AC" w14:textId="77777777" w:rsidTr="00846BF8">
        <w:trPr>
          <w:trHeight w:hRule="exact" w:val="331"/>
        </w:trPr>
        <w:tc>
          <w:tcPr>
            <w:tcW w:w="5204" w:type="dxa"/>
            <w:vAlign w:val="center"/>
          </w:tcPr>
          <w:p w14:paraId="75AB7B9A" w14:textId="77777777" w:rsidR="00F25B2F" w:rsidRPr="00C05C92" w:rsidRDefault="00F25B2F" w:rsidP="004169B6">
            <w:pPr>
              <w:tabs>
                <w:tab w:val="left" w:pos="0"/>
                <w:tab w:val="left" w:pos="450"/>
              </w:tabs>
              <w:ind w:right="18"/>
              <w:rPr>
                <w:rFonts w:ascii="Arial Narrow" w:hAnsi="Arial Narrow"/>
              </w:rPr>
            </w:pPr>
            <w:r w:rsidRPr="00C05C92">
              <w:rPr>
                <w:rFonts w:ascii="Arial Narrow" w:hAnsi="Arial Narrow"/>
              </w:rPr>
              <w:t>Stream Protection (WP-2N, WP-2W, WP-2T)</w:t>
            </w:r>
          </w:p>
        </w:tc>
        <w:tc>
          <w:tcPr>
            <w:tcW w:w="1157" w:type="dxa"/>
            <w:vMerge/>
            <w:vAlign w:val="center"/>
          </w:tcPr>
          <w:p w14:paraId="4EB1B656" w14:textId="77777777" w:rsidR="00F25B2F" w:rsidRPr="00C05C92" w:rsidRDefault="00F25B2F" w:rsidP="004169B6">
            <w:pPr>
              <w:tabs>
                <w:tab w:val="left" w:pos="0"/>
                <w:tab w:val="left" w:pos="450"/>
              </w:tabs>
              <w:ind w:right="18"/>
              <w:rPr>
                <w:rFonts w:ascii="Arial Narrow" w:hAnsi="Arial Narrow"/>
              </w:rPr>
            </w:pPr>
          </w:p>
        </w:tc>
        <w:tc>
          <w:tcPr>
            <w:tcW w:w="1554" w:type="dxa"/>
            <w:vMerge/>
            <w:vAlign w:val="center"/>
          </w:tcPr>
          <w:p w14:paraId="12ACD098" w14:textId="77777777" w:rsidR="00F25B2F" w:rsidRPr="00C05C92" w:rsidRDefault="00F25B2F" w:rsidP="004169B6">
            <w:pPr>
              <w:tabs>
                <w:tab w:val="left" w:pos="0"/>
                <w:tab w:val="left" w:pos="450"/>
              </w:tabs>
              <w:ind w:right="18"/>
              <w:rPr>
                <w:rFonts w:ascii="Arial Narrow" w:hAnsi="Arial Narrow"/>
              </w:rPr>
            </w:pPr>
          </w:p>
        </w:tc>
        <w:tc>
          <w:tcPr>
            <w:tcW w:w="1165" w:type="dxa"/>
            <w:vMerge/>
            <w:vAlign w:val="center"/>
          </w:tcPr>
          <w:p w14:paraId="0ACB1869" w14:textId="77777777" w:rsidR="00F25B2F" w:rsidRPr="00C05C92" w:rsidRDefault="00F25B2F" w:rsidP="004169B6">
            <w:pPr>
              <w:tabs>
                <w:tab w:val="left" w:pos="0"/>
                <w:tab w:val="left" w:pos="450"/>
              </w:tabs>
              <w:ind w:right="18"/>
              <w:rPr>
                <w:rFonts w:ascii="Arial Narrow" w:hAnsi="Arial Narrow"/>
              </w:rPr>
            </w:pPr>
          </w:p>
        </w:tc>
      </w:tr>
      <w:tr w:rsidR="00C05C92" w14:paraId="30C2D62F" w14:textId="77777777" w:rsidTr="00846BF8">
        <w:trPr>
          <w:trHeight w:hRule="exact" w:val="331"/>
        </w:trPr>
        <w:tc>
          <w:tcPr>
            <w:tcW w:w="9080" w:type="dxa"/>
            <w:gridSpan w:val="4"/>
            <w:shd w:val="clear" w:color="auto" w:fill="F2F2F2" w:themeFill="background1" w:themeFillShade="F2"/>
            <w:vAlign w:val="center"/>
          </w:tcPr>
          <w:p w14:paraId="7F490E9F" w14:textId="77777777" w:rsidR="00C05C92" w:rsidRPr="00F25B2F" w:rsidRDefault="00C05C92" w:rsidP="004169B6">
            <w:pPr>
              <w:tabs>
                <w:tab w:val="left" w:pos="0"/>
                <w:tab w:val="left" w:pos="450"/>
              </w:tabs>
              <w:ind w:right="18"/>
              <w:rPr>
                <w:rFonts w:ascii="Arial Narrow" w:hAnsi="Arial Narrow"/>
                <w:b/>
                <w:i/>
              </w:rPr>
            </w:pPr>
            <w:r w:rsidRPr="00F25B2F">
              <w:rPr>
                <w:rFonts w:ascii="Arial Narrow" w:hAnsi="Arial Narrow"/>
                <w:b/>
                <w:i/>
              </w:rPr>
              <w:t>Pasture Practices</w:t>
            </w:r>
          </w:p>
        </w:tc>
      </w:tr>
      <w:tr w:rsidR="00005C17" w14:paraId="3FADCABE" w14:textId="77777777" w:rsidTr="00846BF8">
        <w:trPr>
          <w:trHeight w:hRule="exact" w:val="331"/>
        </w:trPr>
        <w:tc>
          <w:tcPr>
            <w:tcW w:w="5204" w:type="dxa"/>
            <w:vAlign w:val="center"/>
          </w:tcPr>
          <w:p w14:paraId="3D9F9C9F" w14:textId="77777777" w:rsidR="00005C17" w:rsidRPr="00C05C92" w:rsidRDefault="0025290D" w:rsidP="0025290D">
            <w:pPr>
              <w:tabs>
                <w:tab w:val="left" w:pos="0"/>
                <w:tab w:val="left" w:pos="450"/>
              </w:tabs>
              <w:ind w:right="18"/>
              <w:rPr>
                <w:rFonts w:ascii="Arial Narrow" w:hAnsi="Arial Narrow"/>
              </w:rPr>
            </w:pPr>
            <w:r w:rsidRPr="0025290D">
              <w:rPr>
                <w:rFonts w:ascii="Arial Narrow" w:hAnsi="Arial Narrow"/>
              </w:rPr>
              <w:t>Precision Intensive</w:t>
            </w:r>
            <w:r>
              <w:rPr>
                <w:rFonts w:ascii="Arial Narrow" w:hAnsi="Arial Narrow"/>
              </w:rPr>
              <w:t xml:space="preserve"> </w:t>
            </w:r>
            <w:r w:rsidRPr="0025290D">
              <w:rPr>
                <w:rFonts w:ascii="Arial Narrow" w:hAnsi="Arial Narrow"/>
              </w:rPr>
              <w:t>Rotational/Prescribed</w:t>
            </w:r>
            <w:r>
              <w:rPr>
                <w:rFonts w:ascii="Arial Narrow" w:hAnsi="Arial Narrow"/>
              </w:rPr>
              <w:t xml:space="preserve"> </w:t>
            </w:r>
            <w:r w:rsidRPr="0025290D">
              <w:rPr>
                <w:rFonts w:ascii="Arial Narrow" w:hAnsi="Arial Narrow"/>
              </w:rPr>
              <w:t>Grazing</w:t>
            </w:r>
          </w:p>
        </w:tc>
        <w:tc>
          <w:tcPr>
            <w:tcW w:w="1157" w:type="dxa"/>
            <w:vAlign w:val="center"/>
          </w:tcPr>
          <w:p w14:paraId="2F48478B" w14:textId="77777777" w:rsidR="00005C17" w:rsidRPr="00C05C92" w:rsidRDefault="00005C17" w:rsidP="004169B6">
            <w:pPr>
              <w:tabs>
                <w:tab w:val="left" w:pos="0"/>
                <w:tab w:val="left" w:pos="450"/>
              </w:tabs>
              <w:ind w:right="18"/>
              <w:jc w:val="center"/>
              <w:rPr>
                <w:rFonts w:ascii="Arial Narrow" w:hAnsi="Arial Narrow"/>
              </w:rPr>
            </w:pPr>
            <w:r>
              <w:rPr>
                <w:rFonts w:ascii="Arial Narrow" w:hAnsi="Arial Narrow"/>
              </w:rPr>
              <w:t>Acres</w:t>
            </w:r>
          </w:p>
        </w:tc>
        <w:tc>
          <w:tcPr>
            <w:tcW w:w="1554" w:type="dxa"/>
            <w:vAlign w:val="center"/>
          </w:tcPr>
          <w:p w14:paraId="02ED79CA" w14:textId="77777777" w:rsidR="00005C17" w:rsidRPr="00C05C92" w:rsidRDefault="00005C17" w:rsidP="004169B6">
            <w:pPr>
              <w:tabs>
                <w:tab w:val="left" w:pos="0"/>
                <w:tab w:val="left" w:pos="450"/>
              </w:tabs>
              <w:ind w:right="18"/>
              <w:jc w:val="center"/>
              <w:rPr>
                <w:rFonts w:ascii="Arial Narrow" w:hAnsi="Arial Narrow"/>
              </w:rPr>
            </w:pPr>
            <w:r>
              <w:rPr>
                <w:rFonts w:ascii="Arial Narrow" w:hAnsi="Arial Narrow"/>
              </w:rPr>
              <w:t>30%</w:t>
            </w:r>
          </w:p>
        </w:tc>
        <w:tc>
          <w:tcPr>
            <w:tcW w:w="1165" w:type="dxa"/>
            <w:vAlign w:val="center"/>
          </w:tcPr>
          <w:p w14:paraId="6B65E923" w14:textId="77777777" w:rsidR="00005C17" w:rsidRPr="00C05C92" w:rsidRDefault="0025290D" w:rsidP="004169B6">
            <w:pPr>
              <w:tabs>
                <w:tab w:val="left" w:pos="0"/>
                <w:tab w:val="left" w:pos="450"/>
              </w:tabs>
              <w:ind w:right="18"/>
              <w:jc w:val="center"/>
              <w:rPr>
                <w:rFonts w:ascii="Arial Narrow" w:hAnsi="Arial Narrow"/>
              </w:rPr>
            </w:pPr>
            <w:r>
              <w:rPr>
                <w:rFonts w:ascii="Arial Narrow" w:hAnsi="Arial Narrow"/>
              </w:rPr>
              <w:t>2</w:t>
            </w:r>
          </w:p>
        </w:tc>
      </w:tr>
      <w:tr w:rsidR="00871D25" w14:paraId="061CFF49" w14:textId="77777777" w:rsidTr="00DE5CBC">
        <w:trPr>
          <w:trHeight w:hRule="exact" w:val="703"/>
        </w:trPr>
        <w:tc>
          <w:tcPr>
            <w:tcW w:w="5204" w:type="dxa"/>
            <w:vAlign w:val="center"/>
          </w:tcPr>
          <w:p w14:paraId="0947C281" w14:textId="77777777" w:rsidR="00871D25" w:rsidRPr="00C05C92" w:rsidRDefault="00871D25" w:rsidP="004169B6">
            <w:pPr>
              <w:tabs>
                <w:tab w:val="left" w:pos="0"/>
                <w:tab w:val="left" w:pos="450"/>
              </w:tabs>
              <w:ind w:right="18"/>
              <w:rPr>
                <w:rFonts w:ascii="Arial Narrow" w:hAnsi="Arial Narrow"/>
              </w:rPr>
            </w:pPr>
            <w:r>
              <w:rPr>
                <w:rFonts w:ascii="Arial Narrow" w:hAnsi="Arial Narrow"/>
              </w:rPr>
              <w:t>Streamside Buffer (35-100 feet): forested</w:t>
            </w:r>
          </w:p>
        </w:tc>
        <w:tc>
          <w:tcPr>
            <w:tcW w:w="1157" w:type="dxa"/>
            <w:vMerge w:val="restart"/>
            <w:vAlign w:val="center"/>
          </w:tcPr>
          <w:p w14:paraId="20FD7C6C" w14:textId="25F07D5E" w:rsidR="00871D25" w:rsidRDefault="00871D25" w:rsidP="004169B6">
            <w:pPr>
              <w:tabs>
                <w:tab w:val="left" w:pos="0"/>
                <w:tab w:val="left" w:pos="450"/>
              </w:tabs>
              <w:ind w:right="18"/>
              <w:jc w:val="center"/>
              <w:rPr>
                <w:rFonts w:ascii="Arial Narrow" w:hAnsi="Arial Narrow"/>
              </w:rPr>
            </w:pPr>
            <w:r>
              <w:rPr>
                <w:rFonts w:ascii="Arial Narrow" w:hAnsi="Arial Narrow"/>
              </w:rPr>
              <w:t>Acres treated</w:t>
            </w:r>
          </w:p>
        </w:tc>
        <w:tc>
          <w:tcPr>
            <w:tcW w:w="1554" w:type="dxa"/>
            <w:vAlign w:val="center"/>
          </w:tcPr>
          <w:p w14:paraId="379AFF7F" w14:textId="77777777" w:rsidR="00871D25" w:rsidRDefault="00871D25" w:rsidP="004169B6">
            <w:pPr>
              <w:tabs>
                <w:tab w:val="left" w:pos="0"/>
                <w:tab w:val="left" w:pos="450"/>
              </w:tabs>
              <w:ind w:right="18"/>
              <w:jc w:val="center"/>
              <w:rPr>
                <w:rFonts w:ascii="Arial Narrow" w:hAnsi="Arial Narrow"/>
              </w:rPr>
            </w:pPr>
            <w:r>
              <w:rPr>
                <w:rFonts w:ascii="Arial Narrow" w:hAnsi="Arial Narrow"/>
              </w:rPr>
              <w:t xml:space="preserve">Land </w:t>
            </w:r>
            <w:proofErr w:type="gramStart"/>
            <w:r>
              <w:rPr>
                <w:rFonts w:ascii="Arial Narrow" w:hAnsi="Arial Narrow"/>
              </w:rPr>
              <w:t>use  change</w:t>
            </w:r>
            <w:proofErr w:type="gramEnd"/>
            <w:r>
              <w:rPr>
                <w:rFonts w:ascii="Arial Narrow" w:hAnsi="Arial Narrow"/>
              </w:rPr>
              <w:t xml:space="preserve"> + 70%</w:t>
            </w:r>
          </w:p>
        </w:tc>
        <w:tc>
          <w:tcPr>
            <w:tcW w:w="1165" w:type="dxa"/>
            <w:vAlign w:val="center"/>
          </w:tcPr>
          <w:p w14:paraId="504870D2" w14:textId="77777777" w:rsidR="00871D25" w:rsidRDefault="00871D25" w:rsidP="004169B6">
            <w:pPr>
              <w:tabs>
                <w:tab w:val="left" w:pos="0"/>
                <w:tab w:val="left" w:pos="450"/>
              </w:tabs>
              <w:ind w:right="18"/>
              <w:jc w:val="center"/>
              <w:rPr>
                <w:rFonts w:ascii="Arial Narrow" w:hAnsi="Arial Narrow"/>
              </w:rPr>
            </w:pPr>
            <w:r>
              <w:rPr>
                <w:rFonts w:ascii="Arial Narrow" w:hAnsi="Arial Narrow"/>
              </w:rPr>
              <w:t>1</w:t>
            </w:r>
          </w:p>
        </w:tc>
      </w:tr>
      <w:tr w:rsidR="00871D25" w14:paraId="68073B2F" w14:textId="77777777" w:rsidTr="00DE5CBC">
        <w:trPr>
          <w:trHeight w:hRule="exact" w:val="703"/>
        </w:trPr>
        <w:tc>
          <w:tcPr>
            <w:tcW w:w="5204" w:type="dxa"/>
            <w:vAlign w:val="center"/>
          </w:tcPr>
          <w:p w14:paraId="217A4294" w14:textId="77777777" w:rsidR="00871D25" w:rsidRDefault="00871D25" w:rsidP="004169B6">
            <w:pPr>
              <w:tabs>
                <w:tab w:val="left" w:pos="0"/>
                <w:tab w:val="left" w:pos="450"/>
              </w:tabs>
              <w:ind w:right="18"/>
              <w:rPr>
                <w:rFonts w:ascii="Arial Narrow" w:hAnsi="Arial Narrow"/>
              </w:rPr>
            </w:pPr>
            <w:r>
              <w:rPr>
                <w:rFonts w:ascii="Arial Narrow" w:hAnsi="Arial Narrow"/>
              </w:rPr>
              <w:t>Streamside Buffer (35-100 feet): grass and shrub</w:t>
            </w:r>
          </w:p>
        </w:tc>
        <w:tc>
          <w:tcPr>
            <w:tcW w:w="1157" w:type="dxa"/>
            <w:vMerge/>
            <w:vAlign w:val="center"/>
          </w:tcPr>
          <w:p w14:paraId="6A58DDF0" w14:textId="77777777" w:rsidR="00871D25" w:rsidRDefault="00871D25" w:rsidP="004169B6">
            <w:pPr>
              <w:tabs>
                <w:tab w:val="left" w:pos="0"/>
                <w:tab w:val="left" w:pos="450"/>
              </w:tabs>
              <w:ind w:right="18"/>
              <w:jc w:val="center"/>
              <w:rPr>
                <w:rFonts w:ascii="Arial Narrow" w:hAnsi="Arial Narrow"/>
              </w:rPr>
            </w:pPr>
          </w:p>
        </w:tc>
        <w:tc>
          <w:tcPr>
            <w:tcW w:w="1554" w:type="dxa"/>
            <w:vAlign w:val="center"/>
          </w:tcPr>
          <w:p w14:paraId="6E472689" w14:textId="77777777" w:rsidR="00871D25" w:rsidRDefault="00871D25" w:rsidP="004169B6">
            <w:pPr>
              <w:tabs>
                <w:tab w:val="left" w:pos="0"/>
                <w:tab w:val="left" w:pos="450"/>
              </w:tabs>
              <w:ind w:right="18"/>
              <w:jc w:val="center"/>
              <w:rPr>
                <w:rFonts w:ascii="Arial Narrow" w:hAnsi="Arial Narrow"/>
              </w:rPr>
            </w:pPr>
            <w:r>
              <w:rPr>
                <w:rFonts w:ascii="Arial Narrow" w:hAnsi="Arial Narrow"/>
              </w:rPr>
              <w:t>Land use change + 40%</w:t>
            </w:r>
          </w:p>
        </w:tc>
        <w:tc>
          <w:tcPr>
            <w:tcW w:w="1165" w:type="dxa"/>
            <w:vAlign w:val="center"/>
          </w:tcPr>
          <w:p w14:paraId="3A9E5A9E" w14:textId="447A703E" w:rsidR="00871D25" w:rsidRDefault="001A17B0" w:rsidP="004169B6">
            <w:pPr>
              <w:tabs>
                <w:tab w:val="left" w:pos="0"/>
                <w:tab w:val="left" w:pos="450"/>
              </w:tabs>
              <w:ind w:right="18"/>
              <w:jc w:val="center"/>
              <w:rPr>
                <w:rFonts w:ascii="Arial Narrow" w:hAnsi="Arial Narrow"/>
              </w:rPr>
            </w:pPr>
            <w:r>
              <w:rPr>
                <w:rFonts w:ascii="Arial Narrow" w:hAnsi="Arial Narrow"/>
              </w:rPr>
              <w:t>1</w:t>
            </w:r>
          </w:p>
        </w:tc>
      </w:tr>
      <w:tr w:rsidR="00871D25" w14:paraId="2736D3CF" w14:textId="77777777" w:rsidTr="00846BF8">
        <w:trPr>
          <w:trHeight w:hRule="exact" w:val="331"/>
        </w:trPr>
        <w:tc>
          <w:tcPr>
            <w:tcW w:w="5204" w:type="dxa"/>
            <w:vAlign w:val="center"/>
          </w:tcPr>
          <w:p w14:paraId="78766777" w14:textId="77777777" w:rsidR="00871D25" w:rsidRPr="00C05C92" w:rsidRDefault="00871D25" w:rsidP="004169B6">
            <w:pPr>
              <w:tabs>
                <w:tab w:val="left" w:pos="0"/>
                <w:tab w:val="left" w:pos="450"/>
              </w:tabs>
              <w:ind w:right="18"/>
              <w:rPr>
                <w:rFonts w:ascii="Arial Narrow" w:hAnsi="Arial Narrow"/>
              </w:rPr>
            </w:pPr>
            <w:r w:rsidRPr="00C05C92">
              <w:rPr>
                <w:rFonts w:ascii="Arial Narrow" w:hAnsi="Arial Narrow"/>
              </w:rPr>
              <w:t>Permanent Vegetative Cover on Critical Areas (SL-11)</w:t>
            </w:r>
          </w:p>
        </w:tc>
        <w:tc>
          <w:tcPr>
            <w:tcW w:w="1157" w:type="dxa"/>
            <w:vMerge w:val="restart"/>
            <w:vAlign w:val="center"/>
          </w:tcPr>
          <w:p w14:paraId="716C47EC" w14:textId="1410E824" w:rsidR="00871D25" w:rsidRPr="00C05C92" w:rsidRDefault="00871D25" w:rsidP="004169B6">
            <w:pPr>
              <w:tabs>
                <w:tab w:val="left" w:pos="0"/>
                <w:tab w:val="left" w:pos="450"/>
              </w:tabs>
              <w:ind w:right="18"/>
              <w:jc w:val="center"/>
              <w:rPr>
                <w:rFonts w:ascii="Arial Narrow" w:hAnsi="Arial Narrow"/>
              </w:rPr>
            </w:pPr>
            <w:r>
              <w:rPr>
                <w:rFonts w:ascii="Arial Narrow" w:hAnsi="Arial Narrow"/>
              </w:rPr>
              <w:t>Acres</w:t>
            </w:r>
          </w:p>
        </w:tc>
        <w:tc>
          <w:tcPr>
            <w:tcW w:w="1554" w:type="dxa"/>
            <w:vAlign w:val="center"/>
          </w:tcPr>
          <w:p w14:paraId="62102723" w14:textId="77777777" w:rsidR="00871D25" w:rsidRPr="00C05C92" w:rsidRDefault="00871D25" w:rsidP="004169B6">
            <w:pPr>
              <w:tabs>
                <w:tab w:val="left" w:pos="0"/>
                <w:tab w:val="left" w:pos="450"/>
              </w:tabs>
              <w:ind w:right="18"/>
              <w:jc w:val="center"/>
              <w:rPr>
                <w:rFonts w:ascii="Arial Narrow" w:hAnsi="Arial Narrow"/>
              </w:rPr>
            </w:pPr>
            <w:r>
              <w:rPr>
                <w:rFonts w:ascii="Arial Narrow" w:hAnsi="Arial Narrow"/>
              </w:rPr>
              <w:t>75%</w:t>
            </w:r>
          </w:p>
        </w:tc>
        <w:tc>
          <w:tcPr>
            <w:tcW w:w="1165" w:type="dxa"/>
            <w:vAlign w:val="center"/>
          </w:tcPr>
          <w:p w14:paraId="20BA540A" w14:textId="2830DE2E" w:rsidR="00871D25" w:rsidRPr="00C05C92" w:rsidRDefault="001A17B0" w:rsidP="001A17B0">
            <w:pPr>
              <w:tabs>
                <w:tab w:val="left" w:pos="0"/>
                <w:tab w:val="left" w:pos="450"/>
              </w:tabs>
              <w:ind w:right="18"/>
              <w:jc w:val="center"/>
              <w:rPr>
                <w:rFonts w:ascii="Arial Narrow" w:hAnsi="Arial Narrow"/>
              </w:rPr>
            </w:pPr>
            <w:r>
              <w:rPr>
                <w:rFonts w:ascii="Arial Narrow" w:hAnsi="Arial Narrow"/>
              </w:rPr>
              <w:t>1</w:t>
            </w:r>
          </w:p>
        </w:tc>
      </w:tr>
      <w:tr w:rsidR="00871D25" w14:paraId="3B822318" w14:textId="77777777" w:rsidTr="00846BF8">
        <w:trPr>
          <w:trHeight w:hRule="exact" w:val="622"/>
        </w:trPr>
        <w:tc>
          <w:tcPr>
            <w:tcW w:w="5204" w:type="dxa"/>
            <w:vAlign w:val="center"/>
          </w:tcPr>
          <w:p w14:paraId="7D686D4F" w14:textId="77777777" w:rsidR="00871D25" w:rsidRPr="00C05C92" w:rsidRDefault="00871D25" w:rsidP="004169B6">
            <w:pPr>
              <w:tabs>
                <w:tab w:val="left" w:pos="0"/>
                <w:tab w:val="left" w:pos="450"/>
              </w:tabs>
              <w:ind w:right="18"/>
              <w:rPr>
                <w:rFonts w:ascii="Arial Narrow" w:hAnsi="Arial Narrow"/>
              </w:rPr>
            </w:pPr>
            <w:r w:rsidRPr="00C05C92">
              <w:rPr>
                <w:rFonts w:ascii="Arial Narrow" w:hAnsi="Arial Narrow"/>
              </w:rPr>
              <w:t>Afforestation of Erodible Pasture (FR-1)</w:t>
            </w:r>
          </w:p>
        </w:tc>
        <w:tc>
          <w:tcPr>
            <w:tcW w:w="1157" w:type="dxa"/>
            <w:vMerge/>
            <w:vAlign w:val="center"/>
          </w:tcPr>
          <w:p w14:paraId="2A3669FC" w14:textId="77777777" w:rsidR="00871D25" w:rsidRPr="00C05C92" w:rsidRDefault="00871D25" w:rsidP="004169B6">
            <w:pPr>
              <w:tabs>
                <w:tab w:val="left" w:pos="0"/>
                <w:tab w:val="left" w:pos="450"/>
              </w:tabs>
              <w:ind w:right="18"/>
              <w:jc w:val="center"/>
              <w:rPr>
                <w:rFonts w:ascii="Arial Narrow" w:hAnsi="Arial Narrow"/>
              </w:rPr>
            </w:pPr>
          </w:p>
        </w:tc>
        <w:tc>
          <w:tcPr>
            <w:tcW w:w="1554" w:type="dxa"/>
            <w:vAlign w:val="center"/>
          </w:tcPr>
          <w:p w14:paraId="048CACCF" w14:textId="77777777" w:rsidR="00871D25" w:rsidRPr="00C05C92" w:rsidRDefault="00871D25" w:rsidP="004169B6">
            <w:pPr>
              <w:tabs>
                <w:tab w:val="left" w:pos="0"/>
                <w:tab w:val="left" w:pos="450"/>
              </w:tabs>
              <w:ind w:right="18"/>
              <w:jc w:val="center"/>
              <w:rPr>
                <w:rFonts w:ascii="Arial Narrow" w:hAnsi="Arial Narrow"/>
              </w:rPr>
            </w:pPr>
            <w:r>
              <w:rPr>
                <w:rFonts w:ascii="Arial Narrow" w:hAnsi="Arial Narrow"/>
              </w:rPr>
              <w:t>Land use change</w:t>
            </w:r>
          </w:p>
        </w:tc>
        <w:tc>
          <w:tcPr>
            <w:tcW w:w="1165" w:type="dxa"/>
            <w:vAlign w:val="center"/>
          </w:tcPr>
          <w:p w14:paraId="23CE46E2" w14:textId="77777777" w:rsidR="00871D25" w:rsidRPr="00C05C92" w:rsidRDefault="00871D25" w:rsidP="004169B6">
            <w:pPr>
              <w:tabs>
                <w:tab w:val="left" w:pos="0"/>
                <w:tab w:val="left" w:pos="450"/>
              </w:tabs>
              <w:ind w:right="18"/>
              <w:rPr>
                <w:rFonts w:ascii="Arial Narrow" w:hAnsi="Arial Narrow"/>
              </w:rPr>
            </w:pPr>
          </w:p>
        </w:tc>
      </w:tr>
      <w:tr w:rsidR="00C05C92" w14:paraId="192AE42C" w14:textId="77777777" w:rsidTr="00846BF8">
        <w:trPr>
          <w:trHeight w:hRule="exact" w:val="331"/>
        </w:trPr>
        <w:tc>
          <w:tcPr>
            <w:tcW w:w="9080" w:type="dxa"/>
            <w:gridSpan w:val="4"/>
            <w:shd w:val="clear" w:color="auto" w:fill="F2F2F2" w:themeFill="background1" w:themeFillShade="F2"/>
            <w:vAlign w:val="center"/>
          </w:tcPr>
          <w:p w14:paraId="3E6A9034" w14:textId="77777777" w:rsidR="00C05C92" w:rsidRPr="00F25B2F" w:rsidRDefault="00C05C92" w:rsidP="004169B6">
            <w:pPr>
              <w:tabs>
                <w:tab w:val="left" w:pos="0"/>
                <w:tab w:val="left" w:pos="450"/>
              </w:tabs>
              <w:ind w:right="18"/>
              <w:rPr>
                <w:rFonts w:ascii="Arial Narrow" w:hAnsi="Arial Narrow"/>
                <w:b/>
                <w:i/>
              </w:rPr>
            </w:pPr>
            <w:r w:rsidRPr="00F25B2F">
              <w:rPr>
                <w:rFonts w:ascii="Arial Narrow" w:hAnsi="Arial Narrow"/>
                <w:b/>
                <w:i/>
              </w:rPr>
              <w:t>Cropland Practices</w:t>
            </w:r>
          </w:p>
        </w:tc>
      </w:tr>
      <w:tr w:rsidR="005356D6" w14:paraId="07AC17CE" w14:textId="77777777" w:rsidTr="00846BF8">
        <w:trPr>
          <w:trHeight w:hRule="exact" w:val="331"/>
        </w:trPr>
        <w:tc>
          <w:tcPr>
            <w:tcW w:w="5204" w:type="dxa"/>
            <w:vAlign w:val="center"/>
          </w:tcPr>
          <w:p w14:paraId="1D803830" w14:textId="77777777" w:rsidR="005356D6" w:rsidRPr="00C05C92" w:rsidRDefault="005356D6" w:rsidP="004169B6">
            <w:pPr>
              <w:tabs>
                <w:tab w:val="left" w:pos="0"/>
                <w:tab w:val="left" w:pos="450"/>
              </w:tabs>
              <w:ind w:right="18"/>
              <w:rPr>
                <w:rFonts w:ascii="Arial Narrow" w:hAnsi="Arial Narrow"/>
              </w:rPr>
            </w:pPr>
            <w:r w:rsidRPr="00C05C92">
              <w:rPr>
                <w:rFonts w:ascii="Arial Narrow" w:hAnsi="Arial Narrow"/>
              </w:rPr>
              <w:t>Long Term Vegetative Cover on Cropland (SL-1)</w:t>
            </w:r>
          </w:p>
        </w:tc>
        <w:tc>
          <w:tcPr>
            <w:tcW w:w="1157" w:type="dxa"/>
            <w:vMerge w:val="restart"/>
            <w:vAlign w:val="center"/>
          </w:tcPr>
          <w:p w14:paraId="5AF858DC" w14:textId="77777777" w:rsidR="005356D6" w:rsidRPr="00C05C92" w:rsidRDefault="005356D6" w:rsidP="004169B6">
            <w:pPr>
              <w:tabs>
                <w:tab w:val="left" w:pos="0"/>
                <w:tab w:val="left" w:pos="450"/>
              </w:tabs>
              <w:ind w:right="18"/>
              <w:jc w:val="center"/>
              <w:rPr>
                <w:rFonts w:ascii="Arial Narrow" w:hAnsi="Arial Narrow"/>
              </w:rPr>
            </w:pPr>
            <w:r>
              <w:rPr>
                <w:rFonts w:ascii="Arial Narrow" w:hAnsi="Arial Narrow"/>
              </w:rPr>
              <w:t>Acres</w:t>
            </w:r>
          </w:p>
        </w:tc>
        <w:tc>
          <w:tcPr>
            <w:tcW w:w="1554" w:type="dxa"/>
            <w:vAlign w:val="center"/>
          </w:tcPr>
          <w:p w14:paraId="0475DE72" w14:textId="77777777" w:rsidR="005356D6" w:rsidRPr="00C05C92" w:rsidRDefault="005356D6" w:rsidP="004169B6">
            <w:pPr>
              <w:tabs>
                <w:tab w:val="left" w:pos="0"/>
                <w:tab w:val="left" w:pos="450"/>
              </w:tabs>
              <w:ind w:right="18"/>
              <w:jc w:val="center"/>
              <w:rPr>
                <w:rFonts w:ascii="Arial Narrow" w:hAnsi="Arial Narrow"/>
              </w:rPr>
            </w:pPr>
            <w:r>
              <w:rPr>
                <w:rFonts w:ascii="Arial Narrow" w:hAnsi="Arial Narrow"/>
              </w:rPr>
              <w:t>75%</w:t>
            </w:r>
          </w:p>
        </w:tc>
        <w:tc>
          <w:tcPr>
            <w:tcW w:w="1165" w:type="dxa"/>
            <w:vMerge w:val="restart"/>
            <w:vAlign w:val="center"/>
          </w:tcPr>
          <w:p w14:paraId="38E36BD2" w14:textId="77777777" w:rsidR="005356D6" w:rsidRPr="00C05C92" w:rsidRDefault="005356D6" w:rsidP="004169B6">
            <w:pPr>
              <w:tabs>
                <w:tab w:val="left" w:pos="0"/>
                <w:tab w:val="left" w:pos="450"/>
              </w:tabs>
              <w:ind w:right="18"/>
              <w:jc w:val="center"/>
              <w:rPr>
                <w:rFonts w:ascii="Arial Narrow" w:hAnsi="Arial Narrow"/>
              </w:rPr>
            </w:pPr>
            <w:r>
              <w:rPr>
                <w:rFonts w:ascii="Arial Narrow" w:hAnsi="Arial Narrow"/>
              </w:rPr>
              <w:t>1</w:t>
            </w:r>
          </w:p>
        </w:tc>
      </w:tr>
      <w:tr w:rsidR="005356D6" w14:paraId="0889C013" w14:textId="77777777" w:rsidTr="00846BF8">
        <w:trPr>
          <w:trHeight w:hRule="exact" w:val="331"/>
        </w:trPr>
        <w:tc>
          <w:tcPr>
            <w:tcW w:w="5204" w:type="dxa"/>
            <w:vAlign w:val="center"/>
          </w:tcPr>
          <w:p w14:paraId="7019FC5F" w14:textId="77777777" w:rsidR="005356D6" w:rsidRPr="00C05C92" w:rsidRDefault="005356D6" w:rsidP="004169B6">
            <w:pPr>
              <w:tabs>
                <w:tab w:val="left" w:pos="0"/>
                <w:tab w:val="left" w:pos="450"/>
              </w:tabs>
              <w:ind w:right="18"/>
              <w:rPr>
                <w:rFonts w:ascii="Arial Narrow" w:hAnsi="Arial Narrow"/>
              </w:rPr>
            </w:pPr>
            <w:r>
              <w:rPr>
                <w:rFonts w:ascii="Arial Narrow" w:hAnsi="Arial Narrow"/>
              </w:rPr>
              <w:t>Continuous No-Till (SL-15B)</w:t>
            </w:r>
          </w:p>
        </w:tc>
        <w:tc>
          <w:tcPr>
            <w:tcW w:w="1157" w:type="dxa"/>
            <w:vMerge/>
            <w:vAlign w:val="center"/>
          </w:tcPr>
          <w:p w14:paraId="2FF3ADBE" w14:textId="77777777" w:rsidR="005356D6" w:rsidRDefault="005356D6" w:rsidP="004169B6">
            <w:pPr>
              <w:tabs>
                <w:tab w:val="left" w:pos="0"/>
                <w:tab w:val="left" w:pos="450"/>
              </w:tabs>
              <w:ind w:right="18"/>
              <w:jc w:val="center"/>
              <w:rPr>
                <w:rFonts w:ascii="Arial Narrow" w:hAnsi="Arial Narrow"/>
              </w:rPr>
            </w:pPr>
          </w:p>
        </w:tc>
        <w:tc>
          <w:tcPr>
            <w:tcW w:w="1554" w:type="dxa"/>
            <w:vAlign w:val="center"/>
          </w:tcPr>
          <w:p w14:paraId="325D14C9" w14:textId="77777777" w:rsidR="005356D6" w:rsidRDefault="005356D6" w:rsidP="004169B6">
            <w:pPr>
              <w:tabs>
                <w:tab w:val="left" w:pos="0"/>
                <w:tab w:val="left" w:pos="450"/>
              </w:tabs>
              <w:ind w:right="18"/>
              <w:jc w:val="center"/>
              <w:rPr>
                <w:rFonts w:ascii="Arial Narrow" w:hAnsi="Arial Narrow"/>
              </w:rPr>
            </w:pPr>
            <w:r>
              <w:rPr>
                <w:rFonts w:ascii="Arial Narrow" w:hAnsi="Arial Narrow"/>
              </w:rPr>
              <w:t>70%</w:t>
            </w:r>
          </w:p>
        </w:tc>
        <w:tc>
          <w:tcPr>
            <w:tcW w:w="1165" w:type="dxa"/>
            <w:vMerge/>
            <w:vAlign w:val="center"/>
          </w:tcPr>
          <w:p w14:paraId="37F336CA" w14:textId="77777777" w:rsidR="005356D6" w:rsidRDefault="005356D6" w:rsidP="004169B6">
            <w:pPr>
              <w:tabs>
                <w:tab w:val="left" w:pos="0"/>
                <w:tab w:val="left" w:pos="450"/>
              </w:tabs>
              <w:ind w:right="18"/>
              <w:jc w:val="center"/>
              <w:rPr>
                <w:rFonts w:ascii="Arial Narrow" w:hAnsi="Arial Narrow"/>
              </w:rPr>
            </w:pPr>
          </w:p>
        </w:tc>
      </w:tr>
      <w:tr w:rsidR="005356D6" w14:paraId="40C1ED38" w14:textId="77777777" w:rsidTr="00846BF8">
        <w:trPr>
          <w:trHeight w:hRule="exact" w:val="331"/>
        </w:trPr>
        <w:tc>
          <w:tcPr>
            <w:tcW w:w="5204" w:type="dxa"/>
            <w:vAlign w:val="center"/>
          </w:tcPr>
          <w:p w14:paraId="279A4077" w14:textId="77777777" w:rsidR="005356D6" w:rsidRPr="00C05C92" w:rsidRDefault="005356D6" w:rsidP="004169B6">
            <w:pPr>
              <w:tabs>
                <w:tab w:val="left" w:pos="0"/>
                <w:tab w:val="left" w:pos="450"/>
              </w:tabs>
              <w:ind w:right="18"/>
              <w:rPr>
                <w:rFonts w:ascii="Arial Narrow" w:hAnsi="Arial Narrow"/>
              </w:rPr>
            </w:pPr>
            <w:r w:rsidRPr="00C05C92">
              <w:rPr>
                <w:rFonts w:ascii="Arial Narrow" w:hAnsi="Arial Narrow"/>
              </w:rPr>
              <w:t>Cover Crop (SL-8B)</w:t>
            </w:r>
          </w:p>
        </w:tc>
        <w:tc>
          <w:tcPr>
            <w:tcW w:w="1157" w:type="dxa"/>
            <w:vMerge/>
            <w:vAlign w:val="center"/>
          </w:tcPr>
          <w:p w14:paraId="63A7EB79" w14:textId="77777777" w:rsidR="005356D6" w:rsidRPr="00C05C92" w:rsidRDefault="005356D6" w:rsidP="004169B6">
            <w:pPr>
              <w:tabs>
                <w:tab w:val="left" w:pos="0"/>
                <w:tab w:val="left" w:pos="450"/>
              </w:tabs>
              <w:ind w:right="18"/>
              <w:jc w:val="center"/>
              <w:rPr>
                <w:rFonts w:ascii="Arial Narrow" w:hAnsi="Arial Narrow"/>
              </w:rPr>
            </w:pPr>
          </w:p>
        </w:tc>
        <w:tc>
          <w:tcPr>
            <w:tcW w:w="1554" w:type="dxa"/>
            <w:vAlign w:val="center"/>
          </w:tcPr>
          <w:p w14:paraId="3C015D6B" w14:textId="77777777" w:rsidR="005356D6" w:rsidRPr="00C05C92" w:rsidRDefault="005356D6" w:rsidP="004169B6">
            <w:pPr>
              <w:tabs>
                <w:tab w:val="left" w:pos="0"/>
                <w:tab w:val="left" w:pos="450"/>
              </w:tabs>
              <w:ind w:right="18"/>
              <w:jc w:val="center"/>
              <w:rPr>
                <w:rFonts w:ascii="Arial Narrow" w:hAnsi="Arial Narrow"/>
              </w:rPr>
            </w:pPr>
            <w:r>
              <w:rPr>
                <w:rFonts w:ascii="Arial Narrow" w:hAnsi="Arial Narrow"/>
              </w:rPr>
              <w:t>20%</w:t>
            </w:r>
          </w:p>
        </w:tc>
        <w:tc>
          <w:tcPr>
            <w:tcW w:w="1165" w:type="dxa"/>
            <w:vMerge/>
            <w:vAlign w:val="center"/>
          </w:tcPr>
          <w:p w14:paraId="1B69B142" w14:textId="77777777" w:rsidR="005356D6" w:rsidRPr="00C05C92" w:rsidRDefault="005356D6" w:rsidP="004169B6">
            <w:pPr>
              <w:tabs>
                <w:tab w:val="left" w:pos="0"/>
                <w:tab w:val="left" w:pos="450"/>
              </w:tabs>
              <w:ind w:right="18"/>
              <w:rPr>
                <w:rFonts w:ascii="Arial Narrow" w:hAnsi="Arial Narrow"/>
              </w:rPr>
            </w:pPr>
          </w:p>
        </w:tc>
      </w:tr>
      <w:tr w:rsidR="005356D6" w14:paraId="185B1B2B" w14:textId="77777777" w:rsidTr="005356D6">
        <w:trPr>
          <w:trHeight w:hRule="exact" w:val="331"/>
        </w:trPr>
        <w:tc>
          <w:tcPr>
            <w:tcW w:w="5204" w:type="dxa"/>
            <w:vAlign w:val="center"/>
          </w:tcPr>
          <w:p w14:paraId="417E43A5" w14:textId="2CEE75B5" w:rsidR="005356D6" w:rsidRPr="00C05C92" w:rsidRDefault="005356D6" w:rsidP="004169B6">
            <w:pPr>
              <w:tabs>
                <w:tab w:val="left" w:pos="0"/>
                <w:tab w:val="left" w:pos="450"/>
              </w:tabs>
              <w:ind w:right="18"/>
              <w:rPr>
                <w:rFonts w:ascii="Arial Narrow" w:hAnsi="Arial Narrow"/>
              </w:rPr>
            </w:pPr>
            <w:r>
              <w:rPr>
                <w:rFonts w:ascii="Arial Narrow" w:hAnsi="Arial Narrow"/>
              </w:rPr>
              <w:t xml:space="preserve">Conversion of High </w:t>
            </w:r>
            <w:proofErr w:type="gramStart"/>
            <w:r>
              <w:rPr>
                <w:rFonts w:ascii="Arial Narrow" w:hAnsi="Arial Narrow"/>
              </w:rPr>
              <w:t>Till</w:t>
            </w:r>
            <w:proofErr w:type="gramEnd"/>
            <w:r>
              <w:rPr>
                <w:rFonts w:ascii="Arial Narrow" w:hAnsi="Arial Narrow"/>
              </w:rPr>
              <w:t xml:space="preserve"> to Low Till (NA)</w:t>
            </w:r>
          </w:p>
        </w:tc>
        <w:tc>
          <w:tcPr>
            <w:tcW w:w="1157" w:type="dxa"/>
            <w:vMerge/>
            <w:vAlign w:val="center"/>
          </w:tcPr>
          <w:p w14:paraId="23F5D6B4" w14:textId="052BB70D" w:rsidR="005356D6" w:rsidRPr="00C05C92" w:rsidRDefault="005356D6" w:rsidP="005356D6">
            <w:pPr>
              <w:tabs>
                <w:tab w:val="left" w:pos="0"/>
                <w:tab w:val="left" w:pos="450"/>
              </w:tabs>
              <w:ind w:right="18"/>
              <w:rPr>
                <w:rFonts w:ascii="Arial Narrow" w:hAnsi="Arial Narrow"/>
              </w:rPr>
            </w:pPr>
          </w:p>
        </w:tc>
        <w:tc>
          <w:tcPr>
            <w:tcW w:w="1554" w:type="dxa"/>
            <w:vAlign w:val="center"/>
          </w:tcPr>
          <w:p w14:paraId="293A6EFD" w14:textId="53AC1764" w:rsidR="005356D6" w:rsidRDefault="005356D6" w:rsidP="004169B6">
            <w:pPr>
              <w:tabs>
                <w:tab w:val="left" w:pos="0"/>
                <w:tab w:val="left" w:pos="450"/>
              </w:tabs>
              <w:ind w:right="18"/>
              <w:jc w:val="center"/>
              <w:rPr>
                <w:rFonts w:ascii="Arial Narrow" w:hAnsi="Arial Narrow"/>
              </w:rPr>
            </w:pPr>
            <w:r>
              <w:rPr>
                <w:rFonts w:ascii="Arial Narrow" w:hAnsi="Arial Narrow"/>
              </w:rPr>
              <w:t>90%</w:t>
            </w:r>
          </w:p>
        </w:tc>
        <w:tc>
          <w:tcPr>
            <w:tcW w:w="1165" w:type="dxa"/>
            <w:vAlign w:val="center"/>
          </w:tcPr>
          <w:p w14:paraId="41C0B135" w14:textId="0C0A2BC7" w:rsidR="005356D6" w:rsidRPr="00C05C92" w:rsidRDefault="005356D6" w:rsidP="005356D6">
            <w:pPr>
              <w:tabs>
                <w:tab w:val="left" w:pos="0"/>
                <w:tab w:val="left" w:pos="450"/>
              </w:tabs>
              <w:ind w:right="18"/>
              <w:jc w:val="center"/>
              <w:rPr>
                <w:rFonts w:ascii="Arial Narrow" w:hAnsi="Arial Narrow"/>
              </w:rPr>
            </w:pPr>
            <w:r>
              <w:rPr>
                <w:rFonts w:ascii="Arial Narrow" w:hAnsi="Arial Narrow"/>
              </w:rPr>
              <w:t>5</w:t>
            </w:r>
          </w:p>
        </w:tc>
      </w:tr>
      <w:tr w:rsidR="00005C17" w14:paraId="7074F528" w14:textId="77777777" w:rsidTr="00846BF8">
        <w:trPr>
          <w:trHeight w:hRule="exact" w:val="331"/>
        </w:trPr>
        <w:tc>
          <w:tcPr>
            <w:tcW w:w="9080" w:type="dxa"/>
            <w:gridSpan w:val="4"/>
            <w:shd w:val="clear" w:color="auto" w:fill="F2F2F2" w:themeFill="background1" w:themeFillShade="F2"/>
            <w:vAlign w:val="center"/>
          </w:tcPr>
          <w:p w14:paraId="6AB658AE" w14:textId="77777777" w:rsidR="00005C17" w:rsidRPr="00005C17" w:rsidRDefault="00005C17" w:rsidP="004169B6">
            <w:pPr>
              <w:tabs>
                <w:tab w:val="left" w:pos="0"/>
                <w:tab w:val="left" w:pos="450"/>
              </w:tabs>
              <w:ind w:right="18"/>
              <w:rPr>
                <w:rFonts w:ascii="Arial Narrow" w:hAnsi="Arial Narrow"/>
                <w:b/>
                <w:i/>
              </w:rPr>
            </w:pPr>
            <w:r w:rsidRPr="00005C17">
              <w:rPr>
                <w:rFonts w:ascii="Arial Narrow" w:hAnsi="Arial Narrow"/>
                <w:b/>
                <w:i/>
              </w:rPr>
              <w:t>Residential/Urban Practices</w:t>
            </w:r>
          </w:p>
        </w:tc>
      </w:tr>
      <w:tr w:rsidR="001A17B0" w14:paraId="1ECE0F21" w14:textId="77777777" w:rsidTr="00846BF8">
        <w:trPr>
          <w:trHeight w:hRule="exact" w:val="397"/>
        </w:trPr>
        <w:tc>
          <w:tcPr>
            <w:tcW w:w="5204" w:type="dxa"/>
            <w:vAlign w:val="center"/>
          </w:tcPr>
          <w:p w14:paraId="51EDF997" w14:textId="77777777" w:rsidR="001A17B0" w:rsidRPr="00C05C92" w:rsidRDefault="001A17B0" w:rsidP="004169B6">
            <w:pPr>
              <w:tabs>
                <w:tab w:val="left" w:pos="0"/>
                <w:tab w:val="left" w:pos="450"/>
              </w:tabs>
              <w:ind w:right="18"/>
              <w:rPr>
                <w:rFonts w:ascii="Arial Narrow" w:hAnsi="Arial Narrow"/>
              </w:rPr>
            </w:pPr>
            <w:r>
              <w:rPr>
                <w:rFonts w:ascii="Arial Narrow" w:hAnsi="Arial Narrow"/>
              </w:rPr>
              <w:t>Bioretention Filters</w:t>
            </w:r>
          </w:p>
        </w:tc>
        <w:tc>
          <w:tcPr>
            <w:tcW w:w="1157" w:type="dxa"/>
            <w:vMerge w:val="restart"/>
            <w:vAlign w:val="center"/>
          </w:tcPr>
          <w:p w14:paraId="318CEBA6" w14:textId="6579D74F" w:rsidR="001A17B0" w:rsidRPr="00C05C92" w:rsidRDefault="001A17B0" w:rsidP="001A17B0">
            <w:pPr>
              <w:tabs>
                <w:tab w:val="left" w:pos="0"/>
                <w:tab w:val="left" w:pos="450"/>
              </w:tabs>
              <w:ind w:right="18"/>
              <w:jc w:val="center"/>
              <w:rPr>
                <w:rFonts w:ascii="Arial Narrow" w:hAnsi="Arial Narrow"/>
              </w:rPr>
            </w:pPr>
            <w:proofErr w:type="spellStart"/>
            <w:proofErr w:type="gramStart"/>
            <w:r>
              <w:rPr>
                <w:rFonts w:ascii="Arial Narrow" w:hAnsi="Arial Narrow"/>
              </w:rPr>
              <w:t>Ac.treated</w:t>
            </w:r>
            <w:proofErr w:type="spellEnd"/>
            <w:proofErr w:type="gramEnd"/>
          </w:p>
        </w:tc>
        <w:tc>
          <w:tcPr>
            <w:tcW w:w="1554" w:type="dxa"/>
            <w:vAlign w:val="center"/>
          </w:tcPr>
          <w:p w14:paraId="06391853" w14:textId="59BE13FA" w:rsidR="001A17B0" w:rsidRPr="00C05C92" w:rsidRDefault="001A17B0" w:rsidP="00270166">
            <w:pPr>
              <w:tabs>
                <w:tab w:val="left" w:pos="0"/>
                <w:tab w:val="left" w:pos="450"/>
              </w:tabs>
              <w:ind w:right="18"/>
              <w:jc w:val="center"/>
              <w:rPr>
                <w:rFonts w:ascii="Arial Narrow" w:hAnsi="Arial Narrow"/>
              </w:rPr>
            </w:pPr>
            <w:r>
              <w:rPr>
                <w:rFonts w:ascii="Arial Narrow" w:hAnsi="Arial Narrow"/>
              </w:rPr>
              <w:t>65% - 80%*</w:t>
            </w:r>
          </w:p>
        </w:tc>
        <w:tc>
          <w:tcPr>
            <w:tcW w:w="1165" w:type="dxa"/>
            <w:vAlign w:val="center"/>
          </w:tcPr>
          <w:p w14:paraId="5766D389" w14:textId="77777777" w:rsidR="001A17B0" w:rsidRPr="00C05C92" w:rsidRDefault="001A17B0" w:rsidP="00270166">
            <w:pPr>
              <w:tabs>
                <w:tab w:val="left" w:pos="0"/>
                <w:tab w:val="left" w:pos="450"/>
              </w:tabs>
              <w:ind w:right="18"/>
              <w:jc w:val="center"/>
              <w:rPr>
                <w:rFonts w:ascii="Arial Narrow" w:hAnsi="Arial Narrow"/>
              </w:rPr>
            </w:pPr>
            <w:r>
              <w:rPr>
                <w:rFonts w:ascii="Arial Narrow" w:hAnsi="Arial Narrow"/>
              </w:rPr>
              <w:t>4</w:t>
            </w:r>
          </w:p>
        </w:tc>
      </w:tr>
      <w:tr w:rsidR="001A17B0" w14:paraId="41353A70" w14:textId="77777777" w:rsidTr="00846BF8">
        <w:trPr>
          <w:trHeight w:hRule="exact" w:val="397"/>
        </w:trPr>
        <w:tc>
          <w:tcPr>
            <w:tcW w:w="5204" w:type="dxa"/>
            <w:vAlign w:val="center"/>
          </w:tcPr>
          <w:p w14:paraId="62272F17" w14:textId="77777777" w:rsidR="001A17B0" w:rsidRDefault="001A17B0" w:rsidP="004169B6">
            <w:pPr>
              <w:tabs>
                <w:tab w:val="left" w:pos="0"/>
                <w:tab w:val="left" w:pos="450"/>
              </w:tabs>
              <w:ind w:right="18"/>
              <w:rPr>
                <w:rFonts w:ascii="Arial Narrow" w:hAnsi="Arial Narrow"/>
              </w:rPr>
            </w:pPr>
            <w:r>
              <w:rPr>
                <w:rFonts w:ascii="Arial Narrow" w:hAnsi="Arial Narrow"/>
              </w:rPr>
              <w:t>Bioswale</w:t>
            </w:r>
          </w:p>
        </w:tc>
        <w:tc>
          <w:tcPr>
            <w:tcW w:w="1157" w:type="dxa"/>
            <w:vMerge/>
            <w:vAlign w:val="center"/>
          </w:tcPr>
          <w:p w14:paraId="144677D9" w14:textId="61F1B68A" w:rsidR="001A17B0" w:rsidRDefault="001A17B0" w:rsidP="00643433">
            <w:pPr>
              <w:tabs>
                <w:tab w:val="left" w:pos="0"/>
                <w:tab w:val="left" w:pos="450"/>
              </w:tabs>
              <w:ind w:right="18"/>
              <w:jc w:val="center"/>
              <w:rPr>
                <w:rFonts w:ascii="Arial Narrow" w:hAnsi="Arial Narrow"/>
              </w:rPr>
            </w:pPr>
          </w:p>
        </w:tc>
        <w:tc>
          <w:tcPr>
            <w:tcW w:w="1554" w:type="dxa"/>
            <w:vAlign w:val="center"/>
          </w:tcPr>
          <w:p w14:paraId="6E708849" w14:textId="77777777" w:rsidR="001A17B0" w:rsidRDefault="001A17B0" w:rsidP="00270166">
            <w:pPr>
              <w:tabs>
                <w:tab w:val="left" w:pos="0"/>
                <w:tab w:val="left" w:pos="450"/>
              </w:tabs>
              <w:ind w:right="18"/>
              <w:jc w:val="center"/>
              <w:rPr>
                <w:rFonts w:ascii="Arial Narrow" w:hAnsi="Arial Narrow"/>
              </w:rPr>
            </w:pPr>
            <w:r>
              <w:rPr>
                <w:rFonts w:ascii="Arial Narrow" w:hAnsi="Arial Narrow"/>
              </w:rPr>
              <w:t>80%</w:t>
            </w:r>
          </w:p>
        </w:tc>
        <w:tc>
          <w:tcPr>
            <w:tcW w:w="1165" w:type="dxa"/>
            <w:vAlign w:val="center"/>
          </w:tcPr>
          <w:p w14:paraId="6E294B28" w14:textId="77777777" w:rsidR="001A17B0" w:rsidRDefault="001A17B0" w:rsidP="00270166">
            <w:pPr>
              <w:tabs>
                <w:tab w:val="left" w:pos="0"/>
                <w:tab w:val="left" w:pos="450"/>
              </w:tabs>
              <w:ind w:right="18"/>
              <w:jc w:val="center"/>
              <w:rPr>
                <w:rFonts w:ascii="Arial Narrow" w:hAnsi="Arial Narrow"/>
              </w:rPr>
            </w:pPr>
            <w:r>
              <w:rPr>
                <w:rFonts w:ascii="Arial Narrow" w:hAnsi="Arial Narrow"/>
              </w:rPr>
              <w:t>4</w:t>
            </w:r>
          </w:p>
        </w:tc>
      </w:tr>
      <w:tr w:rsidR="001A17B0" w14:paraId="77FB4B9C" w14:textId="77777777" w:rsidTr="00846BF8">
        <w:trPr>
          <w:trHeight w:hRule="exact" w:val="397"/>
        </w:trPr>
        <w:tc>
          <w:tcPr>
            <w:tcW w:w="5204" w:type="dxa"/>
            <w:vAlign w:val="center"/>
          </w:tcPr>
          <w:p w14:paraId="34C9A48C" w14:textId="4D39F40A" w:rsidR="001A17B0" w:rsidRDefault="001A17B0" w:rsidP="004169B6">
            <w:pPr>
              <w:tabs>
                <w:tab w:val="left" w:pos="0"/>
                <w:tab w:val="left" w:pos="450"/>
              </w:tabs>
              <w:ind w:right="18"/>
              <w:rPr>
                <w:rFonts w:ascii="Arial Narrow" w:hAnsi="Arial Narrow"/>
              </w:rPr>
            </w:pPr>
            <w:r>
              <w:rPr>
                <w:rFonts w:ascii="Arial Narrow" w:hAnsi="Arial Narrow"/>
              </w:rPr>
              <w:t>Grassed channels</w:t>
            </w:r>
          </w:p>
        </w:tc>
        <w:tc>
          <w:tcPr>
            <w:tcW w:w="1157" w:type="dxa"/>
            <w:vMerge/>
            <w:vAlign w:val="center"/>
          </w:tcPr>
          <w:p w14:paraId="36BA5B96" w14:textId="77777777" w:rsidR="001A17B0" w:rsidRPr="00B74652" w:rsidRDefault="001A17B0" w:rsidP="00643433">
            <w:pPr>
              <w:tabs>
                <w:tab w:val="left" w:pos="0"/>
                <w:tab w:val="left" w:pos="450"/>
              </w:tabs>
              <w:ind w:right="18"/>
              <w:jc w:val="center"/>
              <w:rPr>
                <w:rFonts w:ascii="Arial Narrow" w:hAnsi="Arial Narrow"/>
              </w:rPr>
            </w:pPr>
          </w:p>
        </w:tc>
        <w:tc>
          <w:tcPr>
            <w:tcW w:w="1554" w:type="dxa"/>
            <w:vAlign w:val="center"/>
          </w:tcPr>
          <w:p w14:paraId="26586355" w14:textId="6F0F17D8" w:rsidR="001A17B0" w:rsidRDefault="001A17B0" w:rsidP="00270166">
            <w:pPr>
              <w:tabs>
                <w:tab w:val="left" w:pos="0"/>
                <w:tab w:val="left" w:pos="450"/>
              </w:tabs>
              <w:ind w:right="18"/>
              <w:jc w:val="center"/>
              <w:rPr>
                <w:rFonts w:ascii="Arial Narrow" w:hAnsi="Arial Narrow"/>
              </w:rPr>
            </w:pPr>
            <w:r>
              <w:rPr>
                <w:rFonts w:ascii="Arial Narrow" w:hAnsi="Arial Narrow"/>
              </w:rPr>
              <w:t>60% - 70%*</w:t>
            </w:r>
          </w:p>
        </w:tc>
        <w:tc>
          <w:tcPr>
            <w:tcW w:w="1165" w:type="dxa"/>
            <w:vAlign w:val="center"/>
          </w:tcPr>
          <w:p w14:paraId="27E7858D" w14:textId="75C85483" w:rsidR="001A17B0" w:rsidRDefault="001A17B0" w:rsidP="00270166">
            <w:pPr>
              <w:tabs>
                <w:tab w:val="left" w:pos="0"/>
                <w:tab w:val="left" w:pos="450"/>
              </w:tabs>
              <w:ind w:right="18"/>
              <w:jc w:val="center"/>
              <w:rPr>
                <w:rFonts w:ascii="Arial Narrow" w:hAnsi="Arial Narrow"/>
              </w:rPr>
            </w:pPr>
            <w:r>
              <w:rPr>
                <w:rFonts w:ascii="Arial Narrow" w:hAnsi="Arial Narrow"/>
              </w:rPr>
              <w:t>4</w:t>
            </w:r>
          </w:p>
        </w:tc>
      </w:tr>
      <w:tr w:rsidR="00F66EFB" w14:paraId="2437434F" w14:textId="77777777" w:rsidTr="00846BF8">
        <w:trPr>
          <w:trHeight w:hRule="exact" w:val="397"/>
        </w:trPr>
        <w:tc>
          <w:tcPr>
            <w:tcW w:w="5204" w:type="dxa"/>
            <w:vAlign w:val="center"/>
          </w:tcPr>
          <w:p w14:paraId="720B2510" w14:textId="788DA5A9" w:rsidR="00F66EFB" w:rsidRDefault="00F66EFB" w:rsidP="004169B6">
            <w:pPr>
              <w:tabs>
                <w:tab w:val="left" w:pos="0"/>
                <w:tab w:val="left" w:pos="450"/>
              </w:tabs>
              <w:ind w:right="18"/>
              <w:rPr>
                <w:rFonts w:ascii="Arial Narrow" w:hAnsi="Arial Narrow"/>
              </w:rPr>
            </w:pPr>
            <w:r>
              <w:rPr>
                <w:rFonts w:ascii="Arial Narrow" w:hAnsi="Arial Narrow"/>
              </w:rPr>
              <w:lastRenderedPageBreak/>
              <w:t>Storm drain inserts</w:t>
            </w:r>
          </w:p>
        </w:tc>
        <w:tc>
          <w:tcPr>
            <w:tcW w:w="1157" w:type="dxa"/>
            <w:vAlign w:val="center"/>
          </w:tcPr>
          <w:p w14:paraId="3099CCE7" w14:textId="4D90BB9E" w:rsidR="00F66EFB" w:rsidRPr="00B74652" w:rsidRDefault="001A17B0" w:rsidP="00643433">
            <w:pPr>
              <w:tabs>
                <w:tab w:val="left" w:pos="0"/>
                <w:tab w:val="left" w:pos="450"/>
              </w:tabs>
              <w:ind w:right="18"/>
              <w:jc w:val="center"/>
              <w:rPr>
                <w:rFonts w:ascii="Arial Narrow" w:hAnsi="Arial Narrow"/>
              </w:rPr>
            </w:pPr>
            <w:r>
              <w:rPr>
                <w:rFonts w:ascii="Arial Narrow" w:hAnsi="Arial Narrow"/>
              </w:rPr>
              <w:t>Ac treated</w:t>
            </w:r>
          </w:p>
        </w:tc>
        <w:tc>
          <w:tcPr>
            <w:tcW w:w="1554" w:type="dxa"/>
            <w:vAlign w:val="center"/>
          </w:tcPr>
          <w:p w14:paraId="17567796" w14:textId="2D8CA4CB" w:rsidR="00F66EFB" w:rsidRDefault="00F66EFB" w:rsidP="00270166">
            <w:pPr>
              <w:tabs>
                <w:tab w:val="left" w:pos="0"/>
                <w:tab w:val="left" w:pos="450"/>
              </w:tabs>
              <w:ind w:right="18"/>
              <w:jc w:val="center"/>
              <w:rPr>
                <w:rFonts w:ascii="Arial Narrow" w:hAnsi="Arial Narrow"/>
              </w:rPr>
            </w:pPr>
            <w:r>
              <w:rPr>
                <w:rFonts w:ascii="Arial Narrow" w:hAnsi="Arial Narrow"/>
              </w:rPr>
              <w:t>83%</w:t>
            </w:r>
          </w:p>
        </w:tc>
        <w:tc>
          <w:tcPr>
            <w:tcW w:w="1165" w:type="dxa"/>
            <w:vAlign w:val="center"/>
          </w:tcPr>
          <w:p w14:paraId="6B367BC6" w14:textId="218095D1" w:rsidR="00F66EFB" w:rsidRDefault="005D5586" w:rsidP="00270166">
            <w:pPr>
              <w:tabs>
                <w:tab w:val="left" w:pos="0"/>
                <w:tab w:val="left" w:pos="450"/>
              </w:tabs>
              <w:ind w:right="18"/>
              <w:jc w:val="center"/>
              <w:rPr>
                <w:rFonts w:ascii="Arial Narrow" w:hAnsi="Arial Narrow"/>
              </w:rPr>
            </w:pPr>
            <w:r>
              <w:rPr>
                <w:rFonts w:ascii="Arial Narrow" w:hAnsi="Arial Narrow"/>
              </w:rPr>
              <w:t>6</w:t>
            </w:r>
          </w:p>
        </w:tc>
      </w:tr>
      <w:tr w:rsidR="00F66EFB" w14:paraId="7D9CCDA8" w14:textId="77777777" w:rsidTr="00F66EFB">
        <w:trPr>
          <w:trHeight w:hRule="exact" w:val="640"/>
        </w:trPr>
        <w:tc>
          <w:tcPr>
            <w:tcW w:w="5204" w:type="dxa"/>
            <w:vAlign w:val="center"/>
          </w:tcPr>
          <w:p w14:paraId="7B9DF844" w14:textId="2EE151EB" w:rsidR="00F66EFB" w:rsidRDefault="00F66EFB" w:rsidP="004169B6">
            <w:pPr>
              <w:tabs>
                <w:tab w:val="left" w:pos="0"/>
                <w:tab w:val="left" w:pos="450"/>
              </w:tabs>
              <w:ind w:right="18"/>
              <w:rPr>
                <w:rFonts w:ascii="Arial Narrow" w:hAnsi="Arial Narrow"/>
              </w:rPr>
            </w:pPr>
            <w:r>
              <w:rPr>
                <w:rFonts w:ascii="Arial Narrow" w:hAnsi="Arial Narrow"/>
              </w:rPr>
              <w:t>Turf to trees</w:t>
            </w:r>
          </w:p>
        </w:tc>
        <w:tc>
          <w:tcPr>
            <w:tcW w:w="1157" w:type="dxa"/>
            <w:vAlign w:val="center"/>
          </w:tcPr>
          <w:p w14:paraId="764A4515" w14:textId="379ACCFF" w:rsidR="00F66EFB" w:rsidRPr="00B74652" w:rsidRDefault="00F66EFB" w:rsidP="00643433">
            <w:pPr>
              <w:tabs>
                <w:tab w:val="left" w:pos="0"/>
                <w:tab w:val="left" w:pos="450"/>
              </w:tabs>
              <w:ind w:right="18"/>
              <w:jc w:val="center"/>
              <w:rPr>
                <w:rFonts w:ascii="Arial Narrow" w:hAnsi="Arial Narrow"/>
              </w:rPr>
            </w:pPr>
            <w:r>
              <w:rPr>
                <w:rFonts w:ascii="Arial Narrow" w:hAnsi="Arial Narrow"/>
              </w:rPr>
              <w:t>Acres</w:t>
            </w:r>
          </w:p>
        </w:tc>
        <w:tc>
          <w:tcPr>
            <w:tcW w:w="1554" w:type="dxa"/>
            <w:vAlign w:val="center"/>
          </w:tcPr>
          <w:p w14:paraId="1A49248D" w14:textId="44E72F41" w:rsidR="00F66EFB" w:rsidRDefault="00F66EFB" w:rsidP="00270166">
            <w:pPr>
              <w:tabs>
                <w:tab w:val="left" w:pos="0"/>
                <w:tab w:val="left" w:pos="450"/>
              </w:tabs>
              <w:ind w:right="18"/>
              <w:jc w:val="center"/>
              <w:rPr>
                <w:rFonts w:ascii="Arial Narrow" w:hAnsi="Arial Narrow"/>
              </w:rPr>
            </w:pPr>
            <w:r>
              <w:rPr>
                <w:rFonts w:ascii="Arial Narrow" w:hAnsi="Arial Narrow"/>
              </w:rPr>
              <w:t>Land use change</w:t>
            </w:r>
          </w:p>
        </w:tc>
        <w:tc>
          <w:tcPr>
            <w:tcW w:w="1165" w:type="dxa"/>
            <w:vAlign w:val="center"/>
          </w:tcPr>
          <w:p w14:paraId="030BFAAF" w14:textId="77777777" w:rsidR="00F66EFB" w:rsidRDefault="00F66EFB" w:rsidP="00270166">
            <w:pPr>
              <w:tabs>
                <w:tab w:val="left" w:pos="0"/>
                <w:tab w:val="left" w:pos="450"/>
              </w:tabs>
              <w:ind w:right="18"/>
              <w:jc w:val="center"/>
              <w:rPr>
                <w:rFonts w:ascii="Arial Narrow" w:hAnsi="Arial Narrow"/>
              </w:rPr>
            </w:pPr>
          </w:p>
        </w:tc>
      </w:tr>
      <w:tr w:rsidR="00005C17" w14:paraId="17BB9127" w14:textId="77777777" w:rsidTr="00846BF8">
        <w:trPr>
          <w:trHeight w:hRule="exact" w:val="550"/>
        </w:trPr>
        <w:tc>
          <w:tcPr>
            <w:tcW w:w="5204" w:type="dxa"/>
            <w:shd w:val="clear" w:color="auto" w:fill="F2F2F2" w:themeFill="background1" w:themeFillShade="F2"/>
            <w:vAlign w:val="center"/>
          </w:tcPr>
          <w:p w14:paraId="4FB00BB7" w14:textId="77777777" w:rsidR="00005C17" w:rsidRPr="00836F80" w:rsidRDefault="00836F80" w:rsidP="004169B6">
            <w:pPr>
              <w:tabs>
                <w:tab w:val="left" w:pos="0"/>
                <w:tab w:val="left" w:pos="450"/>
              </w:tabs>
              <w:ind w:right="18"/>
              <w:rPr>
                <w:rFonts w:ascii="Arial Narrow" w:hAnsi="Arial Narrow"/>
                <w:b/>
                <w:i/>
              </w:rPr>
            </w:pPr>
            <w:r w:rsidRPr="00836F80">
              <w:rPr>
                <w:rFonts w:ascii="Arial Narrow" w:hAnsi="Arial Narrow"/>
                <w:b/>
                <w:i/>
              </w:rPr>
              <w:t>Streambank Stabilization</w:t>
            </w:r>
            <w:r>
              <w:rPr>
                <w:rFonts w:ascii="Arial Narrow" w:hAnsi="Arial Narrow"/>
                <w:b/>
                <w:i/>
              </w:rPr>
              <w:t xml:space="preserve"> (agricultural and urban/residential)</w:t>
            </w:r>
          </w:p>
        </w:tc>
        <w:tc>
          <w:tcPr>
            <w:tcW w:w="1157" w:type="dxa"/>
            <w:shd w:val="clear" w:color="auto" w:fill="F2F2F2" w:themeFill="background1" w:themeFillShade="F2"/>
            <w:vAlign w:val="center"/>
          </w:tcPr>
          <w:p w14:paraId="2FBE495E" w14:textId="77777777" w:rsidR="00005C17" w:rsidRPr="00C05C92" w:rsidRDefault="00643433" w:rsidP="00643433">
            <w:pPr>
              <w:tabs>
                <w:tab w:val="left" w:pos="0"/>
                <w:tab w:val="left" w:pos="450"/>
              </w:tabs>
              <w:ind w:right="18"/>
              <w:jc w:val="center"/>
              <w:rPr>
                <w:rFonts w:ascii="Arial Narrow" w:hAnsi="Arial Narrow"/>
              </w:rPr>
            </w:pPr>
            <w:r>
              <w:rPr>
                <w:rFonts w:ascii="Arial Narrow" w:hAnsi="Arial Narrow"/>
              </w:rPr>
              <w:t>Lin. ft.</w:t>
            </w:r>
          </w:p>
        </w:tc>
        <w:tc>
          <w:tcPr>
            <w:tcW w:w="1554" w:type="dxa"/>
            <w:shd w:val="clear" w:color="auto" w:fill="F2F2F2" w:themeFill="background1" w:themeFillShade="F2"/>
            <w:vAlign w:val="center"/>
          </w:tcPr>
          <w:p w14:paraId="3211657A" w14:textId="77777777" w:rsidR="00005C17" w:rsidRPr="00C05C92" w:rsidRDefault="00643433" w:rsidP="00643433">
            <w:pPr>
              <w:tabs>
                <w:tab w:val="left" w:pos="0"/>
                <w:tab w:val="left" w:pos="450"/>
              </w:tabs>
              <w:ind w:right="18"/>
              <w:jc w:val="center"/>
              <w:rPr>
                <w:rFonts w:ascii="Arial Narrow" w:hAnsi="Arial Narrow"/>
              </w:rPr>
            </w:pPr>
            <w:r>
              <w:rPr>
                <w:rFonts w:ascii="Arial Narrow" w:hAnsi="Arial Narrow"/>
              </w:rPr>
              <w:t>50%</w:t>
            </w:r>
          </w:p>
        </w:tc>
        <w:tc>
          <w:tcPr>
            <w:tcW w:w="1165" w:type="dxa"/>
            <w:shd w:val="clear" w:color="auto" w:fill="F2F2F2" w:themeFill="background1" w:themeFillShade="F2"/>
            <w:vAlign w:val="center"/>
          </w:tcPr>
          <w:p w14:paraId="606EDA5A" w14:textId="77777777" w:rsidR="00005C17" w:rsidRPr="00C05C92" w:rsidRDefault="00643433" w:rsidP="00643433">
            <w:pPr>
              <w:tabs>
                <w:tab w:val="left" w:pos="0"/>
                <w:tab w:val="left" w:pos="450"/>
              </w:tabs>
              <w:ind w:right="18"/>
              <w:jc w:val="center"/>
              <w:rPr>
                <w:rFonts w:ascii="Arial Narrow" w:hAnsi="Arial Narrow"/>
              </w:rPr>
            </w:pPr>
            <w:r>
              <w:rPr>
                <w:rFonts w:ascii="Arial Narrow" w:hAnsi="Arial Narrow"/>
              </w:rPr>
              <w:t>2</w:t>
            </w:r>
          </w:p>
        </w:tc>
      </w:tr>
      <w:tr w:rsidR="00846BF8" w14:paraId="2A4C118B" w14:textId="77777777" w:rsidTr="00846BF8">
        <w:trPr>
          <w:trHeight w:hRule="exact" w:val="550"/>
        </w:trPr>
        <w:tc>
          <w:tcPr>
            <w:tcW w:w="5204" w:type="dxa"/>
            <w:shd w:val="clear" w:color="auto" w:fill="F2F2F2" w:themeFill="background1" w:themeFillShade="F2"/>
            <w:vAlign w:val="center"/>
          </w:tcPr>
          <w:p w14:paraId="11BC5292" w14:textId="77777777" w:rsidR="00846BF8" w:rsidRPr="00836F80" w:rsidRDefault="00846BF8" w:rsidP="004169B6">
            <w:pPr>
              <w:tabs>
                <w:tab w:val="left" w:pos="0"/>
                <w:tab w:val="left" w:pos="450"/>
              </w:tabs>
              <w:ind w:right="18"/>
              <w:rPr>
                <w:rFonts w:ascii="Arial Narrow" w:hAnsi="Arial Narrow"/>
                <w:b/>
                <w:i/>
              </w:rPr>
            </w:pPr>
            <w:r>
              <w:rPr>
                <w:rFonts w:ascii="Arial Narrow" w:hAnsi="Arial Narrow"/>
                <w:b/>
                <w:i/>
              </w:rPr>
              <w:t>Riparian Buffers: grass and shrub (agricultural and urban/residential)</w:t>
            </w:r>
          </w:p>
        </w:tc>
        <w:tc>
          <w:tcPr>
            <w:tcW w:w="1157" w:type="dxa"/>
            <w:shd w:val="clear" w:color="auto" w:fill="F2F2F2" w:themeFill="background1" w:themeFillShade="F2"/>
            <w:vAlign w:val="center"/>
          </w:tcPr>
          <w:p w14:paraId="00B876DF" w14:textId="77777777" w:rsidR="00846BF8" w:rsidRDefault="00846BF8" w:rsidP="00643433">
            <w:pPr>
              <w:tabs>
                <w:tab w:val="left" w:pos="0"/>
                <w:tab w:val="left" w:pos="450"/>
              </w:tabs>
              <w:ind w:right="18"/>
              <w:jc w:val="center"/>
              <w:rPr>
                <w:rFonts w:ascii="Arial Narrow" w:hAnsi="Arial Narrow"/>
              </w:rPr>
            </w:pPr>
            <w:r>
              <w:rPr>
                <w:rFonts w:ascii="Arial Narrow" w:hAnsi="Arial Narrow"/>
              </w:rPr>
              <w:t>Ac. Treated</w:t>
            </w:r>
          </w:p>
        </w:tc>
        <w:tc>
          <w:tcPr>
            <w:tcW w:w="1554" w:type="dxa"/>
            <w:shd w:val="clear" w:color="auto" w:fill="F2F2F2" w:themeFill="background1" w:themeFillShade="F2"/>
            <w:vAlign w:val="center"/>
          </w:tcPr>
          <w:p w14:paraId="3FB4F598" w14:textId="77777777" w:rsidR="00846BF8" w:rsidRDefault="00846BF8" w:rsidP="00643433">
            <w:pPr>
              <w:tabs>
                <w:tab w:val="left" w:pos="0"/>
                <w:tab w:val="left" w:pos="450"/>
              </w:tabs>
              <w:ind w:right="18"/>
              <w:jc w:val="center"/>
              <w:rPr>
                <w:rFonts w:ascii="Arial Narrow" w:hAnsi="Arial Narrow"/>
              </w:rPr>
            </w:pPr>
            <w:r>
              <w:rPr>
                <w:rFonts w:ascii="Arial Narrow" w:hAnsi="Arial Narrow"/>
              </w:rPr>
              <w:t>50%</w:t>
            </w:r>
          </w:p>
        </w:tc>
        <w:tc>
          <w:tcPr>
            <w:tcW w:w="1165" w:type="dxa"/>
            <w:shd w:val="clear" w:color="auto" w:fill="F2F2F2" w:themeFill="background1" w:themeFillShade="F2"/>
            <w:vAlign w:val="center"/>
          </w:tcPr>
          <w:p w14:paraId="1C3EA4FC" w14:textId="77777777" w:rsidR="00846BF8" w:rsidRDefault="00846BF8" w:rsidP="00643433">
            <w:pPr>
              <w:tabs>
                <w:tab w:val="left" w:pos="0"/>
                <w:tab w:val="left" w:pos="450"/>
              </w:tabs>
              <w:ind w:right="18"/>
              <w:jc w:val="center"/>
              <w:rPr>
                <w:rFonts w:ascii="Arial Narrow" w:hAnsi="Arial Narrow"/>
              </w:rPr>
            </w:pPr>
            <w:r>
              <w:rPr>
                <w:rFonts w:ascii="Arial Narrow" w:hAnsi="Arial Narrow"/>
              </w:rPr>
              <w:t>1</w:t>
            </w:r>
          </w:p>
        </w:tc>
      </w:tr>
      <w:tr w:rsidR="00846BF8" w14:paraId="7CAF59EB" w14:textId="77777777" w:rsidTr="00846BF8">
        <w:trPr>
          <w:trHeight w:hRule="exact" w:val="550"/>
        </w:trPr>
        <w:tc>
          <w:tcPr>
            <w:tcW w:w="5204" w:type="dxa"/>
            <w:shd w:val="clear" w:color="auto" w:fill="F2F2F2" w:themeFill="background1" w:themeFillShade="F2"/>
            <w:vAlign w:val="center"/>
          </w:tcPr>
          <w:p w14:paraId="4349CB9A" w14:textId="77777777" w:rsidR="00846BF8" w:rsidRDefault="00846BF8" w:rsidP="00846BF8">
            <w:pPr>
              <w:tabs>
                <w:tab w:val="left" w:pos="0"/>
                <w:tab w:val="left" w:pos="450"/>
              </w:tabs>
              <w:ind w:right="18"/>
              <w:rPr>
                <w:rFonts w:ascii="Arial Narrow" w:hAnsi="Arial Narrow"/>
                <w:b/>
                <w:i/>
              </w:rPr>
            </w:pPr>
            <w:r>
              <w:rPr>
                <w:rFonts w:ascii="Arial Narrow" w:hAnsi="Arial Narrow"/>
                <w:b/>
                <w:i/>
              </w:rPr>
              <w:t>Riparian Buffers: forested (agricultural and urban/residential)</w:t>
            </w:r>
          </w:p>
        </w:tc>
        <w:tc>
          <w:tcPr>
            <w:tcW w:w="1157" w:type="dxa"/>
            <w:shd w:val="clear" w:color="auto" w:fill="F2F2F2" w:themeFill="background1" w:themeFillShade="F2"/>
            <w:vAlign w:val="center"/>
          </w:tcPr>
          <w:p w14:paraId="01149F14" w14:textId="77777777" w:rsidR="00846BF8" w:rsidRDefault="00846BF8" w:rsidP="00846BF8">
            <w:pPr>
              <w:tabs>
                <w:tab w:val="left" w:pos="0"/>
                <w:tab w:val="left" w:pos="450"/>
              </w:tabs>
              <w:ind w:right="18"/>
              <w:jc w:val="center"/>
              <w:rPr>
                <w:rFonts w:ascii="Arial Narrow" w:hAnsi="Arial Narrow"/>
              </w:rPr>
            </w:pPr>
            <w:r>
              <w:rPr>
                <w:rFonts w:ascii="Arial Narrow" w:hAnsi="Arial Narrow"/>
              </w:rPr>
              <w:t>Ac. Treated</w:t>
            </w:r>
          </w:p>
        </w:tc>
        <w:tc>
          <w:tcPr>
            <w:tcW w:w="1554" w:type="dxa"/>
            <w:shd w:val="clear" w:color="auto" w:fill="F2F2F2" w:themeFill="background1" w:themeFillShade="F2"/>
            <w:vAlign w:val="center"/>
          </w:tcPr>
          <w:p w14:paraId="0F27645C" w14:textId="77777777" w:rsidR="00846BF8" w:rsidRDefault="00846BF8" w:rsidP="00846BF8">
            <w:pPr>
              <w:tabs>
                <w:tab w:val="left" w:pos="0"/>
                <w:tab w:val="left" w:pos="450"/>
              </w:tabs>
              <w:ind w:right="18"/>
              <w:jc w:val="center"/>
              <w:rPr>
                <w:rFonts w:ascii="Arial Narrow" w:hAnsi="Arial Narrow"/>
              </w:rPr>
            </w:pPr>
            <w:r>
              <w:rPr>
                <w:rFonts w:ascii="Arial Narrow" w:hAnsi="Arial Narrow"/>
              </w:rPr>
              <w:t>70%</w:t>
            </w:r>
          </w:p>
        </w:tc>
        <w:tc>
          <w:tcPr>
            <w:tcW w:w="1165" w:type="dxa"/>
            <w:shd w:val="clear" w:color="auto" w:fill="F2F2F2" w:themeFill="background1" w:themeFillShade="F2"/>
            <w:vAlign w:val="center"/>
          </w:tcPr>
          <w:p w14:paraId="7541E9B2" w14:textId="77777777" w:rsidR="00846BF8" w:rsidRDefault="00846BF8" w:rsidP="00846BF8">
            <w:pPr>
              <w:tabs>
                <w:tab w:val="left" w:pos="0"/>
                <w:tab w:val="left" w:pos="450"/>
              </w:tabs>
              <w:ind w:right="18"/>
              <w:jc w:val="center"/>
              <w:rPr>
                <w:rFonts w:ascii="Arial Narrow" w:hAnsi="Arial Narrow"/>
              </w:rPr>
            </w:pPr>
            <w:r>
              <w:rPr>
                <w:rFonts w:ascii="Arial Narrow" w:hAnsi="Arial Narrow"/>
              </w:rPr>
              <w:t>1</w:t>
            </w:r>
          </w:p>
        </w:tc>
      </w:tr>
    </w:tbl>
    <w:p w14:paraId="6E198587" w14:textId="77777777" w:rsidR="00251111" w:rsidRDefault="00643433" w:rsidP="00643433">
      <w:pPr>
        <w:pStyle w:val="ListParagraph"/>
        <w:numPr>
          <w:ilvl w:val="0"/>
          <w:numId w:val="12"/>
        </w:numPr>
        <w:tabs>
          <w:tab w:val="left" w:pos="0"/>
          <w:tab w:val="left" w:pos="450"/>
        </w:tabs>
        <w:ind w:right="18"/>
      </w:pPr>
      <w:r>
        <w:t>DEQ Guidance Manual for TMDL Implementation Plans, June 2017.</w:t>
      </w:r>
    </w:p>
    <w:p w14:paraId="6424814E" w14:textId="77777777" w:rsidR="00643433" w:rsidRDefault="00643433" w:rsidP="00643433">
      <w:pPr>
        <w:pStyle w:val="ListParagraph"/>
        <w:numPr>
          <w:ilvl w:val="0"/>
          <w:numId w:val="12"/>
        </w:numPr>
        <w:tabs>
          <w:tab w:val="left" w:pos="0"/>
          <w:tab w:val="left" w:pos="450"/>
        </w:tabs>
        <w:ind w:right="18"/>
      </w:pPr>
      <w:r>
        <w:t>A Unified Guide for Crediting Stream and Floodplain Restoration Projects in the Chesapeake Bay Watershed, September 17, 2021.</w:t>
      </w:r>
    </w:p>
    <w:p w14:paraId="67817183" w14:textId="77777777" w:rsidR="0025290D" w:rsidRDefault="0025290D" w:rsidP="0025290D">
      <w:pPr>
        <w:pStyle w:val="ListParagraph"/>
        <w:numPr>
          <w:ilvl w:val="0"/>
          <w:numId w:val="12"/>
        </w:numPr>
        <w:tabs>
          <w:tab w:val="left" w:pos="0"/>
          <w:tab w:val="left" w:pos="450"/>
        </w:tabs>
        <w:ind w:right="18"/>
      </w:pPr>
      <w:r>
        <w:t>Chesapeake Bay Program. 2018. Chesapeake Bay Program Quick Reference Guide for Best Management Practices (BMPs): Nonpoint Source BMPs to Reduce Nitrogen, Phosphorus and Sediment Loads to the Chesapeake Bay and its Local Waters. CBP DOC ID.</w:t>
      </w:r>
    </w:p>
    <w:p w14:paraId="6BECA92C" w14:textId="7D3E199A" w:rsidR="00963B4F" w:rsidRDefault="00963B4F" w:rsidP="00963B4F">
      <w:pPr>
        <w:pStyle w:val="ListParagraph"/>
        <w:numPr>
          <w:ilvl w:val="0"/>
          <w:numId w:val="12"/>
        </w:numPr>
        <w:tabs>
          <w:tab w:val="left" w:pos="0"/>
          <w:tab w:val="left" w:pos="450"/>
        </w:tabs>
        <w:ind w:right="18"/>
      </w:pPr>
      <w:r>
        <w:t>Recommendations of the Expert Panel to Define Removal Rates for New State Stormwater Performance Standards, Revised January 20, 2015</w:t>
      </w:r>
    </w:p>
    <w:p w14:paraId="52691E82" w14:textId="5D002CC5" w:rsidR="005356D6" w:rsidRDefault="005356D6" w:rsidP="00963B4F">
      <w:pPr>
        <w:pStyle w:val="ListParagraph"/>
        <w:numPr>
          <w:ilvl w:val="0"/>
          <w:numId w:val="12"/>
        </w:numPr>
        <w:tabs>
          <w:tab w:val="left" w:pos="0"/>
          <w:tab w:val="left" w:pos="450"/>
        </w:tabs>
        <w:ind w:right="18"/>
      </w:pPr>
      <w:r>
        <w:t xml:space="preserve">Modeled land use change (90.6% in Mill Creek, 89.5% in </w:t>
      </w:r>
      <w:proofErr w:type="spellStart"/>
      <w:r>
        <w:t>Moores</w:t>
      </w:r>
      <w:proofErr w:type="spellEnd"/>
      <w:r>
        <w:t xml:space="preserve"> Creek)</w:t>
      </w:r>
    </w:p>
    <w:p w14:paraId="6AC26418" w14:textId="18EC8BE6" w:rsidR="005D5586" w:rsidRDefault="005D5586" w:rsidP="00963B4F">
      <w:pPr>
        <w:pStyle w:val="ListParagraph"/>
        <w:numPr>
          <w:ilvl w:val="0"/>
          <w:numId w:val="12"/>
        </w:numPr>
        <w:tabs>
          <w:tab w:val="left" w:pos="0"/>
          <w:tab w:val="left" w:pos="450"/>
        </w:tabs>
        <w:ind w:right="18"/>
      </w:pPr>
      <w:r>
        <w:t>Manufacturer specifications, Flex Storm Pure Inlet Filters. 2023. Advanced Drainage Systems Inc.</w:t>
      </w:r>
    </w:p>
    <w:p w14:paraId="45BFAF20" w14:textId="2D129DEF" w:rsidR="00A96C18" w:rsidRPr="00A96C18" w:rsidRDefault="00A96C18" w:rsidP="00A96C18">
      <w:pPr>
        <w:tabs>
          <w:tab w:val="left" w:pos="0"/>
          <w:tab w:val="left" w:pos="450"/>
        </w:tabs>
        <w:ind w:left="360" w:right="18"/>
      </w:pPr>
      <w:r w:rsidRPr="00A96C18">
        <w:t xml:space="preserve">* Efficiency rates based on class B/C soils in Mill Creek and class B soils in </w:t>
      </w:r>
      <w:proofErr w:type="spellStart"/>
      <w:r w:rsidRPr="00A96C18">
        <w:t>Moores</w:t>
      </w:r>
      <w:proofErr w:type="spellEnd"/>
      <w:r w:rsidRPr="00A96C18">
        <w:t xml:space="preserve"> Creek, respectively</w:t>
      </w:r>
    </w:p>
    <w:p w14:paraId="7122DD1D" w14:textId="77777777" w:rsidR="00E91514" w:rsidRDefault="00C81241" w:rsidP="00C167A0">
      <w:pPr>
        <w:tabs>
          <w:tab w:val="left" w:pos="0"/>
          <w:tab w:val="left" w:pos="450"/>
          <w:tab w:val="left" w:pos="990"/>
        </w:tabs>
        <w:spacing w:before="240" w:after="490" w:line="414" w:lineRule="exact"/>
        <w:ind w:right="18"/>
        <w:jc w:val="both"/>
        <w:textAlignment w:val="baseline"/>
        <w:rPr>
          <w:rFonts w:eastAsia="Times New Roman"/>
          <w:color w:val="000000"/>
          <w:sz w:val="24"/>
        </w:rPr>
      </w:pPr>
      <w:r>
        <w:rPr>
          <w:rFonts w:eastAsia="Times New Roman"/>
          <w:color w:val="000000"/>
          <w:sz w:val="24"/>
        </w:rPr>
        <w:t>Implicit in the TMDL is the need to avoid increased delivery of pollutants from sources that have not been identified as needing a reduction, and from sources that may develop over time. One potential for additional sources of the pollutants identified is future residential development. Care should be taken to monitor development and its impacts</w:t>
      </w:r>
      <w:r w:rsidR="00ED0044">
        <w:rPr>
          <w:rFonts w:eastAsia="Times New Roman"/>
          <w:color w:val="000000"/>
          <w:sz w:val="24"/>
        </w:rPr>
        <w:t xml:space="preserve"> </w:t>
      </w:r>
      <w:r>
        <w:rPr>
          <w:rFonts w:eastAsia="Times New Roman"/>
          <w:color w:val="000000"/>
          <w:sz w:val="24"/>
        </w:rPr>
        <w:t xml:space="preserve">on water quality. Where residential development occurs, there is potential for additional pollutant loads from </w:t>
      </w:r>
      <w:r w:rsidR="000A541A">
        <w:rPr>
          <w:rFonts w:eastAsia="Times New Roman"/>
          <w:color w:val="000000"/>
          <w:sz w:val="24"/>
        </w:rPr>
        <w:t>increased impervious surfaces and land disturbance associated with new development.</w:t>
      </w:r>
    </w:p>
    <w:p w14:paraId="6189A389" w14:textId="77777777" w:rsidR="00E91514" w:rsidRDefault="00C81241" w:rsidP="00C167A0">
      <w:pPr>
        <w:tabs>
          <w:tab w:val="left" w:pos="0"/>
          <w:tab w:val="left" w:pos="450"/>
          <w:tab w:val="left" w:pos="990"/>
        </w:tabs>
        <w:spacing w:before="14" w:line="619" w:lineRule="exact"/>
        <w:ind w:right="18"/>
        <w:textAlignment w:val="baseline"/>
        <w:rPr>
          <w:rFonts w:ascii="Arial" w:eastAsia="Arial" w:hAnsi="Arial"/>
          <w:b/>
          <w:color w:val="000000"/>
        </w:rPr>
      </w:pPr>
      <w:bookmarkStart w:id="54" w:name="_Toc143577832"/>
      <w:r w:rsidRPr="006F3B36">
        <w:rPr>
          <w:rStyle w:val="Heading3Char"/>
        </w:rPr>
        <w:t>5.2.1 Agricultural Control Measures</w:t>
      </w:r>
      <w:bookmarkEnd w:id="54"/>
      <w:r w:rsidRPr="006F3B36">
        <w:rPr>
          <w:rStyle w:val="Heading3Char"/>
        </w:rPr>
        <w:t xml:space="preserve"> </w:t>
      </w:r>
      <w:r>
        <w:rPr>
          <w:rFonts w:ascii="Arial" w:eastAsia="Arial" w:hAnsi="Arial"/>
          <w:b/>
          <w:color w:val="000000"/>
        </w:rPr>
        <w:br/>
        <w:t>Livestock Exclusion BMPs</w:t>
      </w:r>
    </w:p>
    <w:p w14:paraId="76BAC045" w14:textId="4ECD6472" w:rsidR="00321965" w:rsidRDefault="00832C45" w:rsidP="00C167A0">
      <w:pPr>
        <w:tabs>
          <w:tab w:val="left" w:pos="0"/>
          <w:tab w:val="left" w:pos="450"/>
          <w:tab w:val="left" w:pos="990"/>
        </w:tabs>
        <w:spacing w:before="53" w:line="413" w:lineRule="exact"/>
        <w:ind w:right="18"/>
        <w:jc w:val="both"/>
        <w:textAlignment w:val="baseline"/>
        <w:rPr>
          <w:rFonts w:eastAsia="Times New Roman"/>
          <w:color w:val="000000"/>
          <w:sz w:val="24"/>
        </w:rPr>
      </w:pPr>
      <w:r>
        <w:rPr>
          <w:rFonts w:eastAsia="Times New Roman"/>
          <w:color w:val="000000"/>
          <w:sz w:val="24"/>
        </w:rPr>
        <w:t xml:space="preserve">Excluding livestock from streams and establishing vegetated streamside buffers helps prevent streambank erosion and traps sediment from eroding pastures before it enters the stream.  </w:t>
      </w:r>
      <w:r w:rsidR="00C81241">
        <w:rPr>
          <w:rFonts w:eastAsia="Times New Roman"/>
          <w:color w:val="000000"/>
          <w:sz w:val="24"/>
        </w:rPr>
        <w:t>Consequently, this plan includes recommendations for livestock exclusion</w:t>
      </w:r>
      <w:r>
        <w:rPr>
          <w:rFonts w:eastAsia="Times New Roman"/>
          <w:color w:val="000000"/>
          <w:sz w:val="24"/>
        </w:rPr>
        <w:t>/riparian buffer</w:t>
      </w:r>
      <w:r w:rsidR="00C81241">
        <w:rPr>
          <w:rFonts w:eastAsia="Times New Roman"/>
          <w:color w:val="000000"/>
          <w:sz w:val="24"/>
        </w:rPr>
        <w:t xml:space="preserve"> practices implemented in conjunction with improved pasture management. To estimate fencing </w:t>
      </w:r>
      <w:r w:rsidR="00C81241">
        <w:rPr>
          <w:rFonts w:eastAsia="Times New Roman"/>
          <w:color w:val="000000"/>
          <w:sz w:val="24"/>
        </w:rPr>
        <w:lastRenderedPageBreak/>
        <w:t>needs, the perennial stream network was overlaid with land use using GIS mapping software (ArcView v.10.1). Stream segments that flowed through or were adjacent to land use areas that had a potential for supporting cattle (</w:t>
      </w:r>
      <w:r w:rsidR="00C81241">
        <w:rPr>
          <w:rFonts w:eastAsia="Times New Roman"/>
          <w:i/>
          <w:color w:val="000000"/>
          <w:sz w:val="24"/>
        </w:rPr>
        <w:t xml:space="preserve">e.g., </w:t>
      </w:r>
      <w:r w:rsidR="00C81241">
        <w:rPr>
          <w:rFonts w:eastAsia="Times New Roman"/>
          <w:color w:val="000000"/>
          <w:sz w:val="24"/>
        </w:rPr>
        <w:t>pasture) were identified using 201</w:t>
      </w:r>
      <w:r w:rsidR="00FF4EFA">
        <w:rPr>
          <w:rFonts w:eastAsia="Times New Roman"/>
          <w:color w:val="000000"/>
          <w:sz w:val="24"/>
        </w:rPr>
        <w:t>6</w:t>
      </w:r>
      <w:r w:rsidR="00C81241">
        <w:rPr>
          <w:rFonts w:eastAsia="Times New Roman"/>
          <w:color w:val="000000"/>
          <w:sz w:val="24"/>
        </w:rPr>
        <w:t xml:space="preserve"> VBMP Orthophotography and the 201</w:t>
      </w:r>
      <w:r>
        <w:rPr>
          <w:rFonts w:eastAsia="Times New Roman"/>
          <w:color w:val="000000"/>
          <w:sz w:val="24"/>
        </w:rPr>
        <w:t>4</w:t>
      </w:r>
      <w:r w:rsidR="00C81241">
        <w:rPr>
          <w:rFonts w:eastAsia="Times New Roman"/>
          <w:color w:val="000000"/>
          <w:sz w:val="24"/>
        </w:rPr>
        <w:t xml:space="preserve"> National Hydrography Dataset (NHD) streams layer. If the stream segment flowed through the land-use area, it was assumed that fencing was needed on both </w:t>
      </w:r>
      <w:proofErr w:type="gramStart"/>
      <w:r w:rsidR="00C81241">
        <w:rPr>
          <w:rFonts w:eastAsia="Times New Roman"/>
          <w:color w:val="000000"/>
          <w:sz w:val="24"/>
        </w:rPr>
        <w:t>sides</w:t>
      </w:r>
      <w:proofErr w:type="gramEnd"/>
      <w:r w:rsidR="00C81241">
        <w:rPr>
          <w:rFonts w:eastAsia="Times New Roman"/>
          <w:color w:val="000000"/>
          <w:sz w:val="24"/>
        </w:rPr>
        <w:t xml:space="preserve"> </w:t>
      </w:r>
    </w:p>
    <w:p w14:paraId="78539E4D" w14:textId="41D3D5B8" w:rsidR="00ED0044" w:rsidRDefault="00C81241" w:rsidP="00C167A0">
      <w:pPr>
        <w:tabs>
          <w:tab w:val="left" w:pos="0"/>
          <w:tab w:val="left" w:pos="450"/>
          <w:tab w:val="left" w:pos="990"/>
        </w:tabs>
        <w:spacing w:before="53" w:line="413" w:lineRule="exact"/>
        <w:ind w:right="18"/>
        <w:jc w:val="both"/>
        <w:textAlignment w:val="baseline"/>
        <w:rPr>
          <w:rFonts w:eastAsia="Times New Roman"/>
          <w:color w:val="000000"/>
          <w:sz w:val="24"/>
        </w:rPr>
      </w:pPr>
      <w:r>
        <w:rPr>
          <w:rFonts w:eastAsia="Times New Roman"/>
          <w:color w:val="000000"/>
          <w:sz w:val="24"/>
        </w:rPr>
        <w:t xml:space="preserve">of the stream. If a stream segment flowed adjacent to the land-use area, it was assumed that fencing was required on only one side of the stream. Not every land-use area identified as pasture has livestock on it at any given point in time. However, it is assumed that all pasture areas have the potential for livestock access. Following GIS analyses of fencing needs, the VADCR Agricultural BMP Database was queried to identify the amount of livestock exclusion systems already in place in the </w:t>
      </w:r>
      <w:r w:rsidRPr="000A784E">
        <w:rPr>
          <w:rFonts w:eastAsia="Times New Roman"/>
          <w:color w:val="000000"/>
          <w:sz w:val="24"/>
          <w:szCs w:val="24"/>
        </w:rPr>
        <w:t>watershed</w:t>
      </w:r>
      <w:r w:rsidR="00832C45" w:rsidRPr="000A784E">
        <w:rPr>
          <w:rFonts w:eastAsia="Times New Roman"/>
          <w:color w:val="000000"/>
          <w:sz w:val="24"/>
          <w:szCs w:val="24"/>
        </w:rPr>
        <w:t>s</w:t>
      </w:r>
      <w:r w:rsidRPr="000A784E">
        <w:rPr>
          <w:rFonts w:eastAsia="Times New Roman"/>
          <w:color w:val="000000"/>
          <w:sz w:val="24"/>
          <w:szCs w:val="24"/>
        </w:rPr>
        <w:t xml:space="preserve"> (</w:t>
      </w:r>
      <w:r w:rsidR="00DE72C6" w:rsidRPr="000A784E">
        <w:rPr>
          <w:rFonts w:eastAsia="Times New Roman"/>
          <w:color w:val="000000"/>
          <w:sz w:val="24"/>
          <w:szCs w:val="24"/>
          <w:shd w:val="clear" w:color="auto" w:fill="E6E6E6"/>
        </w:rPr>
        <w:fldChar w:fldCharType="begin"/>
      </w:r>
      <w:r w:rsidR="00DE72C6" w:rsidRPr="000A784E">
        <w:rPr>
          <w:rFonts w:eastAsia="Times New Roman"/>
          <w:color w:val="000000"/>
          <w:sz w:val="24"/>
          <w:szCs w:val="24"/>
        </w:rPr>
        <w:instrText xml:space="preserve"> REF _Ref115182683 \h </w:instrText>
      </w:r>
      <w:r w:rsidR="000A784E">
        <w:rPr>
          <w:rFonts w:eastAsia="Times New Roman"/>
          <w:color w:val="000000"/>
          <w:sz w:val="24"/>
          <w:szCs w:val="24"/>
        </w:rPr>
        <w:instrText xml:space="preserve"> \* MERGEFORMAT </w:instrText>
      </w:r>
      <w:r w:rsidR="00DE72C6" w:rsidRPr="000A784E">
        <w:rPr>
          <w:rFonts w:eastAsia="Times New Roman"/>
          <w:color w:val="000000"/>
          <w:sz w:val="24"/>
          <w:szCs w:val="24"/>
          <w:shd w:val="clear" w:color="auto" w:fill="E6E6E6"/>
        </w:rPr>
      </w:r>
      <w:r w:rsidR="00DE72C6" w:rsidRPr="000A784E">
        <w:rPr>
          <w:rFonts w:eastAsia="Times New Roman"/>
          <w:color w:val="000000"/>
          <w:sz w:val="24"/>
          <w:szCs w:val="24"/>
          <w:shd w:val="clear" w:color="auto" w:fill="E6E6E6"/>
        </w:rPr>
        <w:fldChar w:fldCharType="separate"/>
      </w:r>
      <w:r w:rsidR="00DE72C6" w:rsidRPr="000A784E">
        <w:rPr>
          <w:sz w:val="24"/>
          <w:szCs w:val="24"/>
        </w:rPr>
        <w:t xml:space="preserve">Table </w:t>
      </w:r>
      <w:r w:rsidR="00DE72C6" w:rsidRPr="000A784E">
        <w:rPr>
          <w:noProof/>
          <w:sz w:val="24"/>
          <w:szCs w:val="24"/>
        </w:rPr>
        <w:t>5</w:t>
      </w:r>
      <w:r w:rsidR="00DE72C6" w:rsidRPr="000A784E">
        <w:rPr>
          <w:sz w:val="24"/>
          <w:szCs w:val="24"/>
        </w:rPr>
        <w:noBreakHyphen/>
      </w:r>
      <w:r w:rsidR="00DE72C6" w:rsidRPr="000A784E">
        <w:rPr>
          <w:noProof/>
          <w:sz w:val="24"/>
          <w:szCs w:val="24"/>
        </w:rPr>
        <w:t>2</w:t>
      </w:r>
      <w:r w:rsidR="00DE72C6" w:rsidRPr="000A784E">
        <w:rPr>
          <w:rFonts w:eastAsia="Times New Roman"/>
          <w:color w:val="000000"/>
          <w:sz w:val="24"/>
          <w:szCs w:val="24"/>
          <w:shd w:val="clear" w:color="auto" w:fill="E6E6E6"/>
        </w:rPr>
        <w:fldChar w:fldCharType="end"/>
      </w:r>
      <w:r w:rsidRPr="000A784E">
        <w:rPr>
          <w:rFonts w:eastAsia="Times New Roman"/>
          <w:color w:val="000000"/>
          <w:sz w:val="24"/>
          <w:szCs w:val="24"/>
        </w:rPr>
        <w:t>).</w:t>
      </w:r>
      <w:r>
        <w:rPr>
          <w:rFonts w:eastAsia="Times New Roman"/>
          <w:color w:val="000000"/>
          <w:sz w:val="24"/>
        </w:rPr>
        <w:t xml:space="preserve"> Any fencing installed was subtracted from the length of potential fencing in the watershed (</w:t>
      </w:r>
      <w:r w:rsidR="000A784E" w:rsidRPr="000A784E">
        <w:rPr>
          <w:rFonts w:eastAsia="Times New Roman"/>
          <w:color w:val="000000"/>
          <w:sz w:val="24"/>
          <w:szCs w:val="24"/>
          <w:shd w:val="clear" w:color="auto" w:fill="E6E6E6"/>
        </w:rPr>
        <w:fldChar w:fldCharType="begin"/>
      </w:r>
      <w:r w:rsidR="000A784E" w:rsidRPr="000A784E">
        <w:rPr>
          <w:rFonts w:eastAsia="Times New Roman"/>
          <w:color w:val="000000"/>
          <w:sz w:val="24"/>
          <w:szCs w:val="24"/>
        </w:rPr>
        <w:instrText xml:space="preserve"> REF _Ref136420839 \h </w:instrText>
      </w:r>
      <w:r w:rsidR="000A784E">
        <w:rPr>
          <w:rFonts w:eastAsia="Times New Roman"/>
          <w:color w:val="000000"/>
          <w:sz w:val="24"/>
          <w:szCs w:val="24"/>
        </w:rPr>
        <w:instrText xml:space="preserve"> \* MERGEFORMAT </w:instrText>
      </w:r>
      <w:r w:rsidR="000A784E" w:rsidRPr="000A784E">
        <w:rPr>
          <w:rFonts w:eastAsia="Times New Roman"/>
          <w:color w:val="000000"/>
          <w:sz w:val="24"/>
          <w:szCs w:val="24"/>
          <w:shd w:val="clear" w:color="auto" w:fill="E6E6E6"/>
        </w:rPr>
      </w:r>
      <w:r w:rsidR="000A784E" w:rsidRPr="000A784E">
        <w:rPr>
          <w:rFonts w:eastAsia="Times New Roman"/>
          <w:color w:val="000000"/>
          <w:sz w:val="24"/>
          <w:szCs w:val="24"/>
          <w:shd w:val="clear" w:color="auto" w:fill="E6E6E6"/>
        </w:rPr>
        <w:fldChar w:fldCharType="separate"/>
      </w:r>
      <w:r w:rsidR="000A784E" w:rsidRPr="000A784E">
        <w:rPr>
          <w:sz w:val="24"/>
          <w:szCs w:val="24"/>
        </w:rPr>
        <w:t xml:space="preserve">Table </w:t>
      </w:r>
      <w:r w:rsidR="000A784E" w:rsidRPr="000A784E">
        <w:rPr>
          <w:noProof/>
          <w:sz w:val="24"/>
          <w:szCs w:val="24"/>
        </w:rPr>
        <w:t>5</w:t>
      </w:r>
      <w:r w:rsidR="000A784E" w:rsidRPr="000A784E">
        <w:rPr>
          <w:sz w:val="24"/>
          <w:szCs w:val="24"/>
        </w:rPr>
        <w:noBreakHyphen/>
      </w:r>
      <w:r w:rsidR="000A784E" w:rsidRPr="000A784E">
        <w:rPr>
          <w:noProof/>
          <w:sz w:val="24"/>
          <w:szCs w:val="24"/>
        </w:rPr>
        <w:t>3</w:t>
      </w:r>
      <w:r w:rsidR="000A784E" w:rsidRPr="000A784E">
        <w:rPr>
          <w:rFonts w:eastAsia="Times New Roman"/>
          <w:color w:val="000000"/>
          <w:sz w:val="24"/>
          <w:szCs w:val="24"/>
          <w:shd w:val="clear" w:color="auto" w:fill="E6E6E6"/>
        </w:rPr>
        <w:fldChar w:fldCharType="end"/>
      </w:r>
      <w:r>
        <w:rPr>
          <w:rFonts w:eastAsia="Times New Roman"/>
          <w:color w:val="000000"/>
          <w:sz w:val="24"/>
        </w:rPr>
        <w:t>). A map of potential streamside fencing required for streams in the watersheds is shown in</w:t>
      </w:r>
      <w:r w:rsidR="00D73676">
        <w:rPr>
          <w:rFonts w:eastAsia="Times New Roman"/>
          <w:color w:val="000000"/>
          <w:sz w:val="24"/>
        </w:rPr>
        <w:t xml:space="preserve"> </w:t>
      </w:r>
      <w:r w:rsidR="00D73676" w:rsidRPr="00D73676">
        <w:rPr>
          <w:rFonts w:eastAsia="Times New Roman"/>
          <w:color w:val="000000"/>
          <w:sz w:val="24"/>
          <w:szCs w:val="24"/>
          <w:shd w:val="clear" w:color="auto" w:fill="E6E6E6"/>
        </w:rPr>
        <w:fldChar w:fldCharType="begin"/>
      </w:r>
      <w:r w:rsidR="00D73676" w:rsidRPr="00D73676">
        <w:rPr>
          <w:rFonts w:eastAsia="Times New Roman"/>
          <w:color w:val="000000"/>
          <w:sz w:val="24"/>
          <w:szCs w:val="24"/>
        </w:rPr>
        <w:instrText xml:space="preserve"> REF _Ref115175237 \h </w:instrText>
      </w:r>
      <w:r w:rsidR="00D73676">
        <w:rPr>
          <w:rFonts w:eastAsia="Times New Roman"/>
          <w:color w:val="000000"/>
          <w:sz w:val="24"/>
          <w:szCs w:val="24"/>
        </w:rPr>
        <w:instrText xml:space="preserve"> \* MERGEFORMAT </w:instrText>
      </w:r>
      <w:r w:rsidR="00D73676" w:rsidRPr="00D73676">
        <w:rPr>
          <w:rFonts w:eastAsia="Times New Roman"/>
          <w:color w:val="000000"/>
          <w:sz w:val="24"/>
          <w:szCs w:val="24"/>
          <w:shd w:val="clear" w:color="auto" w:fill="E6E6E6"/>
        </w:rPr>
      </w:r>
      <w:r w:rsidR="00D73676" w:rsidRPr="00D73676">
        <w:rPr>
          <w:rFonts w:eastAsia="Times New Roman"/>
          <w:color w:val="000000"/>
          <w:sz w:val="24"/>
          <w:szCs w:val="24"/>
          <w:shd w:val="clear" w:color="auto" w:fill="E6E6E6"/>
        </w:rPr>
        <w:fldChar w:fldCharType="separate"/>
      </w:r>
      <w:r w:rsidR="00D73676" w:rsidRPr="00D73676">
        <w:rPr>
          <w:sz w:val="24"/>
          <w:szCs w:val="24"/>
        </w:rPr>
        <w:t xml:space="preserve">Figure </w:t>
      </w:r>
      <w:r w:rsidR="00D73676" w:rsidRPr="00D73676">
        <w:rPr>
          <w:noProof/>
          <w:sz w:val="24"/>
          <w:szCs w:val="24"/>
        </w:rPr>
        <w:t>5</w:t>
      </w:r>
      <w:r w:rsidR="00D73676" w:rsidRPr="00D73676">
        <w:rPr>
          <w:sz w:val="24"/>
          <w:szCs w:val="24"/>
        </w:rPr>
        <w:noBreakHyphen/>
      </w:r>
      <w:r w:rsidR="00D73676" w:rsidRPr="00D73676">
        <w:rPr>
          <w:noProof/>
          <w:sz w:val="24"/>
          <w:szCs w:val="24"/>
        </w:rPr>
        <w:t>1</w:t>
      </w:r>
      <w:r w:rsidR="00D73676" w:rsidRPr="00D73676">
        <w:rPr>
          <w:rFonts w:eastAsia="Times New Roman"/>
          <w:color w:val="000000"/>
          <w:sz w:val="24"/>
          <w:szCs w:val="24"/>
          <w:shd w:val="clear" w:color="auto" w:fill="E6E6E6"/>
        </w:rPr>
        <w:fldChar w:fldCharType="end"/>
      </w:r>
      <w:r w:rsidRPr="00D73676">
        <w:rPr>
          <w:rFonts w:eastAsia="Times New Roman"/>
          <w:color w:val="000000"/>
          <w:sz w:val="24"/>
          <w:szCs w:val="24"/>
        </w:rPr>
        <w:t>.</w:t>
      </w:r>
      <w:r w:rsidR="00AA3B14" w:rsidRPr="00AA3B14">
        <w:rPr>
          <w:rFonts w:eastAsia="Times New Roman"/>
          <w:noProof/>
          <w:color w:val="000000"/>
          <w:sz w:val="24"/>
        </w:rPr>
        <w:t xml:space="preserve"> </w:t>
      </w:r>
    </w:p>
    <w:p w14:paraId="3AECE084" w14:textId="77777777" w:rsidR="004416F1" w:rsidRDefault="00D73676" w:rsidP="00C167A0">
      <w:pPr>
        <w:pStyle w:val="Caption"/>
        <w:tabs>
          <w:tab w:val="left" w:pos="0"/>
          <w:tab w:val="left" w:pos="450"/>
        </w:tabs>
        <w:ind w:right="18"/>
      </w:pPr>
      <w:r>
        <w:rPr>
          <w:rFonts w:eastAsia="Times New Roman"/>
          <w:noProof/>
          <w:color w:val="000000"/>
          <w:shd w:val="clear" w:color="auto" w:fill="E6E6E6"/>
        </w:rPr>
        <w:drawing>
          <wp:inline distT="0" distB="0" distL="0" distR="0" wp14:anchorId="114EA5D7" wp14:editId="71A4CDB3">
            <wp:extent cx="5956300" cy="3883025"/>
            <wp:effectExtent l="0" t="0" r="6350" b="3175"/>
            <wp:docPr id="5" name="Picture 5" descr="Moores and Mill Creek livestock stream exclusion opportunitie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oores and Mill Creek livestock stream exclusion opportunities map"/>
                    <pic:cNvPicPr/>
                  </pic:nvPicPr>
                  <pic:blipFill rotWithShape="1">
                    <a:blip r:embed="rId19" cstate="print">
                      <a:extLst>
                        <a:ext uri="{28A0092B-C50C-407E-A947-70E740481C1C}">
                          <a14:useLocalDpi xmlns:a14="http://schemas.microsoft.com/office/drawing/2010/main" val="0"/>
                        </a:ext>
                      </a:extLst>
                    </a:blip>
                    <a:srcRect l="2026" t="6550" r="1641" b="12161"/>
                    <a:stretch/>
                  </pic:blipFill>
                  <pic:spPr bwMode="auto">
                    <a:xfrm>
                      <a:off x="0" y="0"/>
                      <a:ext cx="5956300" cy="3883025"/>
                    </a:xfrm>
                    <a:prstGeom prst="rect">
                      <a:avLst/>
                    </a:prstGeom>
                    <a:ln>
                      <a:noFill/>
                    </a:ln>
                    <a:extLst>
                      <a:ext uri="{53640926-AAD7-44D8-BBD7-CCE9431645EC}">
                        <a14:shadowObscured xmlns:a14="http://schemas.microsoft.com/office/drawing/2010/main"/>
                      </a:ext>
                    </a:extLst>
                  </pic:spPr>
                </pic:pic>
              </a:graphicData>
            </a:graphic>
          </wp:inline>
        </w:drawing>
      </w:r>
    </w:p>
    <w:p w14:paraId="05A4F46A" w14:textId="7AD338EC" w:rsidR="00321965" w:rsidRDefault="00321965" w:rsidP="00321965">
      <w:pPr>
        <w:pStyle w:val="Caption"/>
        <w:tabs>
          <w:tab w:val="left" w:pos="0"/>
          <w:tab w:val="left" w:pos="450"/>
        </w:tabs>
        <w:ind w:right="18"/>
        <w:rPr>
          <w:rFonts w:eastAsia="Times New Roman"/>
          <w:noProof/>
          <w:color w:val="000000"/>
        </w:rPr>
      </w:pPr>
      <w:bookmarkStart w:id="55" w:name="_Ref115175237"/>
      <w:bookmarkStart w:id="56" w:name="_Toc143577892"/>
      <w:r>
        <w:t xml:space="preserve">Figure </w:t>
      </w:r>
      <w:r>
        <w:rPr>
          <w:color w:val="2B579A"/>
          <w:shd w:val="clear" w:color="auto" w:fill="E6E6E6"/>
        </w:rPr>
        <w:fldChar w:fldCharType="begin"/>
      </w:r>
      <w:r>
        <w:instrText>STYLEREF 1 \s</w:instrText>
      </w:r>
      <w:r>
        <w:rPr>
          <w:color w:val="2B579A"/>
          <w:shd w:val="clear" w:color="auto" w:fill="E6E6E6"/>
        </w:rPr>
        <w:fldChar w:fldCharType="separate"/>
      </w:r>
      <w:r w:rsidR="00F901F8">
        <w:rPr>
          <w:noProof/>
        </w:rPr>
        <w:t>5</w:t>
      </w:r>
      <w:r>
        <w:rPr>
          <w:color w:val="2B579A"/>
          <w:shd w:val="clear" w:color="auto" w:fill="E6E6E6"/>
        </w:rPr>
        <w:fldChar w:fldCharType="end"/>
      </w:r>
      <w:r w:rsidR="00F901F8">
        <w:noBreakHyphen/>
      </w:r>
      <w:r>
        <w:rPr>
          <w:color w:val="2B579A"/>
          <w:shd w:val="clear" w:color="auto" w:fill="E6E6E6"/>
        </w:rPr>
        <w:fldChar w:fldCharType="begin"/>
      </w:r>
      <w:r>
        <w:instrText>SEQ Figure \* ARABIC \s 1</w:instrText>
      </w:r>
      <w:r>
        <w:rPr>
          <w:color w:val="2B579A"/>
          <w:shd w:val="clear" w:color="auto" w:fill="E6E6E6"/>
        </w:rPr>
        <w:fldChar w:fldCharType="separate"/>
      </w:r>
      <w:r w:rsidR="00F901F8">
        <w:rPr>
          <w:noProof/>
        </w:rPr>
        <w:t>1</w:t>
      </w:r>
      <w:r>
        <w:rPr>
          <w:color w:val="2B579A"/>
          <w:shd w:val="clear" w:color="auto" w:fill="E6E6E6"/>
        </w:rPr>
        <w:fldChar w:fldCharType="end"/>
      </w:r>
      <w:bookmarkEnd w:id="55"/>
      <w:r>
        <w:t xml:space="preserve">  </w:t>
      </w:r>
      <w:r w:rsidRPr="003C21AC">
        <w:rPr>
          <w:bCs/>
        </w:rPr>
        <w:t xml:space="preserve">Livestock exclusion fencing needed in the </w:t>
      </w:r>
      <w:proofErr w:type="spellStart"/>
      <w:r w:rsidRPr="003C21AC">
        <w:rPr>
          <w:bCs/>
        </w:rPr>
        <w:t>Moores</w:t>
      </w:r>
      <w:proofErr w:type="spellEnd"/>
      <w:r w:rsidRPr="003C21AC">
        <w:rPr>
          <w:bCs/>
        </w:rPr>
        <w:t xml:space="preserve"> Creek (a.) and Mill Creek (b.) watersheds.</w:t>
      </w:r>
      <w:bookmarkEnd w:id="56"/>
    </w:p>
    <w:p w14:paraId="59E01C27" w14:textId="77777777" w:rsidR="00321965" w:rsidRPr="00321965" w:rsidRDefault="00321965" w:rsidP="00321965"/>
    <w:p w14:paraId="124AA5CD" w14:textId="4FAEBF0C" w:rsidR="00E91514" w:rsidRPr="00DE72C6" w:rsidRDefault="00DE72C6" w:rsidP="00C167A0">
      <w:pPr>
        <w:pStyle w:val="Caption"/>
        <w:keepNext/>
        <w:tabs>
          <w:tab w:val="left" w:pos="0"/>
          <w:tab w:val="left" w:pos="450"/>
        </w:tabs>
        <w:ind w:right="18"/>
        <w:jc w:val="both"/>
      </w:pPr>
      <w:bookmarkStart w:id="57" w:name="_Ref115182683"/>
      <w:bookmarkStart w:id="58" w:name="_Toc143577904"/>
      <w:r>
        <w:lastRenderedPageBreak/>
        <w:t xml:space="preserve">Table </w:t>
      </w:r>
      <w:r w:rsidR="00190BD9">
        <w:fldChar w:fldCharType="begin"/>
      </w:r>
      <w:r w:rsidR="00190BD9">
        <w:instrText xml:space="preserve"> STYLEREF 1 \s </w:instrText>
      </w:r>
      <w:r w:rsidR="00190BD9">
        <w:fldChar w:fldCharType="separate"/>
      </w:r>
      <w:r w:rsidR="00860B8C">
        <w:rPr>
          <w:noProof/>
        </w:rPr>
        <w:t>5</w:t>
      </w:r>
      <w:r w:rsidR="00190BD9">
        <w:rPr>
          <w:noProof/>
        </w:rPr>
        <w:fldChar w:fldCharType="end"/>
      </w:r>
      <w:r w:rsidR="00860B8C">
        <w:noBreakHyphen/>
      </w:r>
      <w:r w:rsidR="00190BD9">
        <w:fldChar w:fldCharType="begin"/>
      </w:r>
      <w:r w:rsidR="00190BD9">
        <w:instrText xml:space="preserve"> SEQ Table \* ARABIC \s 1 </w:instrText>
      </w:r>
      <w:r w:rsidR="00190BD9">
        <w:fldChar w:fldCharType="separate"/>
      </w:r>
      <w:r w:rsidR="00860B8C">
        <w:rPr>
          <w:noProof/>
        </w:rPr>
        <w:t>2</w:t>
      </w:r>
      <w:r w:rsidR="00190BD9">
        <w:rPr>
          <w:noProof/>
        </w:rPr>
        <w:fldChar w:fldCharType="end"/>
      </w:r>
      <w:bookmarkEnd w:id="57"/>
      <w:r w:rsidRPr="00426C82">
        <w:t xml:space="preserve">  </w:t>
      </w:r>
      <w:r w:rsidR="00C81241" w:rsidRPr="00426C82">
        <w:rPr>
          <w:rFonts w:eastAsia="Times New Roman"/>
          <w:color w:val="000000"/>
        </w:rPr>
        <w:t xml:space="preserve">Livestock exclusion systems in the watershed tracked through the VADCR Agricultural BMP database: </w:t>
      </w:r>
      <w:r w:rsidR="007D7294" w:rsidRPr="00426C82">
        <w:rPr>
          <w:rFonts w:eastAsia="Times New Roman"/>
          <w:i/>
          <w:color w:val="000000"/>
        </w:rPr>
        <w:t>December</w:t>
      </w:r>
      <w:r w:rsidR="007D7294" w:rsidRPr="00426C82">
        <w:rPr>
          <w:rFonts w:eastAsia="Times New Roman"/>
          <w:color w:val="000000"/>
        </w:rPr>
        <w:t xml:space="preserve"> </w:t>
      </w:r>
      <w:r w:rsidR="007D7294" w:rsidRPr="00426C82">
        <w:rPr>
          <w:rFonts w:eastAsia="Times New Roman"/>
          <w:i/>
          <w:color w:val="000000"/>
        </w:rPr>
        <w:t>1999</w:t>
      </w:r>
      <w:r w:rsidR="00C81241" w:rsidRPr="00426C82">
        <w:rPr>
          <w:rFonts w:eastAsia="Times New Roman"/>
          <w:i/>
          <w:color w:val="000000"/>
        </w:rPr>
        <w:t xml:space="preserve"> – </w:t>
      </w:r>
      <w:r w:rsidR="00F52198" w:rsidRPr="00426C82">
        <w:rPr>
          <w:rFonts w:eastAsia="Times New Roman"/>
          <w:i/>
          <w:color w:val="000000"/>
        </w:rPr>
        <w:t>October</w:t>
      </w:r>
      <w:r w:rsidR="007D7294" w:rsidRPr="00426C82">
        <w:rPr>
          <w:rFonts w:eastAsia="Times New Roman"/>
          <w:i/>
          <w:color w:val="000000"/>
        </w:rPr>
        <w:t xml:space="preserve"> 2022</w:t>
      </w:r>
      <w:r w:rsidR="00C81241" w:rsidRPr="00426C82">
        <w:rPr>
          <w:rFonts w:eastAsia="Times New Roman"/>
          <w:color w:val="000000"/>
        </w:rPr>
        <w:t>.</w:t>
      </w:r>
      <w:r w:rsidR="00C81241" w:rsidRPr="00DE72C6">
        <w:rPr>
          <w:rFonts w:eastAsia="Times New Roman"/>
          <w:b w:val="0"/>
          <w:color w:val="000000"/>
        </w:rPr>
        <w:t xml:space="preserve"> NOTE: Table does not include data from systems that were not installed through government cost share programs. CRP and EQIP data were not available.</w:t>
      </w:r>
      <w:bookmarkEnd w:id="58"/>
      <w:r w:rsidR="00AA3B14" w:rsidRPr="00AA3B14">
        <w:rPr>
          <w:rFonts w:eastAsia="Times New Roman"/>
          <w:noProof/>
          <w:color w:val="000000"/>
        </w:rPr>
        <w:t xml:space="preserve"> </w:t>
      </w:r>
    </w:p>
    <w:tbl>
      <w:tblPr>
        <w:tblStyle w:val="TableGrid"/>
        <w:tblW w:w="0" w:type="auto"/>
        <w:tblInd w:w="360" w:type="dxa"/>
        <w:tblLook w:val="04A0" w:firstRow="1" w:lastRow="0" w:firstColumn="1" w:lastColumn="0" w:noHBand="0" w:noVBand="1"/>
      </w:tblPr>
      <w:tblGrid>
        <w:gridCol w:w="1795"/>
        <w:gridCol w:w="2423"/>
        <w:gridCol w:w="1267"/>
        <w:gridCol w:w="1620"/>
      </w:tblGrid>
      <w:tr w:rsidR="003B2E4F" w14:paraId="475B2E79" w14:textId="77777777" w:rsidTr="00F52198">
        <w:trPr>
          <w:trHeight w:hRule="exact" w:val="622"/>
        </w:trPr>
        <w:tc>
          <w:tcPr>
            <w:tcW w:w="1795" w:type="dxa"/>
            <w:shd w:val="clear" w:color="auto" w:fill="D9D9D9" w:themeFill="background1" w:themeFillShade="D9"/>
          </w:tcPr>
          <w:p w14:paraId="54C76DE2" w14:textId="77777777" w:rsidR="003B2E4F" w:rsidRPr="00F52198" w:rsidRDefault="003B2E4F" w:rsidP="00C167A0">
            <w:pPr>
              <w:tabs>
                <w:tab w:val="left" w:pos="0"/>
                <w:tab w:val="left" w:pos="450"/>
                <w:tab w:val="left" w:pos="990"/>
              </w:tabs>
              <w:spacing w:before="53" w:after="240"/>
              <w:ind w:right="18"/>
              <w:textAlignment w:val="baseline"/>
              <w:rPr>
                <w:rFonts w:ascii="Arial Narrow" w:eastAsia="Times New Roman" w:hAnsi="Arial Narrow"/>
                <w:b/>
                <w:noProof/>
                <w:color w:val="000000"/>
              </w:rPr>
            </w:pPr>
            <w:r w:rsidRPr="00F52198">
              <w:rPr>
                <w:rFonts w:ascii="Arial Narrow" w:eastAsia="Times New Roman" w:hAnsi="Arial Narrow"/>
                <w:b/>
                <w:noProof/>
                <w:color w:val="000000"/>
              </w:rPr>
              <w:t>Watershed</w:t>
            </w:r>
          </w:p>
        </w:tc>
        <w:tc>
          <w:tcPr>
            <w:tcW w:w="2423" w:type="dxa"/>
            <w:shd w:val="clear" w:color="auto" w:fill="D9D9D9" w:themeFill="background1" w:themeFillShade="D9"/>
          </w:tcPr>
          <w:p w14:paraId="01CF4ABA" w14:textId="77777777" w:rsidR="003B2E4F" w:rsidRPr="00F52198" w:rsidRDefault="003B2E4F" w:rsidP="00C167A0">
            <w:pPr>
              <w:tabs>
                <w:tab w:val="left" w:pos="0"/>
                <w:tab w:val="left" w:pos="450"/>
                <w:tab w:val="left" w:pos="990"/>
              </w:tabs>
              <w:spacing w:before="53" w:after="240"/>
              <w:ind w:right="18"/>
              <w:textAlignment w:val="baseline"/>
              <w:rPr>
                <w:rFonts w:ascii="Arial Narrow" w:eastAsia="Times New Roman" w:hAnsi="Arial Narrow"/>
                <w:b/>
                <w:noProof/>
                <w:color w:val="000000"/>
              </w:rPr>
            </w:pPr>
            <w:r w:rsidRPr="00F52198">
              <w:rPr>
                <w:rFonts w:ascii="Arial Narrow" w:eastAsia="Times New Roman" w:hAnsi="Arial Narrow"/>
                <w:b/>
                <w:noProof/>
                <w:color w:val="000000"/>
              </w:rPr>
              <w:t>Practice</w:t>
            </w:r>
          </w:p>
        </w:tc>
        <w:tc>
          <w:tcPr>
            <w:tcW w:w="1267" w:type="dxa"/>
            <w:shd w:val="clear" w:color="auto" w:fill="D9D9D9" w:themeFill="background1" w:themeFillShade="D9"/>
          </w:tcPr>
          <w:p w14:paraId="087269F6" w14:textId="77777777" w:rsidR="003B2E4F" w:rsidRPr="00F52198" w:rsidRDefault="003B2E4F" w:rsidP="00C167A0">
            <w:pPr>
              <w:tabs>
                <w:tab w:val="left" w:pos="0"/>
                <w:tab w:val="left" w:pos="450"/>
                <w:tab w:val="left" w:pos="1050"/>
              </w:tabs>
              <w:spacing w:before="53" w:after="240"/>
              <w:ind w:right="18"/>
              <w:jc w:val="center"/>
              <w:textAlignment w:val="baseline"/>
              <w:rPr>
                <w:rFonts w:ascii="Arial Narrow" w:eastAsia="Times New Roman" w:hAnsi="Arial Narrow"/>
                <w:b/>
                <w:noProof/>
                <w:color w:val="000000"/>
              </w:rPr>
            </w:pPr>
            <w:r w:rsidRPr="00F52198">
              <w:rPr>
                <w:rFonts w:ascii="Arial Narrow" w:eastAsia="Times New Roman" w:hAnsi="Arial Narrow"/>
                <w:b/>
                <w:noProof/>
                <w:color w:val="000000"/>
              </w:rPr>
              <w:t>Number of practices</w:t>
            </w:r>
          </w:p>
        </w:tc>
        <w:tc>
          <w:tcPr>
            <w:tcW w:w="1620" w:type="dxa"/>
            <w:shd w:val="clear" w:color="auto" w:fill="D9D9D9" w:themeFill="background1" w:themeFillShade="D9"/>
          </w:tcPr>
          <w:p w14:paraId="2857B22D" w14:textId="77777777" w:rsidR="003B2E4F" w:rsidRPr="00F52198" w:rsidRDefault="003B2E4F" w:rsidP="00C167A0">
            <w:pPr>
              <w:tabs>
                <w:tab w:val="left" w:pos="0"/>
                <w:tab w:val="left" w:pos="450"/>
                <w:tab w:val="left" w:pos="990"/>
              </w:tabs>
              <w:spacing w:before="53" w:after="240"/>
              <w:ind w:right="18"/>
              <w:jc w:val="center"/>
              <w:textAlignment w:val="baseline"/>
              <w:rPr>
                <w:rFonts w:ascii="Arial Narrow" w:eastAsia="Times New Roman" w:hAnsi="Arial Narrow"/>
                <w:b/>
                <w:noProof/>
                <w:color w:val="000000"/>
              </w:rPr>
            </w:pPr>
            <w:r w:rsidRPr="00F52198">
              <w:rPr>
                <w:rFonts w:ascii="Arial Narrow" w:eastAsia="Times New Roman" w:hAnsi="Arial Narrow"/>
                <w:b/>
                <w:noProof/>
                <w:color w:val="000000"/>
              </w:rPr>
              <w:t>Extent of fence (lin. ft)</w:t>
            </w:r>
          </w:p>
        </w:tc>
      </w:tr>
      <w:tr w:rsidR="003B2E4F" w14:paraId="3325E981" w14:textId="77777777" w:rsidTr="00F52198">
        <w:trPr>
          <w:trHeight w:hRule="exact" w:val="432"/>
        </w:trPr>
        <w:tc>
          <w:tcPr>
            <w:tcW w:w="1795" w:type="dxa"/>
          </w:tcPr>
          <w:p w14:paraId="1012A327" w14:textId="77777777" w:rsidR="003B2E4F" w:rsidRPr="00F52198" w:rsidRDefault="003B2E4F" w:rsidP="00C167A0">
            <w:pPr>
              <w:tabs>
                <w:tab w:val="left" w:pos="0"/>
                <w:tab w:val="left" w:pos="450"/>
                <w:tab w:val="left" w:pos="990"/>
              </w:tabs>
              <w:spacing w:before="53" w:after="240"/>
              <w:ind w:right="18"/>
              <w:jc w:val="both"/>
              <w:textAlignment w:val="baseline"/>
              <w:rPr>
                <w:rFonts w:ascii="Arial Narrow" w:eastAsia="Times New Roman" w:hAnsi="Arial Narrow"/>
                <w:noProof/>
                <w:color w:val="000000"/>
              </w:rPr>
            </w:pPr>
            <w:r w:rsidRPr="00F52198">
              <w:rPr>
                <w:rFonts w:ascii="Arial Narrow" w:eastAsia="Times New Roman" w:hAnsi="Arial Narrow"/>
                <w:noProof/>
                <w:color w:val="000000"/>
              </w:rPr>
              <w:t>Moores Creek</w:t>
            </w:r>
          </w:p>
        </w:tc>
        <w:tc>
          <w:tcPr>
            <w:tcW w:w="2423" w:type="dxa"/>
            <w:vMerge w:val="restart"/>
          </w:tcPr>
          <w:p w14:paraId="3609BA07" w14:textId="77777777" w:rsidR="003B2E4F" w:rsidRPr="00F52198" w:rsidRDefault="003B2E4F" w:rsidP="00C167A0">
            <w:pPr>
              <w:tabs>
                <w:tab w:val="left" w:pos="0"/>
                <w:tab w:val="left" w:pos="450"/>
                <w:tab w:val="left" w:pos="990"/>
              </w:tabs>
              <w:spacing w:before="53" w:after="240"/>
              <w:ind w:right="18"/>
              <w:textAlignment w:val="baseline"/>
              <w:rPr>
                <w:rFonts w:ascii="Arial Narrow" w:eastAsia="Times New Roman" w:hAnsi="Arial Narrow"/>
                <w:noProof/>
                <w:color w:val="000000"/>
              </w:rPr>
            </w:pPr>
            <w:r w:rsidRPr="00F52198">
              <w:rPr>
                <w:rFonts w:ascii="Arial Narrow" w:eastAsia="Times New Roman" w:hAnsi="Arial Narrow"/>
                <w:noProof/>
                <w:color w:val="000000"/>
              </w:rPr>
              <w:t>Stream Exclusion With Grazing Land Management</w:t>
            </w:r>
            <w:r w:rsidR="00F52198">
              <w:rPr>
                <w:rFonts w:ascii="Arial Narrow" w:eastAsia="Times New Roman" w:hAnsi="Arial Narrow"/>
                <w:noProof/>
                <w:color w:val="000000"/>
              </w:rPr>
              <w:t xml:space="preserve"> (SL-6)</w:t>
            </w:r>
          </w:p>
        </w:tc>
        <w:tc>
          <w:tcPr>
            <w:tcW w:w="1267" w:type="dxa"/>
          </w:tcPr>
          <w:p w14:paraId="2E32747D" w14:textId="77777777" w:rsidR="003B2E4F" w:rsidRPr="00F52198" w:rsidRDefault="003B2E4F" w:rsidP="00C167A0">
            <w:pPr>
              <w:tabs>
                <w:tab w:val="left" w:pos="0"/>
                <w:tab w:val="left" w:pos="450"/>
                <w:tab w:val="left" w:pos="980"/>
              </w:tabs>
              <w:spacing w:before="53" w:after="240"/>
              <w:ind w:right="18"/>
              <w:jc w:val="center"/>
              <w:textAlignment w:val="baseline"/>
              <w:rPr>
                <w:rFonts w:ascii="Arial Narrow" w:eastAsia="Times New Roman" w:hAnsi="Arial Narrow"/>
                <w:noProof/>
                <w:color w:val="000000"/>
              </w:rPr>
            </w:pPr>
            <w:r w:rsidRPr="00F52198">
              <w:rPr>
                <w:rFonts w:ascii="Arial Narrow" w:eastAsia="Times New Roman" w:hAnsi="Arial Narrow"/>
                <w:noProof/>
                <w:color w:val="000000"/>
              </w:rPr>
              <w:t>1</w:t>
            </w:r>
          </w:p>
        </w:tc>
        <w:tc>
          <w:tcPr>
            <w:tcW w:w="1620" w:type="dxa"/>
          </w:tcPr>
          <w:p w14:paraId="60AB9FFF" w14:textId="77777777" w:rsidR="003B2E4F" w:rsidRPr="00F52198" w:rsidRDefault="00F52198" w:rsidP="00C167A0">
            <w:pPr>
              <w:tabs>
                <w:tab w:val="left" w:pos="0"/>
                <w:tab w:val="left" w:pos="450"/>
              </w:tabs>
              <w:spacing w:before="53" w:after="240"/>
              <w:ind w:right="18"/>
              <w:jc w:val="center"/>
              <w:textAlignment w:val="baseline"/>
              <w:rPr>
                <w:rFonts w:ascii="Arial Narrow" w:eastAsia="Times New Roman" w:hAnsi="Arial Narrow"/>
                <w:noProof/>
                <w:color w:val="000000"/>
              </w:rPr>
            </w:pPr>
            <w:r>
              <w:rPr>
                <w:rFonts w:ascii="Arial Narrow" w:eastAsia="Times New Roman" w:hAnsi="Arial Narrow"/>
                <w:noProof/>
                <w:color w:val="000000"/>
              </w:rPr>
              <w:t>5,300</w:t>
            </w:r>
          </w:p>
        </w:tc>
      </w:tr>
      <w:tr w:rsidR="003B2E4F" w14:paraId="5B0B2B71" w14:textId="77777777" w:rsidTr="00F52198">
        <w:trPr>
          <w:trHeight w:hRule="exact" w:val="432"/>
        </w:trPr>
        <w:tc>
          <w:tcPr>
            <w:tcW w:w="1795" w:type="dxa"/>
          </w:tcPr>
          <w:p w14:paraId="507BDAF8" w14:textId="77777777" w:rsidR="003B2E4F" w:rsidRPr="00F52198" w:rsidRDefault="003B2E4F" w:rsidP="00C167A0">
            <w:pPr>
              <w:tabs>
                <w:tab w:val="left" w:pos="0"/>
                <w:tab w:val="left" w:pos="450"/>
                <w:tab w:val="left" w:pos="990"/>
              </w:tabs>
              <w:spacing w:before="53" w:after="240"/>
              <w:ind w:right="18"/>
              <w:jc w:val="both"/>
              <w:textAlignment w:val="baseline"/>
              <w:rPr>
                <w:rFonts w:ascii="Arial Narrow" w:eastAsia="Times New Roman" w:hAnsi="Arial Narrow"/>
                <w:noProof/>
                <w:color w:val="000000"/>
              </w:rPr>
            </w:pPr>
            <w:r w:rsidRPr="00F52198">
              <w:rPr>
                <w:rFonts w:ascii="Arial Narrow" w:eastAsia="Times New Roman" w:hAnsi="Arial Narrow"/>
                <w:noProof/>
                <w:color w:val="000000"/>
              </w:rPr>
              <w:t>Mill Creek</w:t>
            </w:r>
          </w:p>
        </w:tc>
        <w:tc>
          <w:tcPr>
            <w:tcW w:w="2423" w:type="dxa"/>
            <w:vMerge/>
          </w:tcPr>
          <w:p w14:paraId="3A8C4585" w14:textId="77777777" w:rsidR="003B2E4F" w:rsidRPr="00F52198" w:rsidRDefault="003B2E4F" w:rsidP="00C167A0">
            <w:pPr>
              <w:tabs>
                <w:tab w:val="left" w:pos="0"/>
                <w:tab w:val="left" w:pos="450"/>
                <w:tab w:val="left" w:pos="990"/>
              </w:tabs>
              <w:spacing w:before="53" w:after="240"/>
              <w:ind w:right="18"/>
              <w:jc w:val="both"/>
              <w:textAlignment w:val="baseline"/>
              <w:rPr>
                <w:rFonts w:ascii="Arial Narrow" w:eastAsia="Times New Roman" w:hAnsi="Arial Narrow"/>
                <w:noProof/>
                <w:color w:val="000000"/>
              </w:rPr>
            </w:pPr>
          </w:p>
        </w:tc>
        <w:tc>
          <w:tcPr>
            <w:tcW w:w="1267" w:type="dxa"/>
          </w:tcPr>
          <w:p w14:paraId="3253C899" w14:textId="77777777" w:rsidR="003B2E4F" w:rsidRPr="00F52198" w:rsidRDefault="00F52198" w:rsidP="00C167A0">
            <w:pPr>
              <w:tabs>
                <w:tab w:val="left" w:pos="0"/>
                <w:tab w:val="left" w:pos="450"/>
              </w:tabs>
              <w:spacing w:before="53" w:after="240"/>
              <w:ind w:right="18"/>
              <w:jc w:val="center"/>
              <w:textAlignment w:val="baseline"/>
              <w:rPr>
                <w:rFonts w:ascii="Arial Narrow" w:eastAsia="Times New Roman" w:hAnsi="Arial Narrow"/>
                <w:noProof/>
                <w:color w:val="000000"/>
              </w:rPr>
            </w:pPr>
            <w:r w:rsidRPr="00F52198">
              <w:rPr>
                <w:rFonts w:ascii="Arial Narrow" w:eastAsia="Times New Roman" w:hAnsi="Arial Narrow"/>
                <w:noProof/>
                <w:color w:val="000000"/>
              </w:rPr>
              <w:t>3</w:t>
            </w:r>
          </w:p>
        </w:tc>
        <w:tc>
          <w:tcPr>
            <w:tcW w:w="1620" w:type="dxa"/>
          </w:tcPr>
          <w:p w14:paraId="534361C9" w14:textId="77777777" w:rsidR="003B2E4F" w:rsidRPr="00F52198" w:rsidRDefault="00F52198" w:rsidP="00C167A0">
            <w:pPr>
              <w:tabs>
                <w:tab w:val="left" w:pos="0"/>
                <w:tab w:val="left" w:pos="450"/>
              </w:tabs>
              <w:spacing w:before="53" w:after="240"/>
              <w:ind w:right="18"/>
              <w:jc w:val="center"/>
              <w:textAlignment w:val="baseline"/>
              <w:rPr>
                <w:rFonts w:ascii="Arial Narrow" w:eastAsia="Times New Roman" w:hAnsi="Arial Narrow"/>
                <w:noProof/>
                <w:color w:val="000000"/>
              </w:rPr>
            </w:pPr>
            <w:r>
              <w:rPr>
                <w:rFonts w:ascii="Arial Narrow" w:eastAsia="Times New Roman" w:hAnsi="Arial Narrow"/>
                <w:noProof/>
                <w:color w:val="000000"/>
              </w:rPr>
              <w:t>14,426</w:t>
            </w:r>
          </w:p>
        </w:tc>
      </w:tr>
    </w:tbl>
    <w:p w14:paraId="568E7C92" w14:textId="77777777" w:rsidR="003B2E4F" w:rsidRDefault="003B2E4F" w:rsidP="00C167A0">
      <w:pPr>
        <w:tabs>
          <w:tab w:val="left" w:pos="0"/>
          <w:tab w:val="left" w:pos="450"/>
          <w:tab w:val="left" w:pos="990"/>
        </w:tabs>
        <w:spacing w:before="53" w:after="240"/>
        <w:ind w:right="18"/>
        <w:jc w:val="both"/>
        <w:textAlignment w:val="baseline"/>
        <w:rPr>
          <w:rFonts w:eastAsia="Times New Roman"/>
          <w:noProof/>
          <w:color w:val="000000"/>
          <w:sz w:val="24"/>
        </w:rPr>
      </w:pPr>
    </w:p>
    <w:p w14:paraId="334DC3CF" w14:textId="0A14D80D" w:rsidR="00E91514" w:rsidRPr="00054648" w:rsidRDefault="00426C82" w:rsidP="00426C82">
      <w:pPr>
        <w:pStyle w:val="Caption"/>
        <w:rPr>
          <w:rFonts w:eastAsia="Times New Roman"/>
          <w:b w:val="0"/>
          <w:bCs/>
          <w:color w:val="000000"/>
        </w:rPr>
      </w:pPr>
      <w:bookmarkStart w:id="59" w:name="_Toc143577905"/>
      <w:r>
        <w:t xml:space="preserve">Table </w:t>
      </w:r>
      <w:r w:rsidR="00190BD9">
        <w:fldChar w:fldCharType="begin"/>
      </w:r>
      <w:r w:rsidR="00190BD9">
        <w:instrText xml:space="preserve"> STYLEREF 1 \s </w:instrText>
      </w:r>
      <w:r w:rsidR="00190BD9">
        <w:fldChar w:fldCharType="separate"/>
      </w:r>
      <w:r w:rsidR="00860B8C">
        <w:rPr>
          <w:noProof/>
        </w:rPr>
        <w:t>5</w:t>
      </w:r>
      <w:r w:rsidR="00190BD9">
        <w:rPr>
          <w:noProof/>
        </w:rPr>
        <w:fldChar w:fldCharType="end"/>
      </w:r>
      <w:r w:rsidR="00860B8C">
        <w:noBreakHyphen/>
      </w:r>
      <w:r w:rsidR="00190BD9">
        <w:fldChar w:fldCharType="begin"/>
      </w:r>
      <w:r w:rsidR="00190BD9">
        <w:instrText xml:space="preserve"> SEQ Table \* ARABIC \s 1 </w:instrText>
      </w:r>
      <w:r w:rsidR="00190BD9">
        <w:fldChar w:fldCharType="separate"/>
      </w:r>
      <w:r w:rsidR="00860B8C">
        <w:rPr>
          <w:noProof/>
        </w:rPr>
        <w:t>3</w:t>
      </w:r>
      <w:r w:rsidR="00190BD9">
        <w:rPr>
          <w:noProof/>
        </w:rPr>
        <w:fldChar w:fldCharType="end"/>
      </w:r>
      <w:r>
        <w:t xml:space="preserve">  Stream fencing needed in the </w:t>
      </w:r>
      <w:proofErr w:type="spellStart"/>
      <w:r>
        <w:t>Moores</w:t>
      </w:r>
      <w:proofErr w:type="spellEnd"/>
      <w:r>
        <w:t xml:space="preserve"> and Mill Creek </w:t>
      </w:r>
      <w:r w:rsidR="007168DA">
        <w:t>watersheds.</w:t>
      </w:r>
      <w:r w:rsidR="00054648">
        <w:t xml:space="preserve">  </w:t>
      </w:r>
      <w:r w:rsidR="00054648" w:rsidRPr="00054648">
        <w:rPr>
          <w:b w:val="0"/>
          <w:bCs/>
          <w:i/>
          <w:iCs w:val="0"/>
        </w:rPr>
        <w:t>Note: Total potential fencing includes all unfenced pasture adjacent to streams in the watersheds.</w:t>
      </w:r>
      <w:r w:rsidR="00054648">
        <w:rPr>
          <w:b w:val="0"/>
          <w:bCs/>
          <w:i/>
          <w:iCs w:val="0"/>
        </w:rPr>
        <w:t xml:space="preserve">  Values shown in Table 5-2 have been subtracted from total potential fencing.</w:t>
      </w:r>
      <w:bookmarkEnd w:id="59"/>
    </w:p>
    <w:tbl>
      <w:tblPr>
        <w:tblW w:w="0" w:type="auto"/>
        <w:tblInd w:w="687" w:type="dxa"/>
        <w:tblLayout w:type="fixed"/>
        <w:tblCellMar>
          <w:left w:w="0" w:type="dxa"/>
          <w:right w:w="0" w:type="dxa"/>
        </w:tblCellMar>
        <w:tblLook w:val="0000" w:firstRow="0" w:lastRow="0" w:firstColumn="0" w:lastColumn="0" w:noHBand="0" w:noVBand="0"/>
      </w:tblPr>
      <w:tblGrid>
        <w:gridCol w:w="1277"/>
        <w:gridCol w:w="1360"/>
        <w:gridCol w:w="1617"/>
        <w:gridCol w:w="1721"/>
      </w:tblGrid>
      <w:tr w:rsidR="00E91514" w14:paraId="2FF79825" w14:textId="77777777" w:rsidTr="14817675">
        <w:trPr>
          <w:trHeight w:hRule="exact" w:val="830"/>
        </w:trPr>
        <w:tc>
          <w:tcPr>
            <w:tcW w:w="1277"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9D9D9" w:themeFill="background1" w:themeFillShade="D9"/>
          </w:tcPr>
          <w:p w14:paraId="495D9CB6" w14:textId="77777777" w:rsidR="00E91514" w:rsidRPr="00D15CB2" w:rsidRDefault="00C81241" w:rsidP="00C167A0">
            <w:pPr>
              <w:tabs>
                <w:tab w:val="left" w:pos="0"/>
                <w:tab w:val="left" w:pos="450"/>
                <w:tab w:val="left" w:pos="990"/>
              </w:tabs>
              <w:spacing w:after="252" w:line="276" w:lineRule="exact"/>
              <w:ind w:right="18"/>
              <w:jc w:val="center"/>
              <w:textAlignment w:val="baseline"/>
              <w:rPr>
                <w:rFonts w:ascii="Arial Narrow" w:eastAsia="Arial Narrow" w:hAnsi="Arial Narrow"/>
                <w:b/>
                <w:color w:val="000000"/>
                <w:szCs w:val="20"/>
              </w:rPr>
            </w:pPr>
            <w:r w:rsidRPr="00D15CB2">
              <w:rPr>
                <w:rFonts w:ascii="Arial Narrow" w:eastAsia="Arial Narrow" w:hAnsi="Arial Narrow"/>
                <w:b/>
                <w:color w:val="000000"/>
                <w:szCs w:val="20"/>
              </w:rPr>
              <w:t xml:space="preserve">Sub- </w:t>
            </w:r>
            <w:r w:rsidRPr="00D15CB2">
              <w:rPr>
                <w:rFonts w:ascii="Arial Narrow" w:eastAsia="Arial Narrow" w:hAnsi="Arial Narrow"/>
                <w:b/>
                <w:color w:val="000000"/>
                <w:szCs w:val="20"/>
              </w:rPr>
              <w:br/>
              <w:t>watershed</w:t>
            </w:r>
          </w:p>
        </w:tc>
        <w:tc>
          <w:tcPr>
            <w:tcW w:w="1360"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9D9D9" w:themeFill="background1" w:themeFillShade="D9"/>
          </w:tcPr>
          <w:p w14:paraId="2751DB05" w14:textId="77777777" w:rsidR="00E91514" w:rsidRPr="00D15CB2" w:rsidRDefault="00C81241" w:rsidP="24D889BE">
            <w:pPr>
              <w:tabs>
                <w:tab w:val="left" w:pos="450"/>
                <w:tab w:val="left" w:pos="1180"/>
              </w:tabs>
              <w:spacing w:line="271" w:lineRule="exact"/>
              <w:ind w:right="18"/>
              <w:jc w:val="center"/>
              <w:textAlignment w:val="baseline"/>
              <w:rPr>
                <w:rFonts w:ascii="Arial Narrow" w:eastAsia="Arial Narrow" w:hAnsi="Arial Narrow"/>
                <w:b/>
                <w:bCs/>
                <w:color w:val="000000"/>
              </w:rPr>
            </w:pPr>
            <w:r w:rsidRPr="14817675">
              <w:rPr>
                <w:rFonts w:ascii="Arial Narrow" w:eastAsia="Arial Narrow" w:hAnsi="Arial Narrow"/>
                <w:b/>
                <w:bCs/>
                <w:color w:val="000000" w:themeColor="text1"/>
              </w:rPr>
              <w:t xml:space="preserve">Total </w:t>
            </w:r>
            <w:r>
              <w:br/>
            </w:r>
            <w:r w:rsidRPr="14817675">
              <w:rPr>
                <w:rFonts w:ascii="Arial Narrow" w:eastAsia="Arial Narrow" w:hAnsi="Arial Narrow"/>
                <w:b/>
                <w:bCs/>
                <w:color w:val="000000" w:themeColor="text1"/>
              </w:rPr>
              <w:t xml:space="preserve">potential </w:t>
            </w:r>
            <w:r>
              <w:br/>
            </w:r>
            <w:r w:rsidRPr="14817675">
              <w:rPr>
                <w:rFonts w:ascii="Arial Narrow" w:eastAsia="Arial Narrow" w:hAnsi="Arial Narrow"/>
                <w:b/>
                <w:bCs/>
                <w:color w:val="000000" w:themeColor="text1"/>
              </w:rPr>
              <w:t>fencing</w:t>
            </w:r>
            <w:r w:rsidR="00DE72C6" w:rsidRPr="14817675">
              <w:rPr>
                <w:rFonts w:ascii="Arial Narrow" w:eastAsia="Arial Narrow" w:hAnsi="Arial Narrow"/>
                <w:b/>
                <w:bCs/>
                <w:color w:val="000000" w:themeColor="text1"/>
              </w:rPr>
              <w:t xml:space="preserve"> (ft)</w:t>
            </w:r>
          </w:p>
        </w:tc>
        <w:tc>
          <w:tcPr>
            <w:tcW w:w="1617"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9D9D9" w:themeFill="background1" w:themeFillShade="D9"/>
          </w:tcPr>
          <w:p w14:paraId="0A4C0DAF" w14:textId="5D801E43" w:rsidR="00E91514" w:rsidRPr="00D15CB2" w:rsidRDefault="00C81241" w:rsidP="00C167A0">
            <w:pPr>
              <w:tabs>
                <w:tab w:val="left" w:pos="0"/>
                <w:tab w:val="left" w:pos="450"/>
                <w:tab w:val="left" w:pos="1440"/>
              </w:tabs>
              <w:spacing w:line="271" w:lineRule="exact"/>
              <w:ind w:right="18"/>
              <w:jc w:val="center"/>
              <w:textAlignment w:val="baseline"/>
              <w:rPr>
                <w:rFonts w:ascii="Arial Narrow" w:eastAsia="Arial Narrow" w:hAnsi="Arial Narrow"/>
                <w:b/>
                <w:color w:val="000000"/>
                <w:szCs w:val="20"/>
              </w:rPr>
            </w:pPr>
            <w:r w:rsidRPr="00D15CB2">
              <w:rPr>
                <w:rFonts w:ascii="Arial Narrow" w:eastAsia="Arial Narrow" w:hAnsi="Arial Narrow"/>
                <w:b/>
                <w:color w:val="000000"/>
                <w:szCs w:val="20"/>
              </w:rPr>
              <w:t xml:space="preserve">Fencing </w:t>
            </w:r>
            <w:r w:rsidRPr="00D15CB2">
              <w:rPr>
                <w:rFonts w:ascii="Arial Narrow" w:eastAsia="Arial Narrow" w:hAnsi="Arial Narrow"/>
                <w:b/>
                <w:color w:val="000000"/>
                <w:szCs w:val="20"/>
              </w:rPr>
              <w:br/>
            </w:r>
            <w:r w:rsidR="00054648">
              <w:rPr>
                <w:rFonts w:ascii="Arial Narrow" w:eastAsia="Arial Narrow" w:hAnsi="Arial Narrow"/>
                <w:b/>
                <w:color w:val="000000"/>
                <w:szCs w:val="20"/>
              </w:rPr>
              <w:t xml:space="preserve">still </w:t>
            </w:r>
            <w:r w:rsidRPr="00D15CB2">
              <w:rPr>
                <w:rFonts w:ascii="Arial Narrow" w:eastAsia="Arial Narrow" w:hAnsi="Arial Narrow"/>
                <w:b/>
                <w:color w:val="000000"/>
                <w:szCs w:val="20"/>
              </w:rPr>
              <w:t xml:space="preserve">needed to </w:t>
            </w:r>
            <w:r w:rsidRPr="00D15CB2">
              <w:rPr>
                <w:rFonts w:ascii="Arial Narrow" w:eastAsia="Arial Narrow" w:hAnsi="Arial Narrow"/>
                <w:b/>
                <w:color w:val="000000"/>
                <w:szCs w:val="20"/>
              </w:rPr>
              <w:br/>
              <w:t>meet goal (ft)</w:t>
            </w:r>
          </w:p>
        </w:tc>
        <w:tc>
          <w:tcPr>
            <w:tcW w:w="1718"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9D9D9" w:themeFill="background1" w:themeFillShade="D9"/>
          </w:tcPr>
          <w:p w14:paraId="22B5B543" w14:textId="77777777" w:rsidR="00E91514" w:rsidRPr="00D15CB2" w:rsidRDefault="00C81241" w:rsidP="24D889BE">
            <w:pPr>
              <w:tabs>
                <w:tab w:val="left" w:pos="450"/>
                <w:tab w:val="left" w:pos="990"/>
              </w:tabs>
              <w:spacing w:line="271" w:lineRule="exact"/>
              <w:ind w:right="18"/>
              <w:jc w:val="center"/>
              <w:textAlignment w:val="baseline"/>
              <w:rPr>
                <w:rFonts w:ascii="Arial Narrow" w:eastAsia="Arial Narrow" w:hAnsi="Arial Narrow"/>
                <w:b/>
                <w:bCs/>
                <w:color w:val="000000"/>
              </w:rPr>
            </w:pPr>
            <w:r w:rsidRPr="14817675">
              <w:rPr>
                <w:rFonts w:ascii="Arial Narrow" w:eastAsia="Arial Narrow" w:hAnsi="Arial Narrow"/>
                <w:b/>
                <w:bCs/>
                <w:color w:val="000000" w:themeColor="text1"/>
              </w:rPr>
              <w:t xml:space="preserve">Fencing still </w:t>
            </w:r>
            <w:r>
              <w:br/>
            </w:r>
            <w:r w:rsidRPr="14817675">
              <w:rPr>
                <w:rFonts w:ascii="Arial Narrow" w:eastAsia="Arial Narrow" w:hAnsi="Arial Narrow"/>
                <w:b/>
                <w:bCs/>
                <w:color w:val="000000" w:themeColor="text1"/>
              </w:rPr>
              <w:t xml:space="preserve">needed to meet </w:t>
            </w:r>
            <w:r>
              <w:br/>
            </w:r>
            <w:r w:rsidRPr="14817675">
              <w:rPr>
                <w:rFonts w:ascii="Arial Narrow" w:eastAsia="Arial Narrow" w:hAnsi="Arial Narrow"/>
                <w:b/>
                <w:bCs/>
                <w:color w:val="000000" w:themeColor="text1"/>
              </w:rPr>
              <w:t>goal (miles)</w:t>
            </w:r>
          </w:p>
        </w:tc>
      </w:tr>
      <w:tr w:rsidR="00E91514" w14:paraId="03AE3B05" w14:textId="77777777" w:rsidTr="14817675">
        <w:trPr>
          <w:trHeight w:hRule="exact" w:val="317"/>
        </w:trPr>
        <w:tc>
          <w:tcPr>
            <w:tcW w:w="5975" w:type="dxa"/>
            <w:gridSpan w:val="4"/>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FFFCC"/>
            <w:vAlign w:val="center"/>
          </w:tcPr>
          <w:p w14:paraId="48947DE3" w14:textId="2DAB5E5D" w:rsidR="00E91514" w:rsidRPr="00D15CB2" w:rsidRDefault="00DE72C6" w:rsidP="00C167A0">
            <w:pPr>
              <w:tabs>
                <w:tab w:val="left" w:pos="0"/>
                <w:tab w:val="left" w:pos="450"/>
                <w:tab w:val="left" w:pos="990"/>
              </w:tabs>
              <w:spacing w:after="32" w:line="276" w:lineRule="exact"/>
              <w:ind w:right="18"/>
              <w:jc w:val="center"/>
              <w:textAlignment w:val="baseline"/>
              <w:rPr>
                <w:rFonts w:ascii="Arial Narrow" w:eastAsia="Arial Narrow" w:hAnsi="Arial Narrow"/>
                <w:b/>
                <w:color w:val="000000"/>
                <w:szCs w:val="20"/>
              </w:rPr>
            </w:pPr>
            <w:r w:rsidRPr="00D15CB2">
              <w:rPr>
                <w:rFonts w:ascii="Arial Narrow" w:eastAsia="Arial Narrow" w:hAnsi="Arial Narrow"/>
                <w:b/>
                <w:color w:val="000000"/>
                <w:szCs w:val="20"/>
              </w:rPr>
              <w:t>Mill Creek</w:t>
            </w:r>
            <w:r w:rsidR="002B0D22" w:rsidRPr="00D15CB2">
              <w:rPr>
                <w:rFonts w:ascii="Arial Narrow" w:eastAsia="Arial Narrow" w:hAnsi="Arial Narrow"/>
                <w:b/>
                <w:color w:val="000000"/>
                <w:szCs w:val="20"/>
              </w:rPr>
              <w:t xml:space="preserve">: </w:t>
            </w:r>
            <w:r w:rsidR="00BA07BC" w:rsidRPr="00D15CB2">
              <w:rPr>
                <w:rFonts w:ascii="Arial Narrow" w:eastAsia="Arial Narrow" w:hAnsi="Arial Narrow"/>
                <w:b/>
                <w:color w:val="000000"/>
                <w:szCs w:val="20"/>
              </w:rPr>
              <w:t>40</w:t>
            </w:r>
            <w:r w:rsidR="002B0D22" w:rsidRPr="00D15CB2">
              <w:rPr>
                <w:rFonts w:ascii="Arial Narrow" w:eastAsia="Arial Narrow" w:hAnsi="Arial Narrow"/>
                <w:b/>
                <w:color w:val="000000"/>
                <w:szCs w:val="20"/>
              </w:rPr>
              <w:t>% Exclusion</w:t>
            </w:r>
          </w:p>
        </w:tc>
      </w:tr>
      <w:tr w:rsidR="00E91514" w14:paraId="25926390" w14:textId="77777777" w:rsidTr="14817675">
        <w:trPr>
          <w:trHeight w:hRule="exact" w:val="317"/>
        </w:trPr>
        <w:tc>
          <w:tcPr>
            <w:tcW w:w="1277"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4E1AE237" w14:textId="77777777" w:rsidR="00E91514" w:rsidRPr="00D15CB2" w:rsidRDefault="00C81241" w:rsidP="00C167A0">
            <w:pPr>
              <w:tabs>
                <w:tab w:val="left" w:pos="0"/>
                <w:tab w:val="left" w:pos="450"/>
                <w:tab w:val="left" w:pos="990"/>
              </w:tabs>
              <w:spacing w:after="43" w:line="262" w:lineRule="exact"/>
              <w:ind w:right="18"/>
              <w:jc w:val="center"/>
              <w:textAlignment w:val="baseline"/>
              <w:rPr>
                <w:rFonts w:ascii="Arial Narrow" w:eastAsia="Arial Narrow" w:hAnsi="Arial Narrow"/>
                <w:color w:val="000000"/>
                <w:szCs w:val="20"/>
              </w:rPr>
            </w:pPr>
            <w:r w:rsidRPr="00D15CB2">
              <w:rPr>
                <w:rFonts w:ascii="Arial Narrow" w:eastAsia="Arial Narrow" w:hAnsi="Arial Narrow"/>
                <w:color w:val="000000"/>
                <w:szCs w:val="20"/>
              </w:rPr>
              <w:t>1</w:t>
            </w:r>
          </w:p>
        </w:tc>
        <w:tc>
          <w:tcPr>
            <w:tcW w:w="1360"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7865490B" w14:textId="77777777" w:rsidR="00E91514" w:rsidRPr="00D15CB2" w:rsidRDefault="002B0D22" w:rsidP="00C167A0">
            <w:pPr>
              <w:tabs>
                <w:tab w:val="left" w:pos="0"/>
                <w:tab w:val="left" w:pos="450"/>
                <w:tab w:val="left" w:pos="990"/>
              </w:tabs>
              <w:spacing w:after="43" w:line="262" w:lineRule="exact"/>
              <w:ind w:right="18"/>
              <w:jc w:val="center"/>
              <w:textAlignment w:val="baseline"/>
              <w:rPr>
                <w:rFonts w:ascii="Arial Narrow" w:eastAsia="Arial Narrow" w:hAnsi="Arial Narrow"/>
                <w:color w:val="000000"/>
                <w:szCs w:val="20"/>
              </w:rPr>
            </w:pPr>
            <w:r w:rsidRPr="00D15CB2">
              <w:rPr>
                <w:rFonts w:ascii="Arial Narrow" w:eastAsia="Arial Narrow" w:hAnsi="Arial Narrow"/>
                <w:color w:val="000000"/>
                <w:szCs w:val="20"/>
              </w:rPr>
              <w:t>17,980</w:t>
            </w:r>
          </w:p>
        </w:tc>
        <w:tc>
          <w:tcPr>
            <w:tcW w:w="1617"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60B02EDE" w14:textId="537FFCE7" w:rsidR="00E91514" w:rsidRPr="00D15CB2" w:rsidRDefault="00C953F6" w:rsidP="00C167A0">
            <w:pPr>
              <w:tabs>
                <w:tab w:val="left" w:pos="0"/>
                <w:tab w:val="left" w:pos="450"/>
                <w:tab w:val="left" w:pos="990"/>
              </w:tabs>
              <w:spacing w:after="43" w:line="262" w:lineRule="exact"/>
              <w:ind w:right="18"/>
              <w:jc w:val="center"/>
              <w:textAlignment w:val="baseline"/>
              <w:rPr>
                <w:rFonts w:ascii="Arial Narrow" w:eastAsia="Arial Narrow" w:hAnsi="Arial Narrow"/>
                <w:color w:val="000000"/>
                <w:szCs w:val="20"/>
              </w:rPr>
            </w:pPr>
            <w:r w:rsidRPr="00D15CB2">
              <w:rPr>
                <w:rFonts w:ascii="Arial Narrow" w:eastAsia="Arial Narrow" w:hAnsi="Arial Narrow"/>
                <w:color w:val="000000"/>
                <w:szCs w:val="20"/>
              </w:rPr>
              <w:t>7,</w:t>
            </w:r>
            <w:r w:rsidR="00EF0763" w:rsidRPr="00D15CB2">
              <w:rPr>
                <w:rFonts w:ascii="Arial Narrow" w:eastAsia="Arial Narrow" w:hAnsi="Arial Narrow"/>
                <w:color w:val="000000"/>
                <w:szCs w:val="20"/>
              </w:rPr>
              <w:t>192</w:t>
            </w:r>
          </w:p>
        </w:tc>
        <w:tc>
          <w:tcPr>
            <w:tcW w:w="1718"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6202EEDC" w14:textId="16324F06" w:rsidR="00E91514" w:rsidRPr="00D15CB2" w:rsidRDefault="00912F0C" w:rsidP="00C167A0">
            <w:pPr>
              <w:tabs>
                <w:tab w:val="left" w:pos="0"/>
                <w:tab w:val="left" w:pos="450"/>
                <w:tab w:val="decimal" w:pos="792"/>
                <w:tab w:val="left" w:pos="990"/>
              </w:tabs>
              <w:spacing w:after="43" w:line="262" w:lineRule="exact"/>
              <w:ind w:right="18"/>
              <w:jc w:val="center"/>
              <w:textAlignment w:val="baseline"/>
              <w:rPr>
                <w:rFonts w:ascii="Arial Narrow" w:eastAsia="Arial Narrow" w:hAnsi="Arial Narrow"/>
                <w:color w:val="000000"/>
                <w:szCs w:val="20"/>
              </w:rPr>
            </w:pPr>
            <w:r w:rsidRPr="00D15CB2">
              <w:rPr>
                <w:rFonts w:ascii="Arial Narrow" w:eastAsia="Arial Narrow" w:hAnsi="Arial Narrow"/>
                <w:color w:val="000000"/>
                <w:szCs w:val="20"/>
              </w:rPr>
              <w:t>1.36</w:t>
            </w:r>
          </w:p>
        </w:tc>
      </w:tr>
      <w:tr w:rsidR="00E91514" w14:paraId="483B6EC4" w14:textId="77777777" w:rsidTr="14817675">
        <w:trPr>
          <w:trHeight w:hRule="exact" w:val="317"/>
        </w:trPr>
        <w:tc>
          <w:tcPr>
            <w:tcW w:w="1277"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7C024587" w14:textId="77777777" w:rsidR="00E91514" w:rsidRPr="00D15CB2" w:rsidRDefault="00DE72C6" w:rsidP="00C167A0">
            <w:pPr>
              <w:tabs>
                <w:tab w:val="left" w:pos="0"/>
                <w:tab w:val="left" w:pos="450"/>
                <w:tab w:val="left" w:pos="990"/>
              </w:tabs>
              <w:spacing w:after="43" w:line="262" w:lineRule="exact"/>
              <w:ind w:right="18"/>
              <w:jc w:val="center"/>
              <w:textAlignment w:val="baseline"/>
              <w:rPr>
                <w:rFonts w:ascii="Arial Narrow" w:eastAsia="Arial Narrow" w:hAnsi="Arial Narrow"/>
                <w:color w:val="000000"/>
                <w:szCs w:val="20"/>
              </w:rPr>
            </w:pPr>
            <w:r w:rsidRPr="00D15CB2">
              <w:rPr>
                <w:rFonts w:ascii="Arial Narrow" w:eastAsia="Arial Narrow" w:hAnsi="Arial Narrow"/>
                <w:color w:val="000000"/>
                <w:szCs w:val="20"/>
              </w:rPr>
              <w:t>2</w:t>
            </w:r>
          </w:p>
        </w:tc>
        <w:tc>
          <w:tcPr>
            <w:tcW w:w="1360"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7E325169" w14:textId="77777777" w:rsidR="00E91514" w:rsidRPr="00D15CB2" w:rsidRDefault="002B0D22" w:rsidP="00C167A0">
            <w:pPr>
              <w:tabs>
                <w:tab w:val="left" w:pos="0"/>
                <w:tab w:val="left" w:pos="450"/>
                <w:tab w:val="left" w:pos="990"/>
              </w:tabs>
              <w:spacing w:after="43" w:line="262" w:lineRule="exact"/>
              <w:ind w:right="18"/>
              <w:jc w:val="center"/>
              <w:textAlignment w:val="baseline"/>
              <w:rPr>
                <w:rFonts w:ascii="Arial Narrow" w:eastAsia="Arial Narrow" w:hAnsi="Arial Narrow"/>
                <w:color w:val="000000"/>
                <w:szCs w:val="20"/>
              </w:rPr>
            </w:pPr>
            <w:r w:rsidRPr="00D15CB2">
              <w:rPr>
                <w:rFonts w:ascii="Arial Narrow" w:eastAsia="Arial Narrow" w:hAnsi="Arial Narrow"/>
                <w:color w:val="000000"/>
                <w:szCs w:val="20"/>
              </w:rPr>
              <w:t>18,152</w:t>
            </w:r>
          </w:p>
        </w:tc>
        <w:tc>
          <w:tcPr>
            <w:tcW w:w="1617"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6B6A35A2" w14:textId="3E0184A6" w:rsidR="00E91514" w:rsidRPr="00D15CB2" w:rsidRDefault="00EF0763" w:rsidP="00C167A0">
            <w:pPr>
              <w:tabs>
                <w:tab w:val="left" w:pos="0"/>
                <w:tab w:val="left" w:pos="450"/>
                <w:tab w:val="left" w:pos="990"/>
              </w:tabs>
              <w:spacing w:after="43" w:line="262" w:lineRule="exact"/>
              <w:ind w:right="18"/>
              <w:jc w:val="center"/>
              <w:textAlignment w:val="baseline"/>
              <w:rPr>
                <w:rFonts w:ascii="Arial Narrow" w:eastAsia="Arial Narrow" w:hAnsi="Arial Narrow"/>
                <w:color w:val="000000"/>
                <w:szCs w:val="20"/>
              </w:rPr>
            </w:pPr>
            <w:r w:rsidRPr="00D15CB2">
              <w:rPr>
                <w:rFonts w:ascii="Arial Narrow" w:eastAsia="Arial Narrow" w:hAnsi="Arial Narrow"/>
                <w:color w:val="000000"/>
                <w:szCs w:val="20"/>
              </w:rPr>
              <w:t>7,261</w:t>
            </w:r>
          </w:p>
        </w:tc>
        <w:tc>
          <w:tcPr>
            <w:tcW w:w="1718"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649877DE" w14:textId="58083EDD" w:rsidR="00E91514" w:rsidRPr="00D15CB2" w:rsidRDefault="00BB76BA" w:rsidP="00C167A0">
            <w:pPr>
              <w:tabs>
                <w:tab w:val="left" w:pos="0"/>
                <w:tab w:val="left" w:pos="450"/>
                <w:tab w:val="decimal" w:pos="792"/>
                <w:tab w:val="left" w:pos="990"/>
              </w:tabs>
              <w:spacing w:after="43" w:line="262" w:lineRule="exact"/>
              <w:ind w:right="18"/>
              <w:jc w:val="center"/>
              <w:textAlignment w:val="baseline"/>
              <w:rPr>
                <w:rFonts w:ascii="Arial Narrow" w:eastAsia="Arial Narrow" w:hAnsi="Arial Narrow"/>
                <w:color w:val="000000"/>
                <w:szCs w:val="20"/>
              </w:rPr>
            </w:pPr>
            <w:r w:rsidRPr="00D15CB2">
              <w:rPr>
                <w:rFonts w:ascii="Arial Narrow" w:eastAsia="Arial Narrow" w:hAnsi="Arial Narrow"/>
                <w:color w:val="000000"/>
                <w:szCs w:val="20"/>
              </w:rPr>
              <w:t>1.38</w:t>
            </w:r>
          </w:p>
        </w:tc>
      </w:tr>
      <w:tr w:rsidR="00E91514" w14:paraId="336DD328" w14:textId="77777777" w:rsidTr="14817675">
        <w:trPr>
          <w:trHeight w:hRule="exact" w:val="317"/>
        </w:trPr>
        <w:tc>
          <w:tcPr>
            <w:tcW w:w="1277"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2B153D5B" w14:textId="77777777" w:rsidR="00E91514" w:rsidRPr="00D15CB2" w:rsidRDefault="00DE72C6" w:rsidP="00C167A0">
            <w:pPr>
              <w:tabs>
                <w:tab w:val="left" w:pos="0"/>
                <w:tab w:val="left" w:pos="450"/>
                <w:tab w:val="left" w:pos="990"/>
              </w:tabs>
              <w:spacing w:after="43" w:line="262" w:lineRule="exact"/>
              <w:ind w:right="18"/>
              <w:jc w:val="center"/>
              <w:textAlignment w:val="baseline"/>
              <w:rPr>
                <w:rFonts w:ascii="Arial Narrow" w:eastAsia="Arial Narrow" w:hAnsi="Arial Narrow"/>
                <w:color w:val="000000"/>
                <w:szCs w:val="20"/>
              </w:rPr>
            </w:pPr>
            <w:r w:rsidRPr="00D15CB2">
              <w:rPr>
                <w:rFonts w:ascii="Arial Narrow" w:eastAsia="Arial Narrow" w:hAnsi="Arial Narrow"/>
                <w:color w:val="000000"/>
                <w:szCs w:val="20"/>
              </w:rPr>
              <w:t>3</w:t>
            </w:r>
          </w:p>
        </w:tc>
        <w:tc>
          <w:tcPr>
            <w:tcW w:w="1360"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68DF91F7" w14:textId="77777777" w:rsidR="00E91514" w:rsidRPr="00D15CB2" w:rsidRDefault="002B0D22" w:rsidP="00C167A0">
            <w:pPr>
              <w:tabs>
                <w:tab w:val="left" w:pos="0"/>
                <w:tab w:val="left" w:pos="450"/>
                <w:tab w:val="left" w:pos="990"/>
              </w:tabs>
              <w:spacing w:after="43" w:line="262" w:lineRule="exact"/>
              <w:ind w:right="18"/>
              <w:jc w:val="center"/>
              <w:textAlignment w:val="baseline"/>
              <w:rPr>
                <w:rFonts w:ascii="Arial Narrow" w:eastAsia="Arial Narrow" w:hAnsi="Arial Narrow"/>
                <w:color w:val="000000"/>
                <w:szCs w:val="20"/>
              </w:rPr>
            </w:pPr>
            <w:r w:rsidRPr="00D15CB2">
              <w:rPr>
                <w:rFonts w:ascii="Arial Narrow" w:eastAsia="Arial Narrow" w:hAnsi="Arial Narrow"/>
                <w:color w:val="000000"/>
                <w:szCs w:val="20"/>
              </w:rPr>
              <w:t>17,909</w:t>
            </w:r>
          </w:p>
        </w:tc>
        <w:tc>
          <w:tcPr>
            <w:tcW w:w="1617"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63EF9CA0" w14:textId="1F0E2E75" w:rsidR="00E91514" w:rsidRPr="00D15CB2" w:rsidRDefault="00EF0763" w:rsidP="00C167A0">
            <w:pPr>
              <w:tabs>
                <w:tab w:val="left" w:pos="0"/>
                <w:tab w:val="left" w:pos="450"/>
                <w:tab w:val="left" w:pos="990"/>
              </w:tabs>
              <w:spacing w:after="43" w:line="262" w:lineRule="exact"/>
              <w:ind w:right="18"/>
              <w:jc w:val="center"/>
              <w:textAlignment w:val="baseline"/>
              <w:rPr>
                <w:rFonts w:ascii="Arial Narrow" w:eastAsia="Arial Narrow" w:hAnsi="Arial Narrow"/>
                <w:color w:val="000000"/>
                <w:szCs w:val="20"/>
              </w:rPr>
            </w:pPr>
            <w:r w:rsidRPr="00D15CB2">
              <w:rPr>
                <w:rFonts w:ascii="Arial Narrow" w:eastAsia="Arial Narrow" w:hAnsi="Arial Narrow"/>
                <w:color w:val="000000"/>
                <w:szCs w:val="20"/>
              </w:rPr>
              <w:t>7,164</w:t>
            </w:r>
          </w:p>
        </w:tc>
        <w:tc>
          <w:tcPr>
            <w:tcW w:w="1718"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7A58958A" w14:textId="2E7CE07A" w:rsidR="00E91514" w:rsidRPr="00D15CB2" w:rsidRDefault="00BB76BA" w:rsidP="00C167A0">
            <w:pPr>
              <w:tabs>
                <w:tab w:val="left" w:pos="0"/>
                <w:tab w:val="left" w:pos="450"/>
                <w:tab w:val="decimal" w:pos="792"/>
                <w:tab w:val="left" w:pos="990"/>
              </w:tabs>
              <w:spacing w:after="43" w:line="262" w:lineRule="exact"/>
              <w:ind w:right="18"/>
              <w:jc w:val="center"/>
              <w:textAlignment w:val="baseline"/>
              <w:rPr>
                <w:rFonts w:ascii="Arial Narrow" w:eastAsia="Arial Narrow" w:hAnsi="Arial Narrow"/>
                <w:color w:val="000000"/>
                <w:szCs w:val="20"/>
              </w:rPr>
            </w:pPr>
            <w:r w:rsidRPr="00D15CB2">
              <w:rPr>
                <w:rFonts w:ascii="Arial Narrow" w:eastAsia="Arial Narrow" w:hAnsi="Arial Narrow"/>
                <w:color w:val="000000"/>
                <w:szCs w:val="20"/>
              </w:rPr>
              <w:t>1.36</w:t>
            </w:r>
          </w:p>
        </w:tc>
      </w:tr>
      <w:tr w:rsidR="00E91514" w14:paraId="5A5D1296" w14:textId="77777777" w:rsidTr="14817675">
        <w:trPr>
          <w:trHeight w:hRule="exact" w:val="317"/>
        </w:trPr>
        <w:tc>
          <w:tcPr>
            <w:tcW w:w="1277"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1F1F1"/>
            <w:vAlign w:val="center"/>
          </w:tcPr>
          <w:p w14:paraId="174A8179" w14:textId="77777777" w:rsidR="00E91514" w:rsidRPr="00D15CB2" w:rsidRDefault="002B0D22" w:rsidP="00C167A0">
            <w:pPr>
              <w:tabs>
                <w:tab w:val="left" w:pos="0"/>
                <w:tab w:val="left" w:pos="450"/>
                <w:tab w:val="left" w:pos="910"/>
              </w:tabs>
              <w:spacing w:after="44" w:line="261" w:lineRule="exact"/>
              <w:ind w:right="18"/>
              <w:jc w:val="center"/>
              <w:textAlignment w:val="baseline"/>
              <w:rPr>
                <w:rFonts w:ascii="Arial Narrow" w:eastAsia="Arial Narrow" w:hAnsi="Arial Narrow"/>
                <w:b/>
                <w:i/>
                <w:color w:val="000000"/>
                <w:szCs w:val="20"/>
              </w:rPr>
            </w:pPr>
            <w:r w:rsidRPr="00D15CB2">
              <w:rPr>
                <w:rFonts w:ascii="Arial Narrow" w:eastAsia="Arial Narrow" w:hAnsi="Arial Narrow"/>
                <w:b/>
                <w:i/>
                <w:color w:val="000000"/>
                <w:szCs w:val="20"/>
              </w:rPr>
              <w:t>Subtotal</w:t>
            </w:r>
          </w:p>
        </w:tc>
        <w:tc>
          <w:tcPr>
            <w:tcW w:w="1360"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1F1F1"/>
            <w:vAlign w:val="center"/>
          </w:tcPr>
          <w:p w14:paraId="2055AD91" w14:textId="77777777" w:rsidR="00E91514" w:rsidRPr="00D15CB2" w:rsidRDefault="002B0D22" w:rsidP="00C167A0">
            <w:pPr>
              <w:tabs>
                <w:tab w:val="left" w:pos="0"/>
                <w:tab w:val="left" w:pos="450"/>
                <w:tab w:val="left" w:pos="990"/>
              </w:tabs>
              <w:spacing w:after="44" w:line="261" w:lineRule="exact"/>
              <w:ind w:right="18"/>
              <w:jc w:val="center"/>
              <w:textAlignment w:val="baseline"/>
              <w:rPr>
                <w:rFonts w:ascii="Arial Narrow" w:eastAsia="Arial Narrow" w:hAnsi="Arial Narrow"/>
                <w:b/>
                <w:i/>
                <w:color w:val="000000"/>
                <w:szCs w:val="20"/>
              </w:rPr>
            </w:pPr>
            <w:r w:rsidRPr="00D15CB2">
              <w:rPr>
                <w:rFonts w:ascii="Arial Narrow" w:eastAsia="Arial Narrow" w:hAnsi="Arial Narrow"/>
                <w:b/>
                <w:i/>
                <w:color w:val="000000"/>
                <w:szCs w:val="20"/>
              </w:rPr>
              <w:t>54,042</w:t>
            </w:r>
          </w:p>
        </w:tc>
        <w:tc>
          <w:tcPr>
            <w:tcW w:w="1617"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1F1F1"/>
            <w:vAlign w:val="center"/>
          </w:tcPr>
          <w:p w14:paraId="11F04668" w14:textId="21978E8E" w:rsidR="00E91514" w:rsidRPr="00D15CB2" w:rsidRDefault="00425608" w:rsidP="00C167A0">
            <w:pPr>
              <w:tabs>
                <w:tab w:val="left" w:pos="0"/>
                <w:tab w:val="left" w:pos="450"/>
                <w:tab w:val="left" w:pos="990"/>
              </w:tabs>
              <w:spacing w:after="44" w:line="261" w:lineRule="exact"/>
              <w:ind w:right="18"/>
              <w:jc w:val="center"/>
              <w:textAlignment w:val="baseline"/>
              <w:rPr>
                <w:rFonts w:ascii="Arial Narrow" w:eastAsia="Arial Narrow" w:hAnsi="Arial Narrow"/>
                <w:b/>
                <w:i/>
                <w:color w:val="000000"/>
                <w:szCs w:val="20"/>
              </w:rPr>
            </w:pPr>
            <w:r w:rsidRPr="00D15CB2">
              <w:rPr>
                <w:rFonts w:ascii="Arial Narrow" w:eastAsia="Arial Narrow" w:hAnsi="Arial Narrow"/>
                <w:b/>
                <w:i/>
                <w:color w:val="000000"/>
                <w:szCs w:val="20"/>
              </w:rPr>
              <w:t>21,617</w:t>
            </w:r>
          </w:p>
        </w:tc>
        <w:tc>
          <w:tcPr>
            <w:tcW w:w="1718"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1F1F1"/>
            <w:vAlign w:val="center"/>
          </w:tcPr>
          <w:p w14:paraId="49C9B622" w14:textId="08BB64A4" w:rsidR="00E91514" w:rsidRPr="00D15CB2" w:rsidRDefault="00E7011D" w:rsidP="00C167A0">
            <w:pPr>
              <w:tabs>
                <w:tab w:val="left" w:pos="0"/>
                <w:tab w:val="left" w:pos="450"/>
                <w:tab w:val="decimal" w:pos="792"/>
                <w:tab w:val="left" w:pos="990"/>
              </w:tabs>
              <w:spacing w:after="44" w:line="261" w:lineRule="exact"/>
              <w:ind w:right="18"/>
              <w:jc w:val="center"/>
              <w:textAlignment w:val="baseline"/>
              <w:rPr>
                <w:rFonts w:ascii="Arial Narrow" w:eastAsia="Arial Narrow" w:hAnsi="Arial Narrow"/>
                <w:b/>
                <w:i/>
                <w:color w:val="000000"/>
                <w:szCs w:val="20"/>
              </w:rPr>
            </w:pPr>
            <w:r w:rsidRPr="00D15CB2">
              <w:rPr>
                <w:rFonts w:ascii="Arial Narrow" w:eastAsia="Arial Narrow" w:hAnsi="Arial Narrow"/>
                <w:b/>
                <w:i/>
                <w:color w:val="000000"/>
                <w:szCs w:val="20"/>
              </w:rPr>
              <w:t>4.09</w:t>
            </w:r>
          </w:p>
        </w:tc>
      </w:tr>
      <w:tr w:rsidR="00E91514" w14:paraId="5036ACD9" w14:textId="77777777" w:rsidTr="14817675">
        <w:trPr>
          <w:trHeight w:hRule="exact" w:val="316"/>
        </w:trPr>
        <w:tc>
          <w:tcPr>
            <w:tcW w:w="5975" w:type="dxa"/>
            <w:gridSpan w:val="4"/>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FFFCC"/>
            <w:vAlign w:val="center"/>
          </w:tcPr>
          <w:p w14:paraId="3F9EF556" w14:textId="6D89EDB0" w:rsidR="00E91514" w:rsidRPr="00D15CB2" w:rsidRDefault="00DE72C6" w:rsidP="00C167A0">
            <w:pPr>
              <w:tabs>
                <w:tab w:val="left" w:pos="0"/>
                <w:tab w:val="left" w:pos="450"/>
                <w:tab w:val="decimal" w:pos="792"/>
                <w:tab w:val="left" w:pos="990"/>
              </w:tabs>
              <w:spacing w:after="32" w:line="276" w:lineRule="exact"/>
              <w:ind w:right="18"/>
              <w:jc w:val="center"/>
              <w:textAlignment w:val="baseline"/>
              <w:rPr>
                <w:rFonts w:ascii="Arial Narrow" w:eastAsia="Arial Narrow" w:hAnsi="Arial Narrow"/>
                <w:b/>
                <w:color w:val="000000"/>
                <w:szCs w:val="20"/>
              </w:rPr>
            </w:pPr>
            <w:proofErr w:type="spellStart"/>
            <w:r w:rsidRPr="00D15CB2">
              <w:rPr>
                <w:rFonts w:ascii="Arial Narrow" w:eastAsia="Arial Narrow" w:hAnsi="Arial Narrow"/>
                <w:b/>
                <w:color w:val="000000"/>
                <w:szCs w:val="20"/>
              </w:rPr>
              <w:t>Moores</w:t>
            </w:r>
            <w:proofErr w:type="spellEnd"/>
            <w:r w:rsidRPr="00D15CB2">
              <w:rPr>
                <w:rFonts w:ascii="Arial Narrow" w:eastAsia="Arial Narrow" w:hAnsi="Arial Narrow"/>
                <w:b/>
                <w:color w:val="000000"/>
                <w:szCs w:val="20"/>
              </w:rPr>
              <w:t xml:space="preserve"> Creek</w:t>
            </w:r>
            <w:r w:rsidR="002B0D22" w:rsidRPr="00D15CB2">
              <w:rPr>
                <w:rFonts w:ascii="Arial Narrow" w:eastAsia="Arial Narrow" w:hAnsi="Arial Narrow"/>
                <w:b/>
                <w:color w:val="000000"/>
                <w:szCs w:val="20"/>
              </w:rPr>
              <w:t>:</w:t>
            </w:r>
            <w:r w:rsidR="004A7EF4" w:rsidRPr="00D15CB2">
              <w:rPr>
                <w:rFonts w:ascii="Arial Narrow" w:eastAsia="Arial Narrow" w:hAnsi="Arial Narrow"/>
                <w:b/>
                <w:color w:val="000000"/>
                <w:szCs w:val="20"/>
              </w:rPr>
              <w:t xml:space="preserve"> 40</w:t>
            </w:r>
            <w:r w:rsidR="002B0D22" w:rsidRPr="00D15CB2">
              <w:rPr>
                <w:rFonts w:ascii="Arial Narrow" w:eastAsia="Arial Narrow" w:hAnsi="Arial Narrow"/>
                <w:b/>
                <w:color w:val="000000"/>
                <w:szCs w:val="20"/>
              </w:rPr>
              <w:t>% Exclusion</w:t>
            </w:r>
          </w:p>
        </w:tc>
      </w:tr>
      <w:tr w:rsidR="00E91514" w14:paraId="4F073DF7" w14:textId="77777777" w:rsidTr="14817675">
        <w:trPr>
          <w:trHeight w:hRule="exact" w:val="317"/>
        </w:trPr>
        <w:tc>
          <w:tcPr>
            <w:tcW w:w="1277"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5C91DB0B" w14:textId="77777777" w:rsidR="00E91514" w:rsidRPr="00D15CB2" w:rsidRDefault="00DE72C6" w:rsidP="00C167A0">
            <w:pPr>
              <w:tabs>
                <w:tab w:val="left" w:pos="0"/>
                <w:tab w:val="left" w:pos="450"/>
                <w:tab w:val="left" w:pos="990"/>
              </w:tabs>
              <w:spacing w:after="43" w:line="262" w:lineRule="exact"/>
              <w:ind w:right="18"/>
              <w:jc w:val="center"/>
              <w:textAlignment w:val="baseline"/>
              <w:rPr>
                <w:rFonts w:ascii="Arial Narrow" w:eastAsia="Arial Narrow" w:hAnsi="Arial Narrow"/>
                <w:color w:val="000000"/>
                <w:szCs w:val="20"/>
              </w:rPr>
            </w:pPr>
            <w:r w:rsidRPr="00D15CB2">
              <w:rPr>
                <w:rFonts w:ascii="Arial Narrow" w:eastAsia="Arial Narrow" w:hAnsi="Arial Narrow"/>
                <w:color w:val="000000"/>
                <w:szCs w:val="20"/>
              </w:rPr>
              <w:t>4</w:t>
            </w:r>
          </w:p>
        </w:tc>
        <w:tc>
          <w:tcPr>
            <w:tcW w:w="1360"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628D2982" w14:textId="77777777" w:rsidR="00E91514" w:rsidRPr="00D15CB2" w:rsidRDefault="002B0D22" w:rsidP="00C167A0">
            <w:pPr>
              <w:tabs>
                <w:tab w:val="left" w:pos="0"/>
                <w:tab w:val="left" w:pos="450"/>
                <w:tab w:val="left" w:pos="990"/>
              </w:tabs>
              <w:spacing w:after="43" w:line="262" w:lineRule="exact"/>
              <w:ind w:right="18"/>
              <w:jc w:val="center"/>
              <w:textAlignment w:val="baseline"/>
              <w:rPr>
                <w:rFonts w:ascii="Arial Narrow" w:eastAsia="Arial Narrow" w:hAnsi="Arial Narrow"/>
                <w:color w:val="000000"/>
                <w:szCs w:val="20"/>
              </w:rPr>
            </w:pPr>
            <w:r w:rsidRPr="00D15CB2">
              <w:rPr>
                <w:rFonts w:ascii="Arial Narrow" w:eastAsia="Arial Narrow" w:hAnsi="Arial Narrow"/>
                <w:color w:val="000000"/>
                <w:szCs w:val="20"/>
              </w:rPr>
              <w:t>30,796</w:t>
            </w:r>
          </w:p>
        </w:tc>
        <w:tc>
          <w:tcPr>
            <w:tcW w:w="1617"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5C7E4B5F" w14:textId="4047A3CD" w:rsidR="00E91514" w:rsidRPr="00D15CB2" w:rsidRDefault="00BB76BA" w:rsidP="00C167A0">
            <w:pPr>
              <w:tabs>
                <w:tab w:val="left" w:pos="0"/>
                <w:tab w:val="left" w:pos="450"/>
                <w:tab w:val="left" w:pos="990"/>
              </w:tabs>
              <w:spacing w:after="43" w:line="262" w:lineRule="exact"/>
              <w:ind w:right="18"/>
              <w:jc w:val="center"/>
              <w:textAlignment w:val="baseline"/>
              <w:rPr>
                <w:rFonts w:ascii="Arial Narrow" w:eastAsia="Arial Narrow" w:hAnsi="Arial Narrow"/>
                <w:color w:val="000000"/>
                <w:szCs w:val="20"/>
              </w:rPr>
            </w:pPr>
            <w:r w:rsidRPr="00D15CB2">
              <w:rPr>
                <w:rFonts w:ascii="Arial Narrow" w:eastAsia="Arial Narrow" w:hAnsi="Arial Narrow"/>
                <w:color w:val="000000"/>
                <w:szCs w:val="20"/>
              </w:rPr>
              <w:t>12,318</w:t>
            </w:r>
          </w:p>
        </w:tc>
        <w:tc>
          <w:tcPr>
            <w:tcW w:w="1718"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741E71F8" w14:textId="5792C56C" w:rsidR="00E91514" w:rsidRPr="00D15CB2" w:rsidRDefault="00BB76BA" w:rsidP="00C167A0">
            <w:pPr>
              <w:tabs>
                <w:tab w:val="left" w:pos="0"/>
                <w:tab w:val="left" w:pos="450"/>
                <w:tab w:val="decimal" w:pos="792"/>
                <w:tab w:val="left" w:pos="990"/>
              </w:tabs>
              <w:spacing w:after="43" w:line="262" w:lineRule="exact"/>
              <w:ind w:right="18"/>
              <w:jc w:val="center"/>
              <w:textAlignment w:val="baseline"/>
              <w:rPr>
                <w:rFonts w:ascii="Arial Narrow" w:eastAsia="Arial Narrow" w:hAnsi="Arial Narrow"/>
                <w:color w:val="000000"/>
                <w:szCs w:val="20"/>
              </w:rPr>
            </w:pPr>
            <w:r w:rsidRPr="00D15CB2">
              <w:rPr>
                <w:rFonts w:ascii="Arial Narrow" w:eastAsia="Arial Narrow" w:hAnsi="Arial Narrow"/>
                <w:color w:val="000000"/>
                <w:szCs w:val="20"/>
              </w:rPr>
              <w:t>2.33</w:t>
            </w:r>
          </w:p>
        </w:tc>
      </w:tr>
      <w:tr w:rsidR="00E91514" w14:paraId="60DB3909" w14:textId="77777777" w:rsidTr="14817675">
        <w:trPr>
          <w:trHeight w:hRule="exact" w:val="317"/>
        </w:trPr>
        <w:tc>
          <w:tcPr>
            <w:tcW w:w="1277"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63E104C5" w14:textId="77777777" w:rsidR="00E91514" w:rsidRPr="00D15CB2" w:rsidRDefault="00DE72C6" w:rsidP="00C167A0">
            <w:pPr>
              <w:tabs>
                <w:tab w:val="left" w:pos="0"/>
                <w:tab w:val="left" w:pos="450"/>
                <w:tab w:val="left" w:pos="990"/>
              </w:tabs>
              <w:spacing w:after="43" w:line="262" w:lineRule="exact"/>
              <w:ind w:right="18"/>
              <w:jc w:val="center"/>
              <w:textAlignment w:val="baseline"/>
              <w:rPr>
                <w:rFonts w:ascii="Arial Narrow" w:eastAsia="Arial Narrow" w:hAnsi="Arial Narrow"/>
                <w:color w:val="000000"/>
                <w:szCs w:val="20"/>
              </w:rPr>
            </w:pPr>
            <w:r w:rsidRPr="00D15CB2">
              <w:rPr>
                <w:rFonts w:ascii="Arial Narrow" w:eastAsia="Arial Narrow" w:hAnsi="Arial Narrow"/>
                <w:color w:val="000000"/>
                <w:szCs w:val="20"/>
              </w:rPr>
              <w:t>5</w:t>
            </w:r>
          </w:p>
        </w:tc>
        <w:tc>
          <w:tcPr>
            <w:tcW w:w="1360"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4A80E3D0" w14:textId="766982C3" w:rsidR="00E91514" w:rsidRPr="00D15CB2" w:rsidRDefault="0064315B" w:rsidP="00C167A0">
            <w:pPr>
              <w:tabs>
                <w:tab w:val="left" w:pos="0"/>
                <w:tab w:val="left" w:pos="450"/>
                <w:tab w:val="left" w:pos="990"/>
              </w:tabs>
              <w:spacing w:after="43" w:line="262" w:lineRule="exact"/>
              <w:ind w:right="18"/>
              <w:jc w:val="center"/>
              <w:textAlignment w:val="baseline"/>
              <w:rPr>
                <w:rFonts w:ascii="Arial Narrow" w:eastAsia="Arial Narrow" w:hAnsi="Arial Narrow"/>
                <w:color w:val="000000"/>
                <w:szCs w:val="20"/>
              </w:rPr>
            </w:pPr>
            <w:r>
              <w:rPr>
                <w:rFonts w:ascii="Arial Narrow" w:eastAsia="Arial Narrow" w:hAnsi="Arial Narrow"/>
                <w:color w:val="000000"/>
                <w:szCs w:val="20"/>
              </w:rPr>
              <w:t>13,</w:t>
            </w:r>
            <w:r w:rsidR="00743BFB">
              <w:rPr>
                <w:rFonts w:ascii="Arial Narrow" w:eastAsia="Arial Narrow" w:hAnsi="Arial Narrow"/>
                <w:color w:val="000000"/>
                <w:szCs w:val="20"/>
              </w:rPr>
              <w:t>713</w:t>
            </w:r>
          </w:p>
        </w:tc>
        <w:tc>
          <w:tcPr>
            <w:tcW w:w="1617"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4DB09221" w14:textId="6CE336CE" w:rsidR="00E91514" w:rsidRPr="00D15CB2" w:rsidRDefault="00BB76BA" w:rsidP="00C167A0">
            <w:pPr>
              <w:tabs>
                <w:tab w:val="left" w:pos="0"/>
                <w:tab w:val="left" w:pos="450"/>
                <w:tab w:val="left" w:pos="990"/>
              </w:tabs>
              <w:spacing w:after="43" w:line="262" w:lineRule="exact"/>
              <w:ind w:right="18"/>
              <w:jc w:val="center"/>
              <w:textAlignment w:val="baseline"/>
              <w:rPr>
                <w:rFonts w:ascii="Arial Narrow" w:eastAsia="Arial Narrow" w:hAnsi="Arial Narrow"/>
                <w:color w:val="000000"/>
                <w:szCs w:val="20"/>
              </w:rPr>
            </w:pPr>
            <w:r w:rsidRPr="00D15CB2">
              <w:rPr>
                <w:rFonts w:ascii="Arial Narrow" w:eastAsia="Arial Narrow" w:hAnsi="Arial Narrow"/>
                <w:color w:val="000000"/>
                <w:szCs w:val="20"/>
              </w:rPr>
              <w:t>3,365</w:t>
            </w:r>
          </w:p>
        </w:tc>
        <w:tc>
          <w:tcPr>
            <w:tcW w:w="1718"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09E2E797" w14:textId="6D290294" w:rsidR="00E91514" w:rsidRPr="00D15CB2" w:rsidRDefault="00BB76BA" w:rsidP="00C167A0">
            <w:pPr>
              <w:tabs>
                <w:tab w:val="left" w:pos="0"/>
                <w:tab w:val="left" w:pos="450"/>
                <w:tab w:val="decimal" w:pos="792"/>
                <w:tab w:val="left" w:pos="990"/>
              </w:tabs>
              <w:spacing w:after="43" w:line="262" w:lineRule="exact"/>
              <w:ind w:right="18"/>
              <w:jc w:val="center"/>
              <w:textAlignment w:val="baseline"/>
              <w:rPr>
                <w:rFonts w:ascii="Arial Narrow" w:eastAsia="Arial Narrow" w:hAnsi="Arial Narrow"/>
                <w:color w:val="000000"/>
                <w:szCs w:val="20"/>
              </w:rPr>
            </w:pPr>
            <w:r w:rsidRPr="00D15CB2">
              <w:rPr>
                <w:rFonts w:ascii="Arial Narrow" w:eastAsia="Arial Narrow" w:hAnsi="Arial Narrow"/>
                <w:color w:val="000000"/>
                <w:szCs w:val="20"/>
              </w:rPr>
              <w:t>0.64</w:t>
            </w:r>
          </w:p>
        </w:tc>
      </w:tr>
      <w:tr w:rsidR="00E91514" w14:paraId="6A100E8E" w14:textId="77777777" w:rsidTr="14817675">
        <w:trPr>
          <w:trHeight w:hRule="exact" w:val="317"/>
        </w:trPr>
        <w:tc>
          <w:tcPr>
            <w:tcW w:w="1277"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5527FC6A" w14:textId="77777777" w:rsidR="00E91514" w:rsidRPr="00D15CB2" w:rsidRDefault="00DE72C6" w:rsidP="00C167A0">
            <w:pPr>
              <w:tabs>
                <w:tab w:val="left" w:pos="0"/>
                <w:tab w:val="left" w:pos="450"/>
                <w:tab w:val="left" w:pos="990"/>
              </w:tabs>
              <w:spacing w:after="43" w:line="262" w:lineRule="exact"/>
              <w:ind w:right="18"/>
              <w:jc w:val="center"/>
              <w:textAlignment w:val="baseline"/>
              <w:rPr>
                <w:rFonts w:ascii="Arial Narrow" w:eastAsia="Arial Narrow" w:hAnsi="Arial Narrow"/>
                <w:color w:val="000000"/>
                <w:szCs w:val="20"/>
              </w:rPr>
            </w:pPr>
            <w:r w:rsidRPr="00D15CB2">
              <w:rPr>
                <w:rFonts w:ascii="Arial Narrow" w:eastAsia="Arial Narrow" w:hAnsi="Arial Narrow"/>
                <w:color w:val="000000"/>
                <w:szCs w:val="20"/>
              </w:rPr>
              <w:t>20</w:t>
            </w:r>
          </w:p>
        </w:tc>
        <w:tc>
          <w:tcPr>
            <w:tcW w:w="1360"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7A0B48CB" w14:textId="77777777" w:rsidR="00E91514" w:rsidRPr="00D15CB2" w:rsidRDefault="002B0D22" w:rsidP="00C167A0">
            <w:pPr>
              <w:tabs>
                <w:tab w:val="left" w:pos="0"/>
                <w:tab w:val="left" w:pos="450"/>
                <w:tab w:val="left" w:pos="990"/>
              </w:tabs>
              <w:spacing w:after="43" w:line="262" w:lineRule="exact"/>
              <w:ind w:right="18"/>
              <w:jc w:val="center"/>
              <w:textAlignment w:val="baseline"/>
              <w:rPr>
                <w:rFonts w:ascii="Arial Narrow" w:eastAsia="Arial Narrow" w:hAnsi="Arial Narrow"/>
                <w:color w:val="000000"/>
                <w:szCs w:val="20"/>
              </w:rPr>
            </w:pPr>
            <w:r w:rsidRPr="00D15CB2">
              <w:rPr>
                <w:rFonts w:ascii="Arial Narrow" w:eastAsia="Arial Narrow" w:hAnsi="Arial Narrow"/>
                <w:color w:val="000000"/>
                <w:szCs w:val="20"/>
              </w:rPr>
              <w:t>6,951</w:t>
            </w:r>
          </w:p>
        </w:tc>
        <w:tc>
          <w:tcPr>
            <w:tcW w:w="1617"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1DF48F3B" w14:textId="0FBC16FC" w:rsidR="00E91514" w:rsidRPr="00D15CB2" w:rsidRDefault="00BB76BA" w:rsidP="00C167A0">
            <w:pPr>
              <w:tabs>
                <w:tab w:val="left" w:pos="0"/>
                <w:tab w:val="left" w:pos="450"/>
                <w:tab w:val="left" w:pos="990"/>
              </w:tabs>
              <w:spacing w:after="43" w:line="262" w:lineRule="exact"/>
              <w:ind w:right="18"/>
              <w:jc w:val="center"/>
              <w:textAlignment w:val="baseline"/>
              <w:rPr>
                <w:rFonts w:ascii="Arial Narrow" w:eastAsia="Arial Narrow" w:hAnsi="Arial Narrow"/>
                <w:color w:val="000000"/>
                <w:szCs w:val="20"/>
              </w:rPr>
            </w:pPr>
            <w:r w:rsidRPr="00D15CB2">
              <w:rPr>
                <w:rFonts w:ascii="Arial Narrow" w:eastAsia="Arial Narrow" w:hAnsi="Arial Narrow"/>
                <w:color w:val="000000"/>
                <w:szCs w:val="20"/>
              </w:rPr>
              <w:t>2,780</w:t>
            </w:r>
          </w:p>
        </w:tc>
        <w:tc>
          <w:tcPr>
            <w:tcW w:w="1718"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4A278B19" w14:textId="73E3B2EF" w:rsidR="00E91514" w:rsidRPr="00D15CB2" w:rsidRDefault="00BB76BA" w:rsidP="00C167A0">
            <w:pPr>
              <w:tabs>
                <w:tab w:val="left" w:pos="0"/>
                <w:tab w:val="left" w:pos="450"/>
                <w:tab w:val="decimal" w:pos="792"/>
                <w:tab w:val="left" w:pos="990"/>
              </w:tabs>
              <w:spacing w:after="43" w:line="262" w:lineRule="exact"/>
              <w:ind w:right="18"/>
              <w:jc w:val="center"/>
              <w:textAlignment w:val="baseline"/>
              <w:rPr>
                <w:rFonts w:ascii="Arial Narrow" w:eastAsia="Arial Narrow" w:hAnsi="Arial Narrow"/>
                <w:color w:val="000000"/>
                <w:szCs w:val="20"/>
              </w:rPr>
            </w:pPr>
            <w:r w:rsidRPr="00D15CB2">
              <w:rPr>
                <w:rFonts w:ascii="Arial Narrow" w:eastAsia="Arial Narrow" w:hAnsi="Arial Narrow"/>
                <w:color w:val="000000"/>
                <w:szCs w:val="20"/>
              </w:rPr>
              <w:t>0.53</w:t>
            </w:r>
          </w:p>
        </w:tc>
      </w:tr>
      <w:tr w:rsidR="00E91514" w14:paraId="344CBF2F" w14:textId="77777777" w:rsidTr="14817675">
        <w:trPr>
          <w:trHeight w:hRule="exact" w:val="317"/>
        </w:trPr>
        <w:tc>
          <w:tcPr>
            <w:tcW w:w="1277"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1F1F1"/>
            <w:vAlign w:val="center"/>
          </w:tcPr>
          <w:p w14:paraId="050B3A93" w14:textId="77777777" w:rsidR="00E91514" w:rsidRPr="00D15CB2" w:rsidRDefault="002B0D22" w:rsidP="00C167A0">
            <w:pPr>
              <w:tabs>
                <w:tab w:val="left" w:pos="0"/>
                <w:tab w:val="left" w:pos="450"/>
                <w:tab w:val="left" w:pos="990"/>
              </w:tabs>
              <w:spacing w:after="44" w:line="261" w:lineRule="exact"/>
              <w:ind w:right="18"/>
              <w:jc w:val="center"/>
              <w:textAlignment w:val="baseline"/>
              <w:rPr>
                <w:rFonts w:ascii="Arial Narrow" w:eastAsia="Arial Narrow" w:hAnsi="Arial Narrow"/>
                <w:b/>
                <w:i/>
                <w:color w:val="000000"/>
                <w:szCs w:val="20"/>
              </w:rPr>
            </w:pPr>
            <w:r w:rsidRPr="00D15CB2">
              <w:rPr>
                <w:rFonts w:ascii="Arial Narrow" w:eastAsia="Arial Narrow" w:hAnsi="Arial Narrow"/>
                <w:b/>
                <w:i/>
                <w:color w:val="000000"/>
                <w:szCs w:val="20"/>
              </w:rPr>
              <w:t>Subtotal</w:t>
            </w:r>
          </w:p>
        </w:tc>
        <w:tc>
          <w:tcPr>
            <w:tcW w:w="1360"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1F1F1"/>
            <w:vAlign w:val="center"/>
          </w:tcPr>
          <w:p w14:paraId="1AD2DCD7" w14:textId="77777777" w:rsidR="00E91514" w:rsidRPr="00D15CB2" w:rsidRDefault="002B0D22" w:rsidP="00C167A0">
            <w:pPr>
              <w:tabs>
                <w:tab w:val="left" w:pos="0"/>
                <w:tab w:val="left" w:pos="450"/>
                <w:tab w:val="left" w:pos="990"/>
              </w:tabs>
              <w:spacing w:after="44" w:line="261" w:lineRule="exact"/>
              <w:ind w:right="18"/>
              <w:jc w:val="center"/>
              <w:textAlignment w:val="baseline"/>
              <w:rPr>
                <w:rFonts w:ascii="Arial Narrow" w:eastAsia="Arial Narrow" w:hAnsi="Arial Narrow"/>
                <w:b/>
                <w:i/>
                <w:color w:val="000000"/>
                <w:szCs w:val="20"/>
              </w:rPr>
            </w:pPr>
            <w:r w:rsidRPr="00D15CB2">
              <w:rPr>
                <w:rFonts w:ascii="Arial Narrow" w:eastAsia="Arial Narrow" w:hAnsi="Arial Narrow"/>
                <w:b/>
                <w:i/>
                <w:color w:val="000000"/>
                <w:szCs w:val="20"/>
              </w:rPr>
              <w:t>46,160</w:t>
            </w:r>
          </w:p>
        </w:tc>
        <w:tc>
          <w:tcPr>
            <w:tcW w:w="1617"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1F1F1"/>
            <w:vAlign w:val="center"/>
          </w:tcPr>
          <w:p w14:paraId="266EE9DE" w14:textId="3E69C278" w:rsidR="00E91514" w:rsidRPr="00D15CB2" w:rsidRDefault="00E7011D" w:rsidP="00C167A0">
            <w:pPr>
              <w:tabs>
                <w:tab w:val="left" w:pos="0"/>
                <w:tab w:val="left" w:pos="450"/>
                <w:tab w:val="left" w:pos="990"/>
              </w:tabs>
              <w:spacing w:after="44" w:line="261" w:lineRule="exact"/>
              <w:ind w:right="18"/>
              <w:jc w:val="center"/>
              <w:textAlignment w:val="baseline"/>
              <w:rPr>
                <w:rFonts w:ascii="Arial Narrow" w:eastAsia="Arial Narrow" w:hAnsi="Arial Narrow"/>
                <w:b/>
                <w:i/>
                <w:color w:val="000000"/>
                <w:szCs w:val="20"/>
              </w:rPr>
            </w:pPr>
            <w:r w:rsidRPr="00D15CB2">
              <w:rPr>
                <w:rFonts w:ascii="Arial Narrow" w:eastAsia="Arial Narrow" w:hAnsi="Arial Narrow"/>
                <w:b/>
                <w:i/>
                <w:color w:val="000000"/>
                <w:szCs w:val="20"/>
              </w:rPr>
              <w:t>18,464</w:t>
            </w:r>
          </w:p>
        </w:tc>
        <w:tc>
          <w:tcPr>
            <w:tcW w:w="1718"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1F1F1"/>
            <w:vAlign w:val="center"/>
          </w:tcPr>
          <w:p w14:paraId="080EA140" w14:textId="2C24A11B" w:rsidR="00E91514" w:rsidRPr="00D15CB2" w:rsidRDefault="00E7011D" w:rsidP="00C167A0">
            <w:pPr>
              <w:tabs>
                <w:tab w:val="left" w:pos="0"/>
                <w:tab w:val="left" w:pos="450"/>
                <w:tab w:val="decimal" w:pos="792"/>
                <w:tab w:val="left" w:pos="990"/>
              </w:tabs>
              <w:spacing w:after="44" w:line="261" w:lineRule="exact"/>
              <w:ind w:right="18"/>
              <w:jc w:val="center"/>
              <w:textAlignment w:val="baseline"/>
              <w:rPr>
                <w:rFonts w:ascii="Arial Narrow" w:eastAsia="Arial Narrow" w:hAnsi="Arial Narrow"/>
                <w:b/>
                <w:i/>
                <w:color w:val="000000"/>
                <w:szCs w:val="20"/>
              </w:rPr>
            </w:pPr>
            <w:r w:rsidRPr="00D15CB2">
              <w:rPr>
                <w:rFonts w:ascii="Arial Narrow" w:eastAsia="Arial Narrow" w:hAnsi="Arial Narrow"/>
                <w:b/>
                <w:i/>
                <w:color w:val="000000"/>
                <w:szCs w:val="20"/>
              </w:rPr>
              <w:t>3.50</w:t>
            </w:r>
          </w:p>
        </w:tc>
      </w:tr>
    </w:tbl>
    <w:p w14:paraId="7F4F4AFB" w14:textId="77777777" w:rsidR="00E91514" w:rsidRDefault="00E91514" w:rsidP="00C167A0">
      <w:pPr>
        <w:tabs>
          <w:tab w:val="left" w:pos="0"/>
          <w:tab w:val="left" w:pos="450"/>
          <w:tab w:val="left" w:pos="990"/>
        </w:tabs>
        <w:spacing w:after="384" w:line="20" w:lineRule="exact"/>
        <w:ind w:right="18"/>
      </w:pPr>
    </w:p>
    <w:p w14:paraId="1FFC8861" w14:textId="49DB7257" w:rsidR="00E91514" w:rsidRDefault="00C81241" w:rsidP="00C167A0">
      <w:pPr>
        <w:tabs>
          <w:tab w:val="left" w:pos="0"/>
          <w:tab w:val="left" w:pos="450"/>
          <w:tab w:val="left" w:pos="990"/>
        </w:tabs>
        <w:spacing w:before="242" w:after="159" w:line="413" w:lineRule="exact"/>
        <w:ind w:right="18"/>
        <w:jc w:val="both"/>
        <w:textAlignment w:val="baseline"/>
        <w:rPr>
          <w:rFonts w:eastAsia="Times New Roman"/>
          <w:color w:val="000000"/>
          <w:sz w:val="24"/>
        </w:rPr>
      </w:pPr>
      <w:r>
        <w:rPr>
          <w:rFonts w:eastAsia="Times New Roman"/>
          <w:color w:val="000000"/>
          <w:sz w:val="24"/>
        </w:rPr>
        <w:t>It is expected that the majority of livestock exclusion fencing will be accomplished through the VA Agricultural BMP Cost Share Program and federal NRCS cost-share programs. Some applicable cost-shared BMPs for livestock exclusion in the programs are the SL-6</w:t>
      </w:r>
      <w:r w:rsidR="00A96C18">
        <w:rPr>
          <w:rFonts w:eastAsia="Times New Roman"/>
          <w:color w:val="000000"/>
          <w:sz w:val="24"/>
        </w:rPr>
        <w:t>W</w:t>
      </w:r>
      <w:r>
        <w:rPr>
          <w:rFonts w:eastAsia="Times New Roman"/>
          <w:color w:val="000000"/>
          <w:sz w:val="24"/>
        </w:rPr>
        <w:t xml:space="preserve"> (Stream Exclusion with </w:t>
      </w:r>
      <w:r w:rsidR="008828D1">
        <w:rPr>
          <w:rFonts w:eastAsia="Times New Roman"/>
          <w:color w:val="000000"/>
          <w:sz w:val="24"/>
        </w:rPr>
        <w:t xml:space="preserve">Wide Buffer Width and </w:t>
      </w:r>
      <w:r>
        <w:rPr>
          <w:rFonts w:eastAsia="Times New Roman"/>
          <w:color w:val="000000"/>
          <w:sz w:val="24"/>
        </w:rPr>
        <w:t xml:space="preserve">Grazing Land Management Practice), the </w:t>
      </w:r>
      <w:r w:rsidR="00A96C18">
        <w:rPr>
          <w:rFonts w:eastAsia="Times New Roman"/>
          <w:color w:val="000000"/>
          <w:sz w:val="24"/>
        </w:rPr>
        <w:t>SL-6N</w:t>
      </w:r>
      <w:r>
        <w:rPr>
          <w:rFonts w:eastAsia="Times New Roman"/>
          <w:color w:val="000000"/>
          <w:sz w:val="24"/>
        </w:rPr>
        <w:t xml:space="preserve"> (Livestock Exclusion with </w:t>
      </w:r>
      <w:r w:rsidR="006E2FD6">
        <w:rPr>
          <w:rFonts w:eastAsia="Times New Roman"/>
          <w:color w:val="000000"/>
          <w:sz w:val="24"/>
        </w:rPr>
        <w:t>Narrow Buffer Width and Grazing Land Management</w:t>
      </w:r>
      <w:r>
        <w:rPr>
          <w:rFonts w:eastAsia="Times New Roman"/>
          <w:color w:val="000000"/>
          <w:sz w:val="24"/>
        </w:rPr>
        <w:t xml:space="preserve">), the </w:t>
      </w:r>
      <w:r w:rsidR="00A96C18">
        <w:rPr>
          <w:rFonts w:eastAsia="Times New Roman"/>
          <w:color w:val="000000"/>
          <w:sz w:val="24"/>
        </w:rPr>
        <w:t>WP-2</w:t>
      </w:r>
      <w:r>
        <w:rPr>
          <w:rFonts w:eastAsia="Times New Roman"/>
          <w:color w:val="000000"/>
          <w:sz w:val="24"/>
        </w:rPr>
        <w:t xml:space="preserve"> (Livestock Exclusion with Reduced Setback for TMDL Implementation), and CREP (the</w:t>
      </w:r>
      <w:r w:rsidR="00ED0044">
        <w:rPr>
          <w:rFonts w:eastAsia="Times New Roman"/>
          <w:color w:val="000000"/>
          <w:sz w:val="24"/>
        </w:rPr>
        <w:t xml:space="preserve"> C</w:t>
      </w:r>
      <w:r>
        <w:rPr>
          <w:rFonts w:eastAsia="Times New Roman"/>
          <w:color w:val="000000"/>
          <w:sz w:val="24"/>
        </w:rPr>
        <w:t xml:space="preserve">onservation Reserve Enhancement Program). </w:t>
      </w:r>
      <w:r w:rsidR="00942D8B">
        <w:rPr>
          <w:rFonts w:eastAsia="Times New Roman"/>
          <w:color w:val="000000"/>
          <w:sz w:val="24"/>
        </w:rPr>
        <w:t>To</w:t>
      </w:r>
      <w:r>
        <w:rPr>
          <w:rFonts w:eastAsia="Times New Roman"/>
          <w:color w:val="000000"/>
          <w:sz w:val="24"/>
        </w:rPr>
        <w:t xml:space="preserve"> determine the appropriate mix of these practices to include in the implementation plan, tax parcel data was utilized in conjunction with local data from the VADCR Agricultural BMP Database to determine typical characteristics (e.g., </w:t>
      </w:r>
      <w:r>
        <w:rPr>
          <w:rFonts w:eastAsia="Times New Roman"/>
          <w:color w:val="000000"/>
          <w:sz w:val="24"/>
        </w:rPr>
        <w:lastRenderedPageBreak/>
        <w:t xml:space="preserve">streamside fencing length per practice) of livestock exclusion systems in the region. In addition, input was collected from the </w:t>
      </w:r>
      <w:r w:rsidR="00A96C18">
        <w:rPr>
          <w:rFonts w:eastAsia="Times New Roman"/>
          <w:color w:val="000000"/>
          <w:sz w:val="24"/>
        </w:rPr>
        <w:t>local stakeholders</w:t>
      </w:r>
      <w:r>
        <w:rPr>
          <w:rFonts w:eastAsia="Times New Roman"/>
          <w:color w:val="000000"/>
          <w:sz w:val="24"/>
        </w:rPr>
        <w:t xml:space="preserve">, NRCS and the </w:t>
      </w:r>
      <w:r w:rsidR="00A96C18">
        <w:rPr>
          <w:rFonts w:eastAsia="Times New Roman"/>
          <w:color w:val="000000"/>
          <w:sz w:val="24"/>
        </w:rPr>
        <w:t>Natural Bridge</w:t>
      </w:r>
      <w:r>
        <w:rPr>
          <w:rFonts w:eastAsia="Times New Roman"/>
          <w:color w:val="000000"/>
          <w:sz w:val="24"/>
        </w:rPr>
        <w:t xml:space="preserve"> SWCD regarding typical components of each system, associated costs, and preferred fencing setbacks. These characteristics were then utilized to identify the mix of fencing practices available through state and federal cost share programs to include in the implementation plan (Table 5.4).</w:t>
      </w:r>
    </w:p>
    <w:p w14:paraId="652D1317" w14:textId="798E678D" w:rsidR="003D73BF" w:rsidRDefault="00C81241" w:rsidP="14817675">
      <w:pPr>
        <w:tabs>
          <w:tab w:val="left" w:pos="450"/>
          <w:tab w:val="left" w:pos="990"/>
        </w:tabs>
        <w:spacing w:before="237" w:line="414" w:lineRule="exact"/>
        <w:ind w:right="18"/>
        <w:jc w:val="both"/>
        <w:textAlignment w:val="baseline"/>
        <w:rPr>
          <w:rFonts w:eastAsia="Times New Roman"/>
          <w:color w:val="000000"/>
          <w:sz w:val="24"/>
          <w:szCs w:val="24"/>
        </w:rPr>
      </w:pPr>
      <w:r w:rsidRPr="14817675">
        <w:rPr>
          <w:rFonts w:eastAsia="Times New Roman"/>
          <w:color w:val="000000"/>
          <w:sz w:val="24"/>
          <w:szCs w:val="24"/>
        </w:rPr>
        <w:t>The Stream Exclusion with</w:t>
      </w:r>
      <w:r w:rsidR="00FE42C5" w:rsidRPr="14817675">
        <w:rPr>
          <w:rFonts w:eastAsia="Times New Roman"/>
          <w:color w:val="000000"/>
          <w:sz w:val="24"/>
          <w:szCs w:val="24"/>
        </w:rPr>
        <w:t xml:space="preserve"> Wide Buffer Width and</w:t>
      </w:r>
      <w:r w:rsidRPr="14817675">
        <w:rPr>
          <w:rFonts w:eastAsia="Times New Roman"/>
          <w:color w:val="000000"/>
          <w:sz w:val="24"/>
          <w:szCs w:val="24"/>
        </w:rPr>
        <w:t xml:space="preserve"> Grazing Land Management Practice (SL-6</w:t>
      </w:r>
      <w:r w:rsidR="00FE42C5" w:rsidRPr="14817675">
        <w:rPr>
          <w:rFonts w:eastAsia="Times New Roman"/>
          <w:color w:val="000000"/>
          <w:sz w:val="24"/>
          <w:szCs w:val="24"/>
        </w:rPr>
        <w:t>W</w:t>
      </w:r>
      <w:r w:rsidRPr="14817675">
        <w:rPr>
          <w:rFonts w:eastAsia="Times New Roman"/>
          <w:color w:val="000000"/>
          <w:sz w:val="24"/>
          <w:szCs w:val="24"/>
        </w:rPr>
        <w:t xml:space="preserve">) offers cost share for off stream watering, establishment of a rotational grazing system, stream crossings, and stream exclusion fencing with a </w:t>
      </w:r>
      <w:r w:rsidR="004601E6" w:rsidRPr="14817675">
        <w:rPr>
          <w:rFonts w:eastAsia="Times New Roman"/>
          <w:color w:val="000000"/>
          <w:sz w:val="24"/>
          <w:szCs w:val="24"/>
        </w:rPr>
        <w:t xml:space="preserve">minimum </w:t>
      </w:r>
      <w:r w:rsidR="007168DA" w:rsidRPr="14817675">
        <w:rPr>
          <w:rFonts w:eastAsia="Times New Roman"/>
          <w:color w:val="000000"/>
          <w:sz w:val="24"/>
          <w:szCs w:val="24"/>
        </w:rPr>
        <w:t>35-foot</w:t>
      </w:r>
      <w:r w:rsidRPr="14817675">
        <w:rPr>
          <w:rFonts w:eastAsia="Times New Roman"/>
          <w:color w:val="000000"/>
          <w:sz w:val="24"/>
          <w:szCs w:val="24"/>
        </w:rPr>
        <w:t xml:space="preserve"> setback.</w:t>
      </w:r>
      <w:r w:rsidR="008D29E1" w:rsidRPr="14817675">
        <w:rPr>
          <w:rFonts w:eastAsia="Times New Roman"/>
          <w:color w:val="000000"/>
          <w:sz w:val="24"/>
          <w:szCs w:val="24"/>
        </w:rPr>
        <w:t xml:space="preserve"> Cost share </w:t>
      </w:r>
      <w:r w:rsidR="006F66EA" w:rsidRPr="14817675">
        <w:rPr>
          <w:rFonts w:eastAsia="Times New Roman"/>
          <w:color w:val="000000"/>
          <w:sz w:val="24"/>
          <w:szCs w:val="24"/>
        </w:rPr>
        <w:t>rates for this practice vary depending on the contract term</w:t>
      </w:r>
      <w:r w:rsidR="00C31749" w:rsidRPr="14817675">
        <w:rPr>
          <w:rFonts w:eastAsia="Times New Roman"/>
          <w:color w:val="000000"/>
          <w:sz w:val="24"/>
          <w:szCs w:val="24"/>
        </w:rPr>
        <w:t xml:space="preserve">.  </w:t>
      </w:r>
      <w:r w:rsidR="00C754F5" w:rsidRPr="14817675">
        <w:rPr>
          <w:rFonts w:eastAsia="Times New Roman"/>
          <w:color w:val="000000"/>
          <w:sz w:val="24"/>
          <w:szCs w:val="24"/>
        </w:rPr>
        <w:t>Landowners may also receive a buffer payment for the land within the fencing setback.  Cost share and payment rates are shown in</w:t>
      </w:r>
      <w:r w:rsidR="003D73BF" w:rsidRPr="14817675">
        <w:rPr>
          <w:rFonts w:eastAsia="Times New Roman"/>
          <w:color w:val="000000"/>
          <w:sz w:val="24"/>
          <w:szCs w:val="24"/>
        </w:rPr>
        <w:t xml:space="preserve"> </w:t>
      </w:r>
      <w:r w:rsidR="003D73BF" w:rsidRPr="00813F01">
        <w:rPr>
          <w:rFonts w:eastAsia="Times New Roman"/>
          <w:color w:val="000000"/>
          <w:sz w:val="28"/>
          <w:szCs w:val="28"/>
          <w:shd w:val="clear" w:color="auto" w:fill="E6E6E6"/>
        </w:rPr>
        <w:fldChar w:fldCharType="begin"/>
      </w:r>
      <w:r w:rsidR="003D73BF" w:rsidRPr="00813F01">
        <w:rPr>
          <w:rFonts w:eastAsia="Times New Roman"/>
          <w:color w:val="000000"/>
          <w:sz w:val="28"/>
          <w:szCs w:val="28"/>
        </w:rPr>
        <w:instrText xml:space="preserve"> REF _Ref134593311 \h </w:instrText>
      </w:r>
      <w:r w:rsidR="00813F01">
        <w:rPr>
          <w:rFonts w:eastAsia="Times New Roman"/>
          <w:color w:val="000000"/>
          <w:sz w:val="28"/>
          <w:szCs w:val="28"/>
        </w:rPr>
        <w:instrText xml:space="preserve"> \* MERGEFORMAT </w:instrText>
      </w:r>
      <w:r w:rsidR="003D73BF" w:rsidRPr="00813F01">
        <w:rPr>
          <w:rFonts w:eastAsia="Times New Roman"/>
          <w:color w:val="000000"/>
          <w:sz w:val="28"/>
          <w:szCs w:val="28"/>
          <w:shd w:val="clear" w:color="auto" w:fill="E6E6E6"/>
        </w:rPr>
      </w:r>
      <w:r w:rsidR="003D73BF" w:rsidRPr="00813F01">
        <w:rPr>
          <w:rFonts w:eastAsia="Times New Roman"/>
          <w:color w:val="000000"/>
          <w:sz w:val="28"/>
          <w:szCs w:val="28"/>
          <w:shd w:val="clear" w:color="auto" w:fill="E6E6E6"/>
        </w:rPr>
        <w:fldChar w:fldCharType="separate"/>
      </w:r>
      <w:r w:rsidR="003D73BF" w:rsidRPr="00813F01">
        <w:rPr>
          <w:sz w:val="24"/>
          <w:szCs w:val="24"/>
        </w:rPr>
        <w:t xml:space="preserve">Table </w:t>
      </w:r>
      <w:r w:rsidR="003D73BF" w:rsidRPr="00813F01">
        <w:rPr>
          <w:noProof/>
          <w:sz w:val="24"/>
          <w:szCs w:val="24"/>
        </w:rPr>
        <w:t>5</w:t>
      </w:r>
      <w:r w:rsidR="003D73BF" w:rsidRPr="00813F01">
        <w:rPr>
          <w:sz w:val="24"/>
          <w:szCs w:val="24"/>
        </w:rPr>
        <w:noBreakHyphen/>
      </w:r>
      <w:r w:rsidR="003D73BF" w:rsidRPr="00813F01">
        <w:rPr>
          <w:noProof/>
          <w:sz w:val="24"/>
          <w:szCs w:val="24"/>
        </w:rPr>
        <w:t>4</w:t>
      </w:r>
      <w:r w:rsidR="003D73BF" w:rsidRPr="00813F01">
        <w:rPr>
          <w:rFonts w:eastAsia="Times New Roman"/>
          <w:color w:val="000000"/>
          <w:sz w:val="28"/>
          <w:szCs w:val="28"/>
          <w:shd w:val="clear" w:color="auto" w:fill="E6E6E6"/>
        </w:rPr>
        <w:fldChar w:fldCharType="end"/>
      </w:r>
      <w:r w:rsidR="003D73BF" w:rsidRPr="00813F01">
        <w:rPr>
          <w:rFonts w:eastAsia="Times New Roman"/>
          <w:color w:val="000000"/>
          <w:sz w:val="28"/>
          <w:szCs w:val="28"/>
        </w:rPr>
        <w:t>.</w:t>
      </w:r>
      <w:r w:rsidR="00B56296" w:rsidRPr="00813F01">
        <w:rPr>
          <w:rFonts w:eastAsia="Times New Roman"/>
          <w:color w:val="000000"/>
          <w:sz w:val="28"/>
          <w:szCs w:val="28"/>
        </w:rPr>
        <w:t xml:space="preserve">  </w:t>
      </w:r>
      <w:r w:rsidR="00B56296" w:rsidRPr="14817675">
        <w:rPr>
          <w:rFonts w:eastAsia="Times New Roman"/>
          <w:color w:val="000000"/>
          <w:sz w:val="24"/>
          <w:szCs w:val="24"/>
        </w:rPr>
        <w:t>This practice i</w:t>
      </w:r>
      <w:r w:rsidR="00FB4917" w:rsidRPr="14817675">
        <w:rPr>
          <w:rFonts w:eastAsia="Times New Roman"/>
          <w:color w:val="000000"/>
          <w:sz w:val="24"/>
          <w:szCs w:val="24"/>
        </w:rPr>
        <w:t xml:space="preserve">s most commonly selected by farmers in the area, so it was estimated that 83% of fencing would be installed </w:t>
      </w:r>
      <w:r w:rsidR="005565D3" w:rsidRPr="14817675">
        <w:rPr>
          <w:rFonts w:eastAsia="Times New Roman"/>
          <w:color w:val="000000"/>
          <w:sz w:val="24"/>
          <w:szCs w:val="24"/>
        </w:rPr>
        <w:t>using the SL-6W practice.</w:t>
      </w:r>
    </w:p>
    <w:p w14:paraId="6BE8F266" w14:textId="77777777" w:rsidR="00C95D12" w:rsidRDefault="00C95D12" w:rsidP="00C95D12">
      <w:pPr>
        <w:tabs>
          <w:tab w:val="left" w:pos="0"/>
          <w:tab w:val="left" w:pos="450"/>
          <w:tab w:val="left" w:pos="990"/>
        </w:tabs>
        <w:spacing w:line="414" w:lineRule="exact"/>
        <w:ind w:right="18"/>
        <w:jc w:val="both"/>
        <w:textAlignment w:val="baseline"/>
        <w:rPr>
          <w:rFonts w:eastAsia="Times New Roman"/>
          <w:color w:val="000000"/>
          <w:sz w:val="24"/>
        </w:rPr>
      </w:pPr>
    </w:p>
    <w:p w14:paraId="6333C65B" w14:textId="729C3E4C" w:rsidR="001117C6" w:rsidRDefault="000A784E" w:rsidP="000A784E">
      <w:pPr>
        <w:pStyle w:val="Caption"/>
      </w:pPr>
      <w:bookmarkStart w:id="60" w:name="_Toc143577906"/>
      <w:r>
        <w:t xml:space="preserve">Table </w:t>
      </w:r>
      <w:r w:rsidR="00190BD9">
        <w:fldChar w:fldCharType="begin"/>
      </w:r>
      <w:r w:rsidR="00190BD9">
        <w:instrText xml:space="preserve"> STYLEREF 1 \s </w:instrText>
      </w:r>
      <w:r w:rsidR="00190BD9">
        <w:fldChar w:fldCharType="separate"/>
      </w:r>
      <w:r w:rsidR="00860B8C">
        <w:rPr>
          <w:noProof/>
        </w:rPr>
        <w:t>5</w:t>
      </w:r>
      <w:r w:rsidR="00190BD9">
        <w:rPr>
          <w:noProof/>
        </w:rPr>
        <w:fldChar w:fldCharType="end"/>
      </w:r>
      <w:r w:rsidR="00860B8C">
        <w:noBreakHyphen/>
      </w:r>
      <w:r w:rsidR="00190BD9">
        <w:fldChar w:fldCharType="begin"/>
      </w:r>
      <w:r w:rsidR="00190BD9">
        <w:instrText xml:space="preserve"> SEQ Table \* ARABIC \s 1 </w:instrText>
      </w:r>
      <w:r w:rsidR="00190BD9">
        <w:fldChar w:fldCharType="separate"/>
      </w:r>
      <w:r w:rsidR="00860B8C">
        <w:rPr>
          <w:noProof/>
        </w:rPr>
        <w:t>4</w:t>
      </w:r>
      <w:r w:rsidR="00190BD9">
        <w:rPr>
          <w:noProof/>
        </w:rPr>
        <w:fldChar w:fldCharType="end"/>
      </w:r>
      <w:r>
        <w:t xml:space="preserve">  </w:t>
      </w:r>
      <w:r w:rsidR="00E4392D">
        <w:t>Cost share and buffer payment rates for SL-6W practice in the DCR Agricultural BMP Cost Share Program</w:t>
      </w:r>
      <w:bookmarkEnd w:id="60"/>
    </w:p>
    <w:tbl>
      <w:tblPr>
        <w:tblStyle w:val="TableGrid"/>
        <w:tblW w:w="0" w:type="auto"/>
        <w:tblLook w:val="04A0" w:firstRow="1" w:lastRow="0" w:firstColumn="1" w:lastColumn="0" w:noHBand="0" w:noVBand="1"/>
      </w:tblPr>
      <w:tblGrid>
        <w:gridCol w:w="1705"/>
        <w:gridCol w:w="1186"/>
        <w:gridCol w:w="1260"/>
        <w:gridCol w:w="1581"/>
        <w:gridCol w:w="1929"/>
      </w:tblGrid>
      <w:tr w:rsidR="00DA50C0" w14:paraId="02E6EABA" w14:textId="6239C025" w:rsidTr="00813F01">
        <w:tc>
          <w:tcPr>
            <w:tcW w:w="1705" w:type="dxa"/>
            <w:shd w:val="clear" w:color="auto" w:fill="F2F2F2" w:themeFill="background1" w:themeFillShade="F2"/>
            <w:vAlign w:val="center"/>
          </w:tcPr>
          <w:p w14:paraId="5172BBA5" w14:textId="507E9EB9" w:rsidR="00DA50C0" w:rsidRPr="003131A4" w:rsidRDefault="00DA50C0" w:rsidP="00813F01">
            <w:pPr>
              <w:rPr>
                <w:rFonts w:ascii="Arial Narrow" w:hAnsi="Arial Narrow"/>
                <w:b/>
                <w:bCs/>
              </w:rPr>
            </w:pPr>
            <w:r w:rsidRPr="003131A4">
              <w:rPr>
                <w:rFonts w:ascii="Arial Narrow" w:hAnsi="Arial Narrow"/>
                <w:b/>
                <w:bCs/>
              </w:rPr>
              <w:t>Minimum fence setback</w:t>
            </w:r>
          </w:p>
        </w:tc>
        <w:tc>
          <w:tcPr>
            <w:tcW w:w="1186" w:type="dxa"/>
            <w:shd w:val="clear" w:color="auto" w:fill="F2F2F2" w:themeFill="background1" w:themeFillShade="F2"/>
            <w:vAlign w:val="center"/>
          </w:tcPr>
          <w:p w14:paraId="3995833B" w14:textId="3C793FBE" w:rsidR="00DA50C0" w:rsidRPr="003131A4" w:rsidRDefault="00DA50C0" w:rsidP="00813F01">
            <w:pPr>
              <w:rPr>
                <w:rFonts w:ascii="Arial Narrow" w:hAnsi="Arial Narrow"/>
                <w:b/>
                <w:bCs/>
              </w:rPr>
            </w:pPr>
            <w:r w:rsidRPr="003131A4">
              <w:rPr>
                <w:rFonts w:ascii="Arial Narrow" w:hAnsi="Arial Narrow"/>
                <w:b/>
                <w:bCs/>
              </w:rPr>
              <w:t>Lifespan</w:t>
            </w:r>
          </w:p>
        </w:tc>
        <w:tc>
          <w:tcPr>
            <w:tcW w:w="1260" w:type="dxa"/>
            <w:shd w:val="clear" w:color="auto" w:fill="F2F2F2" w:themeFill="background1" w:themeFillShade="F2"/>
            <w:vAlign w:val="center"/>
          </w:tcPr>
          <w:p w14:paraId="37D8438E" w14:textId="69D9A07E" w:rsidR="00DA50C0" w:rsidRPr="003131A4" w:rsidRDefault="00DA50C0" w:rsidP="00813F01">
            <w:pPr>
              <w:rPr>
                <w:rFonts w:ascii="Arial Narrow" w:hAnsi="Arial Narrow"/>
                <w:b/>
                <w:bCs/>
              </w:rPr>
            </w:pPr>
            <w:r w:rsidRPr="003131A4">
              <w:rPr>
                <w:rFonts w:ascii="Arial Narrow" w:hAnsi="Arial Narrow"/>
                <w:b/>
                <w:bCs/>
              </w:rPr>
              <w:t>Cost-share rate</w:t>
            </w:r>
          </w:p>
        </w:tc>
        <w:tc>
          <w:tcPr>
            <w:tcW w:w="1581" w:type="dxa"/>
            <w:shd w:val="clear" w:color="auto" w:fill="F2F2F2" w:themeFill="background1" w:themeFillShade="F2"/>
            <w:vAlign w:val="center"/>
          </w:tcPr>
          <w:p w14:paraId="7EA45F3F" w14:textId="141E2DCE" w:rsidR="00DA50C0" w:rsidRPr="003131A4" w:rsidRDefault="00DA50C0" w:rsidP="00813F01">
            <w:pPr>
              <w:rPr>
                <w:rFonts w:ascii="Arial Narrow" w:hAnsi="Arial Narrow"/>
                <w:b/>
                <w:bCs/>
              </w:rPr>
            </w:pPr>
            <w:r w:rsidRPr="003131A4">
              <w:rPr>
                <w:rFonts w:ascii="Arial Narrow" w:hAnsi="Arial Narrow"/>
                <w:b/>
                <w:bCs/>
              </w:rPr>
              <w:t>Buffer payment rate</w:t>
            </w:r>
          </w:p>
        </w:tc>
        <w:tc>
          <w:tcPr>
            <w:tcW w:w="1929" w:type="dxa"/>
            <w:shd w:val="clear" w:color="auto" w:fill="F2F2F2" w:themeFill="background1" w:themeFillShade="F2"/>
            <w:vAlign w:val="center"/>
          </w:tcPr>
          <w:p w14:paraId="5C8D3098" w14:textId="0FA571A1" w:rsidR="00DA50C0" w:rsidRPr="003131A4" w:rsidRDefault="00DA50C0" w:rsidP="00813F01">
            <w:pPr>
              <w:rPr>
                <w:rFonts w:ascii="Arial Narrow" w:hAnsi="Arial Narrow"/>
                <w:b/>
                <w:bCs/>
              </w:rPr>
            </w:pPr>
            <w:r w:rsidRPr="003131A4">
              <w:rPr>
                <w:rFonts w:ascii="Arial Narrow" w:hAnsi="Arial Narrow"/>
                <w:b/>
                <w:bCs/>
              </w:rPr>
              <w:t>Buffer payment cap</w:t>
            </w:r>
          </w:p>
        </w:tc>
      </w:tr>
      <w:tr w:rsidR="00AC1CB9" w14:paraId="47193C0E" w14:textId="39EF3A0B" w:rsidTr="00813F01">
        <w:tc>
          <w:tcPr>
            <w:tcW w:w="1705" w:type="dxa"/>
            <w:vMerge w:val="restart"/>
            <w:vAlign w:val="center"/>
          </w:tcPr>
          <w:p w14:paraId="6FC79857" w14:textId="7AD4257F" w:rsidR="00AC1CB9" w:rsidRPr="003131A4" w:rsidRDefault="00AC1CB9" w:rsidP="00E565D1">
            <w:pPr>
              <w:rPr>
                <w:rFonts w:ascii="Arial Narrow" w:hAnsi="Arial Narrow"/>
              </w:rPr>
            </w:pPr>
            <w:r w:rsidRPr="003131A4">
              <w:rPr>
                <w:rFonts w:ascii="Arial Narrow" w:hAnsi="Arial Narrow"/>
              </w:rPr>
              <w:t>35’</w:t>
            </w:r>
          </w:p>
        </w:tc>
        <w:tc>
          <w:tcPr>
            <w:tcW w:w="1186" w:type="dxa"/>
          </w:tcPr>
          <w:p w14:paraId="572C3958" w14:textId="449F59EC" w:rsidR="00AC1CB9" w:rsidRPr="003131A4" w:rsidRDefault="00AC1CB9" w:rsidP="00E4392D">
            <w:pPr>
              <w:rPr>
                <w:rFonts w:ascii="Arial Narrow" w:hAnsi="Arial Narrow"/>
              </w:rPr>
            </w:pPr>
            <w:r w:rsidRPr="003131A4">
              <w:rPr>
                <w:rFonts w:ascii="Arial Narrow" w:hAnsi="Arial Narrow"/>
              </w:rPr>
              <w:t>10 years</w:t>
            </w:r>
          </w:p>
        </w:tc>
        <w:tc>
          <w:tcPr>
            <w:tcW w:w="1260" w:type="dxa"/>
          </w:tcPr>
          <w:p w14:paraId="56A0B990" w14:textId="13EFCBBB" w:rsidR="00AC1CB9" w:rsidRPr="003131A4" w:rsidRDefault="00AC1CB9" w:rsidP="00E4392D">
            <w:pPr>
              <w:rPr>
                <w:rFonts w:ascii="Arial Narrow" w:hAnsi="Arial Narrow"/>
              </w:rPr>
            </w:pPr>
            <w:r w:rsidRPr="003131A4">
              <w:rPr>
                <w:rFonts w:ascii="Arial Narrow" w:hAnsi="Arial Narrow"/>
              </w:rPr>
              <w:t>85%</w:t>
            </w:r>
          </w:p>
        </w:tc>
        <w:tc>
          <w:tcPr>
            <w:tcW w:w="1581" w:type="dxa"/>
            <w:vMerge w:val="restart"/>
            <w:vAlign w:val="center"/>
          </w:tcPr>
          <w:p w14:paraId="6EFBA5EC" w14:textId="7F381A66" w:rsidR="00AC1CB9" w:rsidRPr="003131A4" w:rsidRDefault="00AC1CB9" w:rsidP="00E565D1">
            <w:pPr>
              <w:rPr>
                <w:rFonts w:ascii="Arial Narrow" w:hAnsi="Arial Narrow"/>
              </w:rPr>
            </w:pPr>
            <w:r w:rsidRPr="003131A4">
              <w:rPr>
                <w:rFonts w:ascii="Arial Narrow" w:hAnsi="Arial Narrow"/>
              </w:rPr>
              <w:t>$80/ac/</w:t>
            </w:r>
            <w:proofErr w:type="spellStart"/>
            <w:r w:rsidRPr="003131A4">
              <w:rPr>
                <w:rFonts w:ascii="Arial Narrow" w:hAnsi="Arial Narrow"/>
              </w:rPr>
              <w:t>yr</w:t>
            </w:r>
            <w:proofErr w:type="spellEnd"/>
          </w:p>
        </w:tc>
        <w:tc>
          <w:tcPr>
            <w:tcW w:w="1929" w:type="dxa"/>
          </w:tcPr>
          <w:p w14:paraId="299288EC" w14:textId="35631B00" w:rsidR="00AC1CB9" w:rsidRPr="003131A4" w:rsidRDefault="00AC1CB9" w:rsidP="00E4392D">
            <w:pPr>
              <w:rPr>
                <w:rFonts w:ascii="Arial Narrow" w:hAnsi="Arial Narrow"/>
              </w:rPr>
            </w:pPr>
            <w:r w:rsidRPr="003131A4">
              <w:rPr>
                <w:rFonts w:ascii="Arial Narrow" w:hAnsi="Arial Narrow"/>
              </w:rPr>
              <w:t>$12,000/contract</w:t>
            </w:r>
          </w:p>
        </w:tc>
      </w:tr>
      <w:tr w:rsidR="00AC1CB9" w14:paraId="1ED94424" w14:textId="5AE1FCCD" w:rsidTr="00813F01">
        <w:tc>
          <w:tcPr>
            <w:tcW w:w="1705" w:type="dxa"/>
            <w:vMerge/>
            <w:vAlign w:val="center"/>
          </w:tcPr>
          <w:p w14:paraId="2E21BF87" w14:textId="77777777" w:rsidR="00AC1CB9" w:rsidRPr="003131A4" w:rsidRDefault="00AC1CB9" w:rsidP="00E565D1">
            <w:pPr>
              <w:rPr>
                <w:rFonts w:ascii="Arial Narrow" w:hAnsi="Arial Narrow"/>
              </w:rPr>
            </w:pPr>
          </w:p>
        </w:tc>
        <w:tc>
          <w:tcPr>
            <w:tcW w:w="1186" w:type="dxa"/>
          </w:tcPr>
          <w:p w14:paraId="5FBD5ABC" w14:textId="52F2876C" w:rsidR="00AC1CB9" w:rsidRPr="003131A4" w:rsidRDefault="00AC1CB9" w:rsidP="00E4392D">
            <w:pPr>
              <w:rPr>
                <w:rFonts w:ascii="Arial Narrow" w:hAnsi="Arial Narrow"/>
              </w:rPr>
            </w:pPr>
            <w:r w:rsidRPr="003131A4">
              <w:rPr>
                <w:rFonts w:ascii="Arial Narrow" w:hAnsi="Arial Narrow"/>
              </w:rPr>
              <w:t>15 years</w:t>
            </w:r>
          </w:p>
        </w:tc>
        <w:tc>
          <w:tcPr>
            <w:tcW w:w="1260" w:type="dxa"/>
          </w:tcPr>
          <w:p w14:paraId="7E4EBD14" w14:textId="23BA3F6F" w:rsidR="00AC1CB9" w:rsidRPr="003131A4" w:rsidRDefault="00AC1CB9" w:rsidP="00E4392D">
            <w:pPr>
              <w:rPr>
                <w:rFonts w:ascii="Arial Narrow" w:hAnsi="Arial Narrow"/>
              </w:rPr>
            </w:pPr>
            <w:r w:rsidRPr="003131A4">
              <w:rPr>
                <w:rFonts w:ascii="Arial Narrow" w:hAnsi="Arial Narrow"/>
              </w:rPr>
              <w:t>90%</w:t>
            </w:r>
          </w:p>
        </w:tc>
        <w:tc>
          <w:tcPr>
            <w:tcW w:w="1581" w:type="dxa"/>
            <w:vMerge/>
          </w:tcPr>
          <w:p w14:paraId="2DB89FDA" w14:textId="77777777" w:rsidR="00AC1CB9" w:rsidRPr="003131A4" w:rsidRDefault="00AC1CB9" w:rsidP="00E4392D">
            <w:pPr>
              <w:rPr>
                <w:rFonts w:ascii="Arial Narrow" w:hAnsi="Arial Narrow"/>
              </w:rPr>
            </w:pPr>
          </w:p>
        </w:tc>
        <w:tc>
          <w:tcPr>
            <w:tcW w:w="1929" w:type="dxa"/>
          </w:tcPr>
          <w:p w14:paraId="2AAC1B3E" w14:textId="35C4B56C" w:rsidR="00AC1CB9" w:rsidRPr="003131A4" w:rsidRDefault="00AC1CB9" w:rsidP="00E4392D">
            <w:pPr>
              <w:rPr>
                <w:rFonts w:ascii="Arial Narrow" w:hAnsi="Arial Narrow"/>
              </w:rPr>
            </w:pPr>
            <w:r w:rsidRPr="003131A4">
              <w:rPr>
                <w:rFonts w:ascii="Arial Narrow" w:hAnsi="Arial Narrow"/>
              </w:rPr>
              <w:t>$18,000/contract</w:t>
            </w:r>
          </w:p>
        </w:tc>
      </w:tr>
      <w:tr w:rsidR="00AC1CB9" w14:paraId="47A44547" w14:textId="77777777" w:rsidTr="00813F01">
        <w:tc>
          <w:tcPr>
            <w:tcW w:w="1705" w:type="dxa"/>
            <w:vMerge w:val="restart"/>
            <w:vAlign w:val="center"/>
          </w:tcPr>
          <w:p w14:paraId="7A23A1A3" w14:textId="4CDA5B46" w:rsidR="00AC1CB9" w:rsidRPr="003131A4" w:rsidRDefault="00AC1CB9" w:rsidP="00E565D1">
            <w:pPr>
              <w:rPr>
                <w:rFonts w:ascii="Arial Narrow" w:hAnsi="Arial Narrow"/>
              </w:rPr>
            </w:pPr>
            <w:r w:rsidRPr="003131A4">
              <w:rPr>
                <w:rFonts w:ascii="Arial Narrow" w:hAnsi="Arial Narrow"/>
              </w:rPr>
              <w:t>50’</w:t>
            </w:r>
          </w:p>
        </w:tc>
        <w:tc>
          <w:tcPr>
            <w:tcW w:w="1186" w:type="dxa"/>
          </w:tcPr>
          <w:p w14:paraId="43FCEE3D" w14:textId="161D15ED" w:rsidR="00AC1CB9" w:rsidRPr="003131A4" w:rsidRDefault="00AC1CB9" w:rsidP="00AC1CB9">
            <w:pPr>
              <w:rPr>
                <w:rFonts w:ascii="Arial Narrow" w:hAnsi="Arial Narrow"/>
              </w:rPr>
            </w:pPr>
            <w:r w:rsidRPr="003131A4">
              <w:rPr>
                <w:rFonts w:ascii="Arial Narrow" w:hAnsi="Arial Narrow"/>
              </w:rPr>
              <w:t>10 years</w:t>
            </w:r>
          </w:p>
        </w:tc>
        <w:tc>
          <w:tcPr>
            <w:tcW w:w="1260" w:type="dxa"/>
          </w:tcPr>
          <w:p w14:paraId="594C7619" w14:textId="7FAEE002" w:rsidR="00AC1CB9" w:rsidRPr="003131A4" w:rsidRDefault="00AC1CB9" w:rsidP="00AC1CB9">
            <w:pPr>
              <w:rPr>
                <w:rFonts w:ascii="Arial Narrow" w:hAnsi="Arial Narrow"/>
              </w:rPr>
            </w:pPr>
            <w:r w:rsidRPr="003131A4">
              <w:rPr>
                <w:rFonts w:ascii="Arial Narrow" w:hAnsi="Arial Narrow"/>
              </w:rPr>
              <w:t>95%</w:t>
            </w:r>
          </w:p>
        </w:tc>
        <w:tc>
          <w:tcPr>
            <w:tcW w:w="1581" w:type="dxa"/>
            <w:vMerge/>
          </w:tcPr>
          <w:p w14:paraId="655B720C" w14:textId="77777777" w:rsidR="00AC1CB9" w:rsidRPr="003131A4" w:rsidRDefault="00AC1CB9" w:rsidP="00AC1CB9">
            <w:pPr>
              <w:rPr>
                <w:rFonts w:ascii="Arial Narrow" w:hAnsi="Arial Narrow"/>
              </w:rPr>
            </w:pPr>
          </w:p>
        </w:tc>
        <w:tc>
          <w:tcPr>
            <w:tcW w:w="1929" w:type="dxa"/>
          </w:tcPr>
          <w:p w14:paraId="003335D1" w14:textId="5C2DA4FC" w:rsidR="00AC1CB9" w:rsidRPr="003131A4" w:rsidRDefault="00AC1CB9" w:rsidP="00AC1CB9">
            <w:pPr>
              <w:rPr>
                <w:rFonts w:ascii="Arial Narrow" w:hAnsi="Arial Narrow"/>
              </w:rPr>
            </w:pPr>
            <w:r w:rsidRPr="003131A4">
              <w:rPr>
                <w:rFonts w:ascii="Arial Narrow" w:hAnsi="Arial Narrow"/>
              </w:rPr>
              <w:t>$12,000/contract</w:t>
            </w:r>
          </w:p>
        </w:tc>
      </w:tr>
      <w:tr w:rsidR="00AC1CB9" w14:paraId="0A3619E8" w14:textId="77777777" w:rsidTr="00813F01">
        <w:trPr>
          <w:trHeight w:val="314"/>
        </w:trPr>
        <w:tc>
          <w:tcPr>
            <w:tcW w:w="1705" w:type="dxa"/>
            <w:vMerge/>
          </w:tcPr>
          <w:p w14:paraId="7C4546B9" w14:textId="77777777" w:rsidR="00AC1CB9" w:rsidRPr="003131A4" w:rsidRDefault="00AC1CB9" w:rsidP="00AC1CB9">
            <w:pPr>
              <w:rPr>
                <w:rFonts w:ascii="Arial Narrow" w:hAnsi="Arial Narrow"/>
              </w:rPr>
            </w:pPr>
          </w:p>
        </w:tc>
        <w:tc>
          <w:tcPr>
            <w:tcW w:w="1186" w:type="dxa"/>
          </w:tcPr>
          <w:p w14:paraId="08B71940" w14:textId="74DEE7B5" w:rsidR="00AC1CB9" w:rsidRPr="003131A4" w:rsidRDefault="00AC1CB9" w:rsidP="00AC1CB9">
            <w:pPr>
              <w:rPr>
                <w:rFonts w:ascii="Arial Narrow" w:hAnsi="Arial Narrow"/>
              </w:rPr>
            </w:pPr>
            <w:r w:rsidRPr="003131A4">
              <w:rPr>
                <w:rFonts w:ascii="Arial Narrow" w:hAnsi="Arial Narrow"/>
              </w:rPr>
              <w:t>15 years</w:t>
            </w:r>
          </w:p>
        </w:tc>
        <w:tc>
          <w:tcPr>
            <w:tcW w:w="1260" w:type="dxa"/>
          </w:tcPr>
          <w:p w14:paraId="73507168" w14:textId="38B71099" w:rsidR="00AC1CB9" w:rsidRPr="003131A4" w:rsidRDefault="00AC1CB9" w:rsidP="00AC1CB9">
            <w:pPr>
              <w:rPr>
                <w:rFonts w:ascii="Arial Narrow" w:hAnsi="Arial Narrow"/>
              </w:rPr>
            </w:pPr>
            <w:r w:rsidRPr="003131A4">
              <w:rPr>
                <w:rFonts w:ascii="Arial Narrow" w:hAnsi="Arial Narrow"/>
              </w:rPr>
              <w:t>100%</w:t>
            </w:r>
          </w:p>
        </w:tc>
        <w:tc>
          <w:tcPr>
            <w:tcW w:w="1581" w:type="dxa"/>
            <w:vMerge/>
          </w:tcPr>
          <w:p w14:paraId="701B95B8" w14:textId="77777777" w:rsidR="00AC1CB9" w:rsidRPr="003131A4" w:rsidRDefault="00AC1CB9" w:rsidP="00AC1CB9">
            <w:pPr>
              <w:rPr>
                <w:rFonts w:ascii="Arial Narrow" w:hAnsi="Arial Narrow"/>
              </w:rPr>
            </w:pPr>
          </w:p>
        </w:tc>
        <w:tc>
          <w:tcPr>
            <w:tcW w:w="1929" w:type="dxa"/>
          </w:tcPr>
          <w:p w14:paraId="6D4BA642" w14:textId="5E1F4F6E" w:rsidR="00AC1CB9" w:rsidRPr="003131A4" w:rsidRDefault="00AC1CB9" w:rsidP="00AC1CB9">
            <w:pPr>
              <w:rPr>
                <w:rFonts w:ascii="Arial Narrow" w:hAnsi="Arial Narrow"/>
              </w:rPr>
            </w:pPr>
            <w:r w:rsidRPr="003131A4">
              <w:rPr>
                <w:rFonts w:ascii="Arial Narrow" w:hAnsi="Arial Narrow"/>
              </w:rPr>
              <w:t>$18,000/contract</w:t>
            </w:r>
          </w:p>
        </w:tc>
      </w:tr>
    </w:tbl>
    <w:p w14:paraId="3E39EEF6" w14:textId="77777777" w:rsidR="00E4392D" w:rsidRPr="00E4392D" w:rsidRDefault="00E4392D" w:rsidP="00E4392D"/>
    <w:p w14:paraId="3608BB32" w14:textId="29652D55" w:rsidR="00E91514" w:rsidRDefault="00C81241" w:rsidP="00C167A0">
      <w:pPr>
        <w:tabs>
          <w:tab w:val="left" w:pos="0"/>
          <w:tab w:val="left" w:pos="450"/>
          <w:tab w:val="left" w:pos="990"/>
        </w:tabs>
        <w:spacing w:before="237" w:line="414" w:lineRule="exact"/>
        <w:ind w:right="18"/>
        <w:jc w:val="both"/>
        <w:textAlignment w:val="baseline"/>
        <w:rPr>
          <w:rFonts w:eastAsia="Times New Roman"/>
          <w:color w:val="000000"/>
          <w:sz w:val="24"/>
        </w:rPr>
      </w:pPr>
      <w:r>
        <w:rPr>
          <w:rFonts w:eastAsia="Times New Roman"/>
          <w:color w:val="000000"/>
          <w:sz w:val="24"/>
        </w:rPr>
        <w:t xml:space="preserve">The </w:t>
      </w:r>
      <w:r w:rsidR="002A0C02">
        <w:rPr>
          <w:rFonts w:eastAsia="Times New Roman"/>
          <w:color w:val="000000"/>
          <w:sz w:val="24"/>
        </w:rPr>
        <w:t>SL-6N</w:t>
      </w:r>
      <w:r w:rsidR="001B64A8">
        <w:rPr>
          <w:rFonts w:eastAsia="Times New Roman"/>
          <w:color w:val="000000"/>
          <w:sz w:val="24"/>
        </w:rPr>
        <w:t xml:space="preserve"> practi</w:t>
      </w:r>
      <w:r w:rsidR="008D29E1">
        <w:rPr>
          <w:rFonts w:eastAsia="Times New Roman"/>
          <w:color w:val="000000"/>
          <w:sz w:val="24"/>
        </w:rPr>
        <w:t>c</w:t>
      </w:r>
      <w:r w:rsidR="001B64A8">
        <w:rPr>
          <w:rFonts w:eastAsia="Times New Roman"/>
          <w:color w:val="000000"/>
          <w:sz w:val="24"/>
        </w:rPr>
        <w:t>e</w:t>
      </w:r>
      <w:r>
        <w:rPr>
          <w:rFonts w:eastAsia="Times New Roman"/>
          <w:color w:val="000000"/>
          <w:sz w:val="24"/>
        </w:rPr>
        <w:t xml:space="preserve"> (Livestock Exclusion with </w:t>
      </w:r>
      <w:r w:rsidR="001B64A8">
        <w:rPr>
          <w:rFonts w:eastAsia="Times New Roman"/>
          <w:color w:val="000000"/>
          <w:sz w:val="24"/>
        </w:rPr>
        <w:t>Narrow Buffer Width and Grazing Land Management</w:t>
      </w:r>
      <w:r>
        <w:rPr>
          <w:rFonts w:eastAsia="Times New Roman"/>
          <w:color w:val="000000"/>
          <w:sz w:val="24"/>
        </w:rPr>
        <w:t>) is very similar to the SL-6</w:t>
      </w:r>
      <w:r w:rsidR="001B64A8">
        <w:rPr>
          <w:rFonts w:eastAsia="Times New Roman"/>
          <w:color w:val="000000"/>
          <w:sz w:val="24"/>
        </w:rPr>
        <w:t>W</w:t>
      </w:r>
      <w:r>
        <w:rPr>
          <w:rFonts w:eastAsia="Times New Roman"/>
          <w:color w:val="000000"/>
          <w:sz w:val="24"/>
        </w:rPr>
        <w:t xml:space="preserve"> except that </w:t>
      </w:r>
      <w:r w:rsidR="001B64A8">
        <w:rPr>
          <w:rFonts w:eastAsia="Times New Roman"/>
          <w:color w:val="000000"/>
          <w:sz w:val="24"/>
        </w:rPr>
        <w:t xml:space="preserve">the practice allows for a reduced fencing setback.  Landowners may choose a 10’ setback with a </w:t>
      </w:r>
      <w:r w:rsidR="007168DA">
        <w:rPr>
          <w:rFonts w:eastAsia="Times New Roman"/>
          <w:color w:val="000000"/>
          <w:sz w:val="24"/>
        </w:rPr>
        <w:t>10- or 15-year</w:t>
      </w:r>
      <w:r w:rsidR="009F1903">
        <w:rPr>
          <w:rFonts w:eastAsia="Times New Roman"/>
          <w:color w:val="000000"/>
          <w:sz w:val="24"/>
        </w:rPr>
        <w:t xml:space="preserve"> contract to receive 60</w:t>
      </w:r>
      <w:r w:rsidR="002F319B">
        <w:rPr>
          <w:rFonts w:eastAsia="Times New Roman"/>
          <w:color w:val="000000"/>
          <w:sz w:val="24"/>
        </w:rPr>
        <w:t>%</w:t>
      </w:r>
      <w:r w:rsidR="009F1903">
        <w:rPr>
          <w:rFonts w:eastAsia="Times New Roman"/>
          <w:color w:val="000000"/>
          <w:sz w:val="24"/>
        </w:rPr>
        <w:t xml:space="preserve"> or 65% cost share, respectively.  </w:t>
      </w:r>
      <w:r w:rsidR="00B56DE5">
        <w:rPr>
          <w:rFonts w:eastAsia="Times New Roman"/>
          <w:color w:val="000000"/>
          <w:sz w:val="24"/>
        </w:rPr>
        <w:t>In order to increase their cost share rate, t</w:t>
      </w:r>
      <w:r w:rsidR="009F1903">
        <w:rPr>
          <w:rFonts w:eastAsia="Times New Roman"/>
          <w:color w:val="000000"/>
          <w:sz w:val="24"/>
        </w:rPr>
        <w:t xml:space="preserve">hey may elect to set the fence back 25’ </w:t>
      </w:r>
      <w:r w:rsidR="00B56DE5">
        <w:rPr>
          <w:rFonts w:eastAsia="Times New Roman"/>
          <w:color w:val="000000"/>
          <w:sz w:val="24"/>
        </w:rPr>
        <w:t xml:space="preserve">with a </w:t>
      </w:r>
      <w:r w:rsidR="007168DA">
        <w:rPr>
          <w:rFonts w:eastAsia="Times New Roman"/>
          <w:color w:val="000000"/>
          <w:sz w:val="24"/>
        </w:rPr>
        <w:t>10-to-15-year</w:t>
      </w:r>
      <w:r w:rsidR="00B56DE5">
        <w:rPr>
          <w:rFonts w:eastAsia="Times New Roman"/>
          <w:color w:val="000000"/>
          <w:sz w:val="24"/>
        </w:rPr>
        <w:t xml:space="preserve"> contract</w:t>
      </w:r>
      <w:r w:rsidR="002F319B">
        <w:rPr>
          <w:rFonts w:eastAsia="Times New Roman"/>
          <w:color w:val="000000"/>
          <w:sz w:val="24"/>
        </w:rPr>
        <w:t>, making them eligible for 70% or 75% cost share, respectively.</w:t>
      </w:r>
      <w:r>
        <w:rPr>
          <w:rFonts w:eastAsia="Times New Roman"/>
          <w:color w:val="000000"/>
          <w:sz w:val="24"/>
        </w:rPr>
        <w:t xml:space="preserve"> </w:t>
      </w:r>
      <w:r w:rsidR="005565D3">
        <w:rPr>
          <w:rFonts w:eastAsia="Times New Roman"/>
          <w:color w:val="000000"/>
          <w:sz w:val="24"/>
        </w:rPr>
        <w:t xml:space="preserve">Due to the lower cost share rate, this practice is used </w:t>
      </w:r>
      <w:r w:rsidR="00317616">
        <w:rPr>
          <w:rFonts w:eastAsia="Times New Roman"/>
          <w:color w:val="000000"/>
          <w:sz w:val="24"/>
        </w:rPr>
        <w:t xml:space="preserve">far </w:t>
      </w:r>
      <w:r w:rsidR="005565D3">
        <w:rPr>
          <w:rFonts w:eastAsia="Times New Roman"/>
          <w:color w:val="000000"/>
          <w:sz w:val="24"/>
        </w:rPr>
        <w:t>less frequently than the SL-6W practice.  Consequently, i</w:t>
      </w:r>
      <w:r>
        <w:rPr>
          <w:rFonts w:eastAsia="Times New Roman"/>
          <w:color w:val="000000"/>
          <w:sz w:val="24"/>
        </w:rPr>
        <w:t xml:space="preserve">t was estimated that approximately </w:t>
      </w:r>
      <w:r w:rsidR="005565D3">
        <w:rPr>
          <w:rFonts w:eastAsia="Times New Roman"/>
          <w:color w:val="000000"/>
          <w:sz w:val="24"/>
        </w:rPr>
        <w:t>7</w:t>
      </w:r>
      <w:r>
        <w:rPr>
          <w:rFonts w:eastAsia="Times New Roman"/>
          <w:color w:val="000000"/>
          <w:sz w:val="24"/>
        </w:rPr>
        <w:t>% of fencing in the watershed would be installed using th</w:t>
      </w:r>
      <w:r w:rsidR="00317616">
        <w:rPr>
          <w:rFonts w:eastAsia="Times New Roman"/>
          <w:color w:val="000000"/>
          <w:sz w:val="24"/>
        </w:rPr>
        <w:t>is</w:t>
      </w:r>
      <w:r>
        <w:rPr>
          <w:rFonts w:eastAsia="Times New Roman"/>
          <w:color w:val="000000"/>
          <w:sz w:val="24"/>
        </w:rPr>
        <w:t xml:space="preserve"> practice.</w:t>
      </w:r>
    </w:p>
    <w:p w14:paraId="633E5E6D" w14:textId="7FDF8396" w:rsidR="002F6527" w:rsidRDefault="00C81241" w:rsidP="002F6527">
      <w:pPr>
        <w:tabs>
          <w:tab w:val="left" w:pos="0"/>
          <w:tab w:val="left" w:pos="450"/>
          <w:tab w:val="left" w:pos="990"/>
        </w:tabs>
        <w:spacing w:before="243" w:line="414" w:lineRule="exact"/>
        <w:ind w:right="18"/>
        <w:jc w:val="both"/>
        <w:textAlignment w:val="baseline"/>
        <w:rPr>
          <w:rFonts w:eastAsia="Times New Roman"/>
          <w:color w:val="000000"/>
          <w:spacing w:val="2"/>
          <w:sz w:val="24"/>
        </w:rPr>
      </w:pPr>
      <w:r>
        <w:rPr>
          <w:rFonts w:eastAsia="Times New Roman"/>
          <w:color w:val="000000"/>
          <w:spacing w:val="2"/>
          <w:sz w:val="24"/>
        </w:rPr>
        <w:lastRenderedPageBreak/>
        <w:t xml:space="preserve">The WP-2 system includes streamside fencing, hardened crossings, and a 35-ft buffer from the stream. In cases where a watering system already exists, a WP-2 system is a more appropriate choice. </w:t>
      </w:r>
      <w:r w:rsidR="00AB5A44">
        <w:rPr>
          <w:rFonts w:eastAsia="Times New Roman"/>
          <w:color w:val="000000"/>
          <w:spacing w:val="2"/>
          <w:sz w:val="24"/>
        </w:rPr>
        <w:t>T</w:t>
      </w:r>
      <w:r>
        <w:rPr>
          <w:rFonts w:eastAsia="Times New Roman"/>
          <w:color w:val="000000"/>
          <w:spacing w:val="2"/>
          <w:sz w:val="24"/>
        </w:rPr>
        <w:t xml:space="preserve">his practice is seldom used because it does not provide cost share for the installation of a well, this was reflected in the number of systems noted in the Ag BMP Database in </w:t>
      </w:r>
      <w:r w:rsidR="002F6527">
        <w:rPr>
          <w:rFonts w:eastAsia="Times New Roman"/>
          <w:color w:val="000000"/>
          <w:spacing w:val="2"/>
          <w:sz w:val="24"/>
        </w:rPr>
        <w:t>Rockbridge County</w:t>
      </w:r>
      <w:r w:rsidR="00EE1AD1">
        <w:rPr>
          <w:rFonts w:eastAsia="Times New Roman"/>
          <w:color w:val="000000"/>
          <w:spacing w:val="2"/>
          <w:sz w:val="24"/>
        </w:rPr>
        <w:t>.</w:t>
      </w:r>
      <w:r>
        <w:rPr>
          <w:rFonts w:eastAsia="Times New Roman"/>
          <w:color w:val="000000"/>
          <w:spacing w:val="2"/>
          <w:sz w:val="24"/>
        </w:rPr>
        <w:t xml:space="preserve"> Consequently, it was estimated that only </w:t>
      </w:r>
      <w:r w:rsidR="00773574">
        <w:rPr>
          <w:rFonts w:eastAsia="Times New Roman"/>
          <w:color w:val="000000"/>
          <w:spacing w:val="2"/>
          <w:sz w:val="24"/>
        </w:rPr>
        <w:t>3</w:t>
      </w:r>
      <w:r>
        <w:rPr>
          <w:rFonts w:eastAsia="Times New Roman"/>
          <w:color w:val="000000"/>
          <w:spacing w:val="2"/>
          <w:sz w:val="24"/>
        </w:rPr>
        <w:t>% of fencing in the watersheds would be accomplished using the WP-2 practice.</w:t>
      </w:r>
      <w:r w:rsidR="00ED0044">
        <w:rPr>
          <w:rFonts w:eastAsia="Times New Roman"/>
          <w:color w:val="000000"/>
          <w:spacing w:val="2"/>
          <w:sz w:val="24"/>
        </w:rPr>
        <w:t xml:space="preserve">  </w:t>
      </w:r>
    </w:p>
    <w:p w14:paraId="30DBD074" w14:textId="75AF9512" w:rsidR="000A784E" w:rsidRDefault="00C81241" w:rsidP="00777649">
      <w:pPr>
        <w:tabs>
          <w:tab w:val="left" w:pos="0"/>
          <w:tab w:val="left" w:pos="450"/>
          <w:tab w:val="left" w:pos="990"/>
        </w:tabs>
        <w:spacing w:before="243" w:line="414" w:lineRule="exact"/>
        <w:ind w:right="18"/>
        <w:jc w:val="both"/>
        <w:textAlignment w:val="baseline"/>
        <w:rPr>
          <w:rFonts w:eastAsia="Times New Roman"/>
          <w:color w:val="000000"/>
          <w:sz w:val="24"/>
        </w:rPr>
      </w:pPr>
      <w:r>
        <w:rPr>
          <w:rFonts w:eastAsia="Times New Roman"/>
          <w:color w:val="000000"/>
          <w:sz w:val="24"/>
        </w:rPr>
        <w:t xml:space="preserve">Fencing through the Conservation Reserve Enhancement Program (CREP) was also included in implementation scenarios. For those who are willing to install a </w:t>
      </w:r>
      <w:r w:rsidR="007168DA">
        <w:rPr>
          <w:rFonts w:eastAsia="Times New Roman"/>
          <w:color w:val="000000"/>
          <w:sz w:val="24"/>
        </w:rPr>
        <w:t>35-foot</w:t>
      </w:r>
      <w:r>
        <w:rPr>
          <w:rFonts w:eastAsia="Times New Roman"/>
          <w:color w:val="000000"/>
          <w:sz w:val="24"/>
        </w:rPr>
        <w:t xml:space="preserve"> buffer or larger and plant trees in the buffer, USDA-NRCS’s CREP is an excellent option. </w:t>
      </w:r>
      <w:r w:rsidR="00687DC0">
        <w:rPr>
          <w:rFonts w:eastAsia="Times New Roman"/>
          <w:color w:val="000000"/>
          <w:sz w:val="24"/>
        </w:rPr>
        <w:t>State and federal cost</w:t>
      </w:r>
      <w:r w:rsidR="00826CB8">
        <w:rPr>
          <w:rFonts w:eastAsia="Times New Roman"/>
          <w:color w:val="000000"/>
          <w:sz w:val="24"/>
        </w:rPr>
        <w:t xml:space="preserve"> BMP</w:t>
      </w:r>
      <w:r w:rsidR="00687DC0">
        <w:rPr>
          <w:rFonts w:eastAsia="Times New Roman"/>
          <w:color w:val="000000"/>
          <w:sz w:val="24"/>
        </w:rPr>
        <w:t xml:space="preserve"> programs</w:t>
      </w:r>
      <w:r w:rsidR="00826CB8">
        <w:rPr>
          <w:rFonts w:eastAsia="Times New Roman"/>
          <w:color w:val="000000"/>
          <w:sz w:val="24"/>
        </w:rPr>
        <w:t xml:space="preserve"> each offer 50% cost share for this practice, bringing the total cost share rate to 100%</w:t>
      </w:r>
      <w:r w:rsidR="00801A20">
        <w:rPr>
          <w:rFonts w:eastAsia="Times New Roman"/>
          <w:color w:val="000000"/>
          <w:sz w:val="24"/>
        </w:rPr>
        <w:t xml:space="preserve">.  Additional rental payments and </w:t>
      </w:r>
      <w:r w:rsidR="007168DA">
        <w:rPr>
          <w:rFonts w:eastAsia="Times New Roman"/>
          <w:color w:val="000000"/>
          <w:sz w:val="24"/>
        </w:rPr>
        <w:t>sign-up</w:t>
      </w:r>
      <w:r w:rsidR="00801A20">
        <w:rPr>
          <w:rFonts w:eastAsia="Times New Roman"/>
          <w:color w:val="000000"/>
          <w:sz w:val="24"/>
        </w:rPr>
        <w:t xml:space="preserve"> incentive payments bring financial assistance to over 100% of the project cost</w:t>
      </w:r>
      <w:r>
        <w:rPr>
          <w:rFonts w:eastAsia="Times New Roman"/>
          <w:color w:val="000000"/>
          <w:sz w:val="24"/>
        </w:rPr>
        <w:t>. It is estimated that</w:t>
      </w:r>
      <w:r w:rsidR="00581804">
        <w:rPr>
          <w:rFonts w:eastAsia="Times New Roman"/>
          <w:color w:val="000000"/>
          <w:sz w:val="24"/>
        </w:rPr>
        <w:t xml:space="preserve"> 7</w:t>
      </w:r>
      <w:r>
        <w:rPr>
          <w:rFonts w:eastAsia="Times New Roman"/>
          <w:color w:val="000000"/>
          <w:sz w:val="24"/>
        </w:rPr>
        <w:t>% of fencing in the watersheds will be installed through CREP.</w:t>
      </w:r>
    </w:p>
    <w:p w14:paraId="4E2DFCB1" w14:textId="77777777" w:rsidR="000A784E" w:rsidRPr="000A784E" w:rsidRDefault="000A784E" w:rsidP="00777649">
      <w:pPr>
        <w:tabs>
          <w:tab w:val="left" w:pos="0"/>
          <w:tab w:val="left" w:pos="450"/>
          <w:tab w:val="left" w:pos="990"/>
        </w:tabs>
        <w:spacing w:before="243" w:line="414" w:lineRule="exact"/>
        <w:ind w:right="18"/>
        <w:jc w:val="both"/>
        <w:textAlignment w:val="baseline"/>
        <w:rPr>
          <w:rFonts w:eastAsia="Times New Roman"/>
          <w:color w:val="000000"/>
          <w:sz w:val="24"/>
        </w:rPr>
      </w:pPr>
    </w:p>
    <w:p w14:paraId="594A6801" w14:textId="7B616D77" w:rsidR="00E91514" w:rsidRDefault="000A784E" w:rsidP="000A784E">
      <w:pPr>
        <w:pStyle w:val="Caption"/>
        <w:rPr>
          <w:rFonts w:eastAsia="Times New Roman"/>
          <w:color w:val="000000"/>
        </w:rPr>
      </w:pPr>
      <w:bookmarkStart w:id="61" w:name="_Toc143577907"/>
      <w:r>
        <w:t xml:space="preserve">Table </w:t>
      </w:r>
      <w:r w:rsidR="00190BD9">
        <w:fldChar w:fldCharType="begin"/>
      </w:r>
      <w:r w:rsidR="00190BD9">
        <w:instrText xml:space="preserve"> STYLEREF 1 \s </w:instrText>
      </w:r>
      <w:r w:rsidR="00190BD9">
        <w:fldChar w:fldCharType="separate"/>
      </w:r>
      <w:r w:rsidR="00860B8C">
        <w:rPr>
          <w:noProof/>
        </w:rPr>
        <w:t>5</w:t>
      </w:r>
      <w:r w:rsidR="00190BD9">
        <w:rPr>
          <w:noProof/>
        </w:rPr>
        <w:fldChar w:fldCharType="end"/>
      </w:r>
      <w:r w:rsidR="00860B8C">
        <w:noBreakHyphen/>
      </w:r>
      <w:r w:rsidR="00190BD9">
        <w:fldChar w:fldCharType="begin"/>
      </w:r>
      <w:r w:rsidR="00190BD9">
        <w:instrText xml:space="preserve"> SEQ Table \* ARABIC \s 1 </w:instrText>
      </w:r>
      <w:r w:rsidR="00190BD9">
        <w:fldChar w:fldCharType="separate"/>
      </w:r>
      <w:r w:rsidR="00860B8C">
        <w:rPr>
          <w:noProof/>
        </w:rPr>
        <w:t>5</w:t>
      </w:r>
      <w:r w:rsidR="00190BD9">
        <w:rPr>
          <w:noProof/>
        </w:rPr>
        <w:fldChar w:fldCharType="end"/>
      </w:r>
      <w:r>
        <w:t xml:space="preserve"> </w:t>
      </w:r>
      <w:r w:rsidR="00C81241">
        <w:rPr>
          <w:rFonts w:eastAsia="Times New Roman"/>
          <w:color w:val="000000"/>
        </w:rPr>
        <w:t>Estimate of streamside exclusion fencing systems needed by subwatershed</w:t>
      </w:r>
      <w:r w:rsidR="00960B97">
        <w:rPr>
          <w:rFonts w:eastAsia="Times New Roman"/>
          <w:color w:val="000000"/>
        </w:rPr>
        <w:t>.</w:t>
      </w:r>
      <w:bookmarkEnd w:id="61"/>
    </w:p>
    <w:tbl>
      <w:tblPr>
        <w:tblStyle w:val="TableGrid"/>
        <w:tblW w:w="0" w:type="auto"/>
        <w:tblLook w:val="04A0" w:firstRow="1" w:lastRow="0" w:firstColumn="1" w:lastColumn="0" w:noHBand="0" w:noVBand="1"/>
      </w:tblPr>
      <w:tblGrid>
        <w:gridCol w:w="1354"/>
        <w:gridCol w:w="1102"/>
        <w:gridCol w:w="1048"/>
        <w:gridCol w:w="1081"/>
        <w:gridCol w:w="990"/>
        <w:gridCol w:w="858"/>
        <w:gridCol w:w="1122"/>
      </w:tblGrid>
      <w:tr w:rsidR="009A3222" w14:paraId="6C573101" w14:textId="77777777" w:rsidTr="14817675">
        <w:tc>
          <w:tcPr>
            <w:tcW w:w="1354" w:type="dxa"/>
            <w:vMerge w:val="restart"/>
            <w:shd w:val="clear" w:color="auto" w:fill="D9D9D9" w:themeFill="background1" w:themeFillShade="D9"/>
            <w:vAlign w:val="center"/>
          </w:tcPr>
          <w:p w14:paraId="7FD9E613" w14:textId="34B3767B" w:rsidR="009A3222" w:rsidRPr="008B3FC5" w:rsidRDefault="009A3222" w:rsidP="00203B8A">
            <w:pPr>
              <w:tabs>
                <w:tab w:val="left" w:pos="0"/>
                <w:tab w:val="left" w:pos="450"/>
                <w:tab w:val="left" w:pos="990"/>
              </w:tabs>
              <w:spacing w:line="273" w:lineRule="exact"/>
              <w:ind w:right="18"/>
              <w:jc w:val="center"/>
              <w:textAlignment w:val="baseline"/>
              <w:rPr>
                <w:rFonts w:ascii="Arial Narrow" w:eastAsia="Times New Roman" w:hAnsi="Arial Narrow"/>
                <w:b/>
                <w:color w:val="000000"/>
                <w:szCs w:val="20"/>
              </w:rPr>
            </w:pPr>
            <w:r w:rsidRPr="008B3FC5">
              <w:rPr>
                <w:rFonts w:ascii="Arial Narrow" w:eastAsia="Times New Roman" w:hAnsi="Arial Narrow"/>
                <w:b/>
                <w:color w:val="000000"/>
                <w:szCs w:val="20"/>
              </w:rPr>
              <w:t>Watershed</w:t>
            </w:r>
          </w:p>
        </w:tc>
        <w:tc>
          <w:tcPr>
            <w:tcW w:w="1102" w:type="dxa"/>
            <w:vMerge w:val="restart"/>
            <w:shd w:val="clear" w:color="auto" w:fill="D9D9D9" w:themeFill="background1" w:themeFillShade="D9"/>
            <w:vAlign w:val="center"/>
          </w:tcPr>
          <w:p w14:paraId="655C6215" w14:textId="05DD4277" w:rsidR="009A3222" w:rsidRPr="008B3FC5" w:rsidRDefault="009A3222" w:rsidP="00203B8A">
            <w:pPr>
              <w:tabs>
                <w:tab w:val="left" w:pos="0"/>
                <w:tab w:val="left" w:pos="450"/>
                <w:tab w:val="left" w:pos="990"/>
              </w:tabs>
              <w:spacing w:line="273" w:lineRule="exact"/>
              <w:ind w:right="18"/>
              <w:jc w:val="center"/>
              <w:textAlignment w:val="baseline"/>
              <w:rPr>
                <w:rFonts w:ascii="Arial Narrow" w:eastAsia="Times New Roman" w:hAnsi="Arial Narrow"/>
                <w:b/>
                <w:color w:val="000000"/>
                <w:szCs w:val="20"/>
              </w:rPr>
            </w:pPr>
            <w:proofErr w:type="spellStart"/>
            <w:r w:rsidRPr="008B3FC5">
              <w:rPr>
                <w:rFonts w:ascii="Arial Narrow" w:eastAsia="Times New Roman" w:hAnsi="Arial Narrow"/>
                <w:b/>
                <w:color w:val="000000"/>
                <w:szCs w:val="20"/>
              </w:rPr>
              <w:t>Subshed</w:t>
            </w:r>
            <w:proofErr w:type="spellEnd"/>
          </w:p>
        </w:tc>
        <w:tc>
          <w:tcPr>
            <w:tcW w:w="1048" w:type="dxa"/>
            <w:shd w:val="clear" w:color="auto" w:fill="D9D9D9" w:themeFill="background1" w:themeFillShade="D9"/>
          </w:tcPr>
          <w:p w14:paraId="242BB126" w14:textId="47E3B371" w:rsidR="009A3222" w:rsidRPr="008B3FC5" w:rsidRDefault="0A3EF536" w:rsidP="24D889BE">
            <w:pPr>
              <w:tabs>
                <w:tab w:val="left" w:pos="450"/>
                <w:tab w:val="left" w:pos="990"/>
              </w:tabs>
              <w:spacing w:line="273" w:lineRule="exact"/>
              <w:ind w:right="18"/>
              <w:textAlignment w:val="baseline"/>
              <w:rPr>
                <w:rFonts w:ascii="Arial Narrow" w:eastAsia="Times New Roman" w:hAnsi="Arial Narrow"/>
                <w:b/>
                <w:bCs/>
                <w:color w:val="000000"/>
              </w:rPr>
            </w:pPr>
            <w:r w:rsidRPr="14817675">
              <w:rPr>
                <w:rFonts w:ascii="Arial Narrow" w:eastAsia="Times New Roman" w:hAnsi="Arial Narrow"/>
                <w:b/>
                <w:bCs/>
                <w:color w:val="000000" w:themeColor="text1"/>
              </w:rPr>
              <w:t xml:space="preserve">Fencing needed </w:t>
            </w:r>
          </w:p>
        </w:tc>
        <w:tc>
          <w:tcPr>
            <w:tcW w:w="1081" w:type="dxa"/>
            <w:shd w:val="clear" w:color="auto" w:fill="D9D9D9" w:themeFill="background1" w:themeFillShade="D9"/>
            <w:vAlign w:val="center"/>
          </w:tcPr>
          <w:p w14:paraId="3B37B966" w14:textId="436CA67D" w:rsidR="009A3222" w:rsidRPr="008B3FC5" w:rsidRDefault="009A3222" w:rsidP="00203B8A">
            <w:pPr>
              <w:tabs>
                <w:tab w:val="left" w:pos="0"/>
                <w:tab w:val="left" w:pos="450"/>
                <w:tab w:val="left" w:pos="990"/>
              </w:tabs>
              <w:spacing w:line="273" w:lineRule="exact"/>
              <w:ind w:right="18"/>
              <w:textAlignment w:val="baseline"/>
              <w:rPr>
                <w:rFonts w:ascii="Arial Narrow" w:eastAsia="Times New Roman" w:hAnsi="Arial Narrow"/>
                <w:b/>
                <w:color w:val="000000"/>
                <w:szCs w:val="20"/>
              </w:rPr>
            </w:pPr>
            <w:r w:rsidRPr="008B3FC5">
              <w:rPr>
                <w:rFonts w:ascii="Arial Narrow" w:eastAsia="Times New Roman" w:hAnsi="Arial Narrow"/>
                <w:b/>
                <w:color w:val="000000"/>
                <w:szCs w:val="20"/>
              </w:rPr>
              <w:t>SL-6W</w:t>
            </w:r>
          </w:p>
        </w:tc>
        <w:tc>
          <w:tcPr>
            <w:tcW w:w="990" w:type="dxa"/>
            <w:shd w:val="clear" w:color="auto" w:fill="D9D9D9" w:themeFill="background1" w:themeFillShade="D9"/>
            <w:vAlign w:val="center"/>
          </w:tcPr>
          <w:p w14:paraId="4B07FB05" w14:textId="4805AD0D" w:rsidR="009A3222" w:rsidRPr="008B3FC5" w:rsidRDefault="009A3222" w:rsidP="00203B8A">
            <w:pPr>
              <w:tabs>
                <w:tab w:val="left" w:pos="0"/>
                <w:tab w:val="left" w:pos="450"/>
                <w:tab w:val="left" w:pos="990"/>
              </w:tabs>
              <w:spacing w:line="273" w:lineRule="exact"/>
              <w:ind w:right="18"/>
              <w:textAlignment w:val="baseline"/>
              <w:rPr>
                <w:rFonts w:ascii="Arial Narrow" w:eastAsia="Times New Roman" w:hAnsi="Arial Narrow"/>
                <w:b/>
                <w:color w:val="000000"/>
                <w:szCs w:val="20"/>
              </w:rPr>
            </w:pPr>
            <w:r w:rsidRPr="008B3FC5">
              <w:rPr>
                <w:rFonts w:ascii="Arial Narrow" w:eastAsia="Times New Roman" w:hAnsi="Arial Narrow"/>
                <w:b/>
                <w:color w:val="000000"/>
                <w:szCs w:val="20"/>
              </w:rPr>
              <w:t>SL-6N</w:t>
            </w:r>
          </w:p>
        </w:tc>
        <w:tc>
          <w:tcPr>
            <w:tcW w:w="858" w:type="dxa"/>
            <w:shd w:val="clear" w:color="auto" w:fill="D9D9D9" w:themeFill="background1" w:themeFillShade="D9"/>
            <w:vAlign w:val="center"/>
          </w:tcPr>
          <w:p w14:paraId="0437BF8A" w14:textId="172279CB" w:rsidR="009A3222" w:rsidRPr="008B3FC5" w:rsidRDefault="009A3222" w:rsidP="00203B8A">
            <w:pPr>
              <w:tabs>
                <w:tab w:val="left" w:pos="0"/>
                <w:tab w:val="left" w:pos="450"/>
                <w:tab w:val="left" w:pos="990"/>
              </w:tabs>
              <w:spacing w:line="273" w:lineRule="exact"/>
              <w:ind w:right="18"/>
              <w:textAlignment w:val="baseline"/>
              <w:rPr>
                <w:rFonts w:ascii="Arial Narrow" w:eastAsia="Times New Roman" w:hAnsi="Arial Narrow"/>
                <w:b/>
                <w:color w:val="000000"/>
                <w:szCs w:val="20"/>
              </w:rPr>
            </w:pPr>
            <w:r w:rsidRPr="008B3FC5">
              <w:rPr>
                <w:rFonts w:ascii="Arial Narrow" w:eastAsia="Times New Roman" w:hAnsi="Arial Narrow"/>
                <w:b/>
                <w:color w:val="000000"/>
                <w:szCs w:val="20"/>
              </w:rPr>
              <w:t>WP-2</w:t>
            </w:r>
          </w:p>
        </w:tc>
        <w:tc>
          <w:tcPr>
            <w:tcW w:w="1122" w:type="dxa"/>
            <w:shd w:val="clear" w:color="auto" w:fill="D9D9D9" w:themeFill="background1" w:themeFillShade="D9"/>
            <w:vAlign w:val="center"/>
          </w:tcPr>
          <w:p w14:paraId="61393FF3" w14:textId="6AF638A7" w:rsidR="009A3222" w:rsidRPr="008B3FC5" w:rsidRDefault="009A3222" w:rsidP="00203B8A">
            <w:pPr>
              <w:tabs>
                <w:tab w:val="left" w:pos="0"/>
                <w:tab w:val="left" w:pos="450"/>
                <w:tab w:val="left" w:pos="990"/>
              </w:tabs>
              <w:spacing w:line="273" w:lineRule="exact"/>
              <w:ind w:right="18"/>
              <w:textAlignment w:val="baseline"/>
              <w:rPr>
                <w:rFonts w:ascii="Arial Narrow" w:eastAsia="Times New Roman" w:hAnsi="Arial Narrow"/>
                <w:b/>
                <w:color w:val="000000"/>
                <w:szCs w:val="20"/>
              </w:rPr>
            </w:pPr>
            <w:r w:rsidRPr="008B3FC5">
              <w:rPr>
                <w:rFonts w:ascii="Arial Narrow" w:eastAsia="Times New Roman" w:hAnsi="Arial Narrow"/>
                <w:b/>
                <w:color w:val="000000"/>
                <w:szCs w:val="20"/>
              </w:rPr>
              <w:t>CRSL</w:t>
            </w:r>
            <w:r w:rsidR="006215EB" w:rsidRPr="008B3FC5">
              <w:rPr>
                <w:rFonts w:ascii="Arial Narrow" w:eastAsia="Times New Roman" w:hAnsi="Arial Narrow"/>
                <w:b/>
                <w:color w:val="000000"/>
                <w:szCs w:val="20"/>
              </w:rPr>
              <w:t>-</w:t>
            </w:r>
            <w:r w:rsidRPr="008B3FC5">
              <w:rPr>
                <w:rFonts w:ascii="Arial Narrow" w:eastAsia="Times New Roman" w:hAnsi="Arial Narrow"/>
                <w:b/>
                <w:color w:val="000000"/>
                <w:szCs w:val="20"/>
              </w:rPr>
              <w:t>6</w:t>
            </w:r>
          </w:p>
        </w:tc>
      </w:tr>
      <w:tr w:rsidR="009A3222" w14:paraId="522D007A" w14:textId="77777777" w:rsidTr="14817675">
        <w:trPr>
          <w:trHeight w:hRule="exact" w:val="415"/>
        </w:trPr>
        <w:tc>
          <w:tcPr>
            <w:tcW w:w="1354" w:type="dxa"/>
            <w:vMerge/>
          </w:tcPr>
          <w:p w14:paraId="2F7AD358" w14:textId="77777777" w:rsidR="009A3222" w:rsidRPr="008B3FC5" w:rsidRDefault="009A3222" w:rsidP="00C167A0">
            <w:pPr>
              <w:tabs>
                <w:tab w:val="left" w:pos="0"/>
                <w:tab w:val="left" w:pos="450"/>
                <w:tab w:val="left" w:pos="990"/>
              </w:tabs>
              <w:spacing w:before="544" w:line="273" w:lineRule="exact"/>
              <w:ind w:right="18"/>
              <w:textAlignment w:val="baseline"/>
              <w:rPr>
                <w:rFonts w:ascii="Arial Narrow" w:eastAsia="Times New Roman" w:hAnsi="Arial Narrow"/>
                <w:b/>
                <w:color w:val="000000"/>
                <w:szCs w:val="20"/>
              </w:rPr>
            </w:pPr>
          </w:p>
        </w:tc>
        <w:tc>
          <w:tcPr>
            <w:tcW w:w="1102" w:type="dxa"/>
            <w:vMerge/>
          </w:tcPr>
          <w:p w14:paraId="160AB2C2" w14:textId="77777777" w:rsidR="009A3222" w:rsidRPr="008B3FC5" w:rsidRDefault="009A3222" w:rsidP="00D26B8F">
            <w:pPr>
              <w:tabs>
                <w:tab w:val="left" w:pos="0"/>
                <w:tab w:val="left" w:pos="450"/>
                <w:tab w:val="left" w:pos="990"/>
              </w:tabs>
              <w:spacing w:before="544" w:line="273" w:lineRule="exact"/>
              <w:ind w:right="18"/>
              <w:jc w:val="center"/>
              <w:textAlignment w:val="baseline"/>
              <w:rPr>
                <w:rFonts w:ascii="Arial Narrow" w:eastAsia="Times New Roman" w:hAnsi="Arial Narrow"/>
                <w:b/>
                <w:color w:val="000000"/>
                <w:szCs w:val="20"/>
              </w:rPr>
            </w:pPr>
          </w:p>
        </w:tc>
        <w:tc>
          <w:tcPr>
            <w:tcW w:w="5099" w:type="dxa"/>
            <w:gridSpan w:val="5"/>
            <w:shd w:val="clear" w:color="auto" w:fill="F2F2F2" w:themeFill="background1" w:themeFillShade="F2"/>
            <w:vAlign w:val="center"/>
          </w:tcPr>
          <w:p w14:paraId="352E7436" w14:textId="57C5CD06" w:rsidR="009A3222" w:rsidRPr="008B3FC5" w:rsidRDefault="009A3222" w:rsidP="005D036D">
            <w:pPr>
              <w:tabs>
                <w:tab w:val="left" w:pos="0"/>
                <w:tab w:val="left" w:pos="450"/>
                <w:tab w:val="left" w:pos="1536"/>
              </w:tabs>
              <w:spacing w:line="273" w:lineRule="exact"/>
              <w:ind w:right="18"/>
              <w:jc w:val="center"/>
              <w:textAlignment w:val="baseline"/>
              <w:rPr>
                <w:rFonts w:ascii="Arial Narrow" w:eastAsia="Times New Roman" w:hAnsi="Arial Narrow"/>
                <w:b/>
                <w:color w:val="000000"/>
                <w:szCs w:val="20"/>
              </w:rPr>
            </w:pPr>
            <w:r w:rsidRPr="008B3FC5">
              <w:rPr>
                <w:rFonts w:ascii="Arial Narrow" w:eastAsia="Times New Roman" w:hAnsi="Arial Narrow"/>
                <w:b/>
                <w:color w:val="000000"/>
                <w:szCs w:val="20"/>
              </w:rPr>
              <w:t>Feet</w:t>
            </w:r>
          </w:p>
        </w:tc>
      </w:tr>
      <w:tr w:rsidR="00B10D4D" w14:paraId="7E5B5B83" w14:textId="77777777" w:rsidTr="14817675">
        <w:trPr>
          <w:trHeight w:val="197"/>
        </w:trPr>
        <w:tc>
          <w:tcPr>
            <w:tcW w:w="1354" w:type="dxa"/>
            <w:vMerge w:val="restart"/>
            <w:vAlign w:val="center"/>
          </w:tcPr>
          <w:p w14:paraId="67FFEA7F" w14:textId="163AAA75" w:rsidR="00B10D4D" w:rsidRPr="008B3FC5" w:rsidRDefault="00B10D4D" w:rsidP="00B10D4D">
            <w:pPr>
              <w:tabs>
                <w:tab w:val="left" w:pos="0"/>
                <w:tab w:val="left" w:pos="450"/>
                <w:tab w:val="left" w:pos="990"/>
              </w:tabs>
              <w:spacing w:line="273" w:lineRule="exact"/>
              <w:ind w:right="18"/>
              <w:jc w:val="center"/>
              <w:textAlignment w:val="baseline"/>
              <w:rPr>
                <w:rFonts w:ascii="Arial Narrow" w:eastAsia="Times New Roman" w:hAnsi="Arial Narrow"/>
                <w:bCs/>
                <w:color w:val="000000"/>
                <w:szCs w:val="20"/>
              </w:rPr>
            </w:pPr>
            <w:r w:rsidRPr="008B3FC5">
              <w:rPr>
                <w:rFonts w:ascii="Arial Narrow" w:eastAsia="Times New Roman" w:hAnsi="Arial Narrow"/>
                <w:bCs/>
                <w:color w:val="000000"/>
                <w:szCs w:val="20"/>
              </w:rPr>
              <w:t>Mill Creek</w:t>
            </w:r>
          </w:p>
        </w:tc>
        <w:tc>
          <w:tcPr>
            <w:tcW w:w="1102" w:type="dxa"/>
          </w:tcPr>
          <w:p w14:paraId="5FD40325" w14:textId="63AA059F" w:rsidR="00B10D4D" w:rsidRPr="008B3FC5" w:rsidRDefault="00B10D4D" w:rsidP="00D26B8F">
            <w:pPr>
              <w:tabs>
                <w:tab w:val="left" w:pos="0"/>
                <w:tab w:val="left" w:pos="450"/>
                <w:tab w:val="left" w:pos="990"/>
              </w:tabs>
              <w:spacing w:line="273" w:lineRule="exact"/>
              <w:ind w:right="18"/>
              <w:jc w:val="center"/>
              <w:textAlignment w:val="baseline"/>
              <w:rPr>
                <w:rFonts w:ascii="Arial Narrow" w:eastAsia="Times New Roman" w:hAnsi="Arial Narrow"/>
                <w:bCs/>
                <w:color w:val="000000"/>
                <w:szCs w:val="20"/>
              </w:rPr>
            </w:pPr>
            <w:r w:rsidRPr="008B3FC5">
              <w:rPr>
                <w:rFonts w:ascii="Arial Narrow" w:eastAsia="Times New Roman" w:hAnsi="Arial Narrow"/>
                <w:bCs/>
                <w:color w:val="000000"/>
                <w:szCs w:val="20"/>
              </w:rPr>
              <w:t>1</w:t>
            </w:r>
          </w:p>
        </w:tc>
        <w:tc>
          <w:tcPr>
            <w:tcW w:w="1048" w:type="dxa"/>
          </w:tcPr>
          <w:p w14:paraId="638989B1" w14:textId="1696647D" w:rsidR="00B10D4D" w:rsidRPr="008B3FC5" w:rsidRDefault="00B10D4D" w:rsidP="00B10D4D">
            <w:pPr>
              <w:tabs>
                <w:tab w:val="left" w:pos="0"/>
                <w:tab w:val="left" w:pos="450"/>
                <w:tab w:val="left" w:pos="990"/>
              </w:tabs>
              <w:spacing w:line="273" w:lineRule="exact"/>
              <w:ind w:right="18"/>
              <w:textAlignment w:val="baseline"/>
              <w:rPr>
                <w:rFonts w:ascii="Arial Narrow" w:eastAsia="Times New Roman" w:hAnsi="Arial Narrow"/>
                <w:bCs/>
                <w:color w:val="000000"/>
                <w:szCs w:val="20"/>
              </w:rPr>
            </w:pPr>
            <w:r w:rsidRPr="008B3FC5">
              <w:rPr>
                <w:rFonts w:ascii="Arial Narrow" w:eastAsia="Times New Roman" w:hAnsi="Arial Narrow"/>
                <w:bCs/>
                <w:color w:val="000000"/>
                <w:szCs w:val="20"/>
              </w:rPr>
              <w:t>17,980</w:t>
            </w:r>
          </w:p>
        </w:tc>
        <w:tc>
          <w:tcPr>
            <w:tcW w:w="1081" w:type="dxa"/>
          </w:tcPr>
          <w:p w14:paraId="2E7430AE" w14:textId="6A1CBEA1" w:rsidR="00B10D4D" w:rsidRPr="008B3FC5" w:rsidRDefault="00B10D4D" w:rsidP="00B10D4D">
            <w:pPr>
              <w:tabs>
                <w:tab w:val="left" w:pos="0"/>
                <w:tab w:val="left" w:pos="450"/>
                <w:tab w:val="left" w:pos="990"/>
              </w:tabs>
              <w:spacing w:line="273" w:lineRule="exact"/>
              <w:ind w:right="18"/>
              <w:textAlignment w:val="baseline"/>
              <w:rPr>
                <w:rFonts w:ascii="Arial Narrow" w:eastAsia="Times New Roman" w:hAnsi="Arial Narrow"/>
                <w:bCs/>
                <w:color w:val="000000"/>
                <w:szCs w:val="20"/>
              </w:rPr>
            </w:pPr>
            <w:r w:rsidRPr="008B3FC5">
              <w:rPr>
                <w:rFonts w:ascii="Arial Narrow" w:eastAsia="Times New Roman" w:hAnsi="Arial Narrow"/>
                <w:bCs/>
                <w:color w:val="000000"/>
                <w:szCs w:val="20"/>
              </w:rPr>
              <w:t>5,969</w:t>
            </w:r>
          </w:p>
        </w:tc>
        <w:tc>
          <w:tcPr>
            <w:tcW w:w="990" w:type="dxa"/>
          </w:tcPr>
          <w:p w14:paraId="4EA8FD4D" w14:textId="0199AAB4" w:rsidR="00B10D4D" w:rsidRPr="008B3FC5" w:rsidRDefault="00B10D4D" w:rsidP="00B10D4D">
            <w:pPr>
              <w:tabs>
                <w:tab w:val="left" w:pos="0"/>
                <w:tab w:val="left" w:pos="450"/>
                <w:tab w:val="left" w:pos="990"/>
              </w:tabs>
              <w:spacing w:line="273" w:lineRule="exact"/>
              <w:ind w:right="18"/>
              <w:textAlignment w:val="baseline"/>
              <w:rPr>
                <w:rFonts w:ascii="Arial Narrow" w:eastAsia="Times New Roman" w:hAnsi="Arial Narrow"/>
                <w:bCs/>
                <w:color w:val="000000"/>
                <w:szCs w:val="20"/>
              </w:rPr>
            </w:pPr>
            <w:r w:rsidRPr="008B3FC5">
              <w:rPr>
                <w:rFonts w:ascii="Arial Narrow" w:eastAsia="Times New Roman" w:hAnsi="Arial Narrow"/>
                <w:bCs/>
                <w:color w:val="000000"/>
                <w:szCs w:val="20"/>
              </w:rPr>
              <w:t>503</w:t>
            </w:r>
          </w:p>
        </w:tc>
        <w:tc>
          <w:tcPr>
            <w:tcW w:w="858" w:type="dxa"/>
          </w:tcPr>
          <w:p w14:paraId="5B59ABEA" w14:textId="54365B3A" w:rsidR="00B10D4D" w:rsidRPr="008B3FC5" w:rsidRDefault="00B10D4D" w:rsidP="00B10D4D">
            <w:pPr>
              <w:tabs>
                <w:tab w:val="left" w:pos="0"/>
                <w:tab w:val="left" w:pos="450"/>
                <w:tab w:val="left" w:pos="990"/>
              </w:tabs>
              <w:spacing w:line="273" w:lineRule="exact"/>
              <w:ind w:right="18"/>
              <w:textAlignment w:val="baseline"/>
              <w:rPr>
                <w:rFonts w:ascii="Arial Narrow" w:eastAsia="Times New Roman" w:hAnsi="Arial Narrow"/>
                <w:bCs/>
                <w:color w:val="000000"/>
                <w:szCs w:val="20"/>
              </w:rPr>
            </w:pPr>
            <w:r w:rsidRPr="008B3FC5">
              <w:rPr>
                <w:rFonts w:ascii="Arial Narrow" w:eastAsia="Times New Roman" w:hAnsi="Arial Narrow"/>
                <w:bCs/>
                <w:color w:val="000000"/>
                <w:szCs w:val="20"/>
              </w:rPr>
              <w:t>216</w:t>
            </w:r>
          </w:p>
        </w:tc>
        <w:tc>
          <w:tcPr>
            <w:tcW w:w="1122" w:type="dxa"/>
          </w:tcPr>
          <w:p w14:paraId="1987808D" w14:textId="07C4E5A8" w:rsidR="00B10D4D" w:rsidRPr="008B3FC5" w:rsidRDefault="00B10D4D" w:rsidP="00B10D4D">
            <w:pPr>
              <w:tabs>
                <w:tab w:val="left" w:pos="0"/>
                <w:tab w:val="left" w:pos="450"/>
                <w:tab w:val="left" w:pos="990"/>
              </w:tabs>
              <w:spacing w:line="273" w:lineRule="exact"/>
              <w:ind w:right="18"/>
              <w:textAlignment w:val="baseline"/>
              <w:rPr>
                <w:rFonts w:ascii="Arial Narrow" w:eastAsia="Times New Roman" w:hAnsi="Arial Narrow"/>
                <w:bCs/>
                <w:color w:val="000000"/>
                <w:szCs w:val="20"/>
              </w:rPr>
            </w:pPr>
            <w:r w:rsidRPr="008B3FC5">
              <w:rPr>
                <w:rFonts w:ascii="Arial Narrow" w:eastAsia="Times New Roman" w:hAnsi="Arial Narrow"/>
                <w:bCs/>
                <w:color w:val="000000"/>
                <w:szCs w:val="20"/>
              </w:rPr>
              <w:t>503</w:t>
            </w:r>
          </w:p>
        </w:tc>
      </w:tr>
      <w:tr w:rsidR="00B10D4D" w14:paraId="31C09E92" w14:textId="77777777" w:rsidTr="14817675">
        <w:tc>
          <w:tcPr>
            <w:tcW w:w="1354" w:type="dxa"/>
            <w:vMerge/>
            <w:vAlign w:val="center"/>
          </w:tcPr>
          <w:p w14:paraId="11D2BCEF" w14:textId="77777777" w:rsidR="00B10D4D" w:rsidRPr="008B3FC5" w:rsidRDefault="00B10D4D" w:rsidP="00B10D4D">
            <w:pPr>
              <w:tabs>
                <w:tab w:val="left" w:pos="0"/>
                <w:tab w:val="left" w:pos="450"/>
                <w:tab w:val="left" w:pos="990"/>
              </w:tabs>
              <w:spacing w:line="273" w:lineRule="exact"/>
              <w:ind w:right="18"/>
              <w:jc w:val="center"/>
              <w:textAlignment w:val="baseline"/>
              <w:rPr>
                <w:rFonts w:ascii="Arial Narrow" w:eastAsia="Times New Roman" w:hAnsi="Arial Narrow"/>
                <w:bCs/>
                <w:color w:val="000000"/>
                <w:szCs w:val="20"/>
              </w:rPr>
            </w:pPr>
          </w:p>
        </w:tc>
        <w:tc>
          <w:tcPr>
            <w:tcW w:w="1102" w:type="dxa"/>
          </w:tcPr>
          <w:p w14:paraId="5CA6D88A" w14:textId="0CA68AAB" w:rsidR="00B10D4D" w:rsidRPr="008B3FC5" w:rsidRDefault="00B10D4D" w:rsidP="00D26B8F">
            <w:pPr>
              <w:tabs>
                <w:tab w:val="left" w:pos="0"/>
                <w:tab w:val="left" w:pos="450"/>
                <w:tab w:val="left" w:pos="990"/>
              </w:tabs>
              <w:spacing w:line="273" w:lineRule="exact"/>
              <w:ind w:right="18"/>
              <w:jc w:val="center"/>
              <w:textAlignment w:val="baseline"/>
              <w:rPr>
                <w:rFonts w:ascii="Arial Narrow" w:eastAsia="Times New Roman" w:hAnsi="Arial Narrow"/>
                <w:bCs/>
                <w:color w:val="000000"/>
                <w:szCs w:val="20"/>
              </w:rPr>
            </w:pPr>
            <w:r w:rsidRPr="008B3FC5">
              <w:rPr>
                <w:rFonts w:ascii="Arial Narrow" w:eastAsia="Times New Roman" w:hAnsi="Arial Narrow"/>
                <w:bCs/>
                <w:color w:val="000000"/>
                <w:szCs w:val="20"/>
              </w:rPr>
              <w:t>2</w:t>
            </w:r>
          </w:p>
        </w:tc>
        <w:tc>
          <w:tcPr>
            <w:tcW w:w="1048" w:type="dxa"/>
          </w:tcPr>
          <w:p w14:paraId="07CE1D6C" w14:textId="3C68B105" w:rsidR="00B10D4D" w:rsidRPr="008B3FC5" w:rsidRDefault="00B10D4D" w:rsidP="00B10D4D">
            <w:pPr>
              <w:tabs>
                <w:tab w:val="left" w:pos="0"/>
                <w:tab w:val="left" w:pos="450"/>
                <w:tab w:val="left" w:pos="990"/>
              </w:tabs>
              <w:spacing w:line="273" w:lineRule="exact"/>
              <w:ind w:right="18"/>
              <w:textAlignment w:val="baseline"/>
              <w:rPr>
                <w:rFonts w:ascii="Arial Narrow" w:eastAsia="Times New Roman" w:hAnsi="Arial Narrow"/>
                <w:bCs/>
                <w:color w:val="000000"/>
                <w:szCs w:val="20"/>
              </w:rPr>
            </w:pPr>
            <w:r w:rsidRPr="008B3FC5">
              <w:rPr>
                <w:rFonts w:ascii="Arial Narrow" w:eastAsia="Times New Roman" w:hAnsi="Arial Narrow"/>
                <w:bCs/>
                <w:color w:val="000000"/>
                <w:szCs w:val="20"/>
              </w:rPr>
              <w:t>18,152</w:t>
            </w:r>
          </w:p>
        </w:tc>
        <w:tc>
          <w:tcPr>
            <w:tcW w:w="1081" w:type="dxa"/>
          </w:tcPr>
          <w:p w14:paraId="094B724F" w14:textId="71FB998B" w:rsidR="00B10D4D" w:rsidRPr="008B3FC5" w:rsidRDefault="00B10D4D" w:rsidP="00B10D4D">
            <w:pPr>
              <w:tabs>
                <w:tab w:val="left" w:pos="0"/>
                <w:tab w:val="left" w:pos="450"/>
                <w:tab w:val="left" w:pos="990"/>
              </w:tabs>
              <w:spacing w:line="273" w:lineRule="exact"/>
              <w:ind w:right="18"/>
              <w:textAlignment w:val="baseline"/>
              <w:rPr>
                <w:rFonts w:ascii="Arial Narrow" w:eastAsia="Times New Roman" w:hAnsi="Arial Narrow"/>
                <w:bCs/>
                <w:color w:val="000000"/>
                <w:szCs w:val="20"/>
              </w:rPr>
            </w:pPr>
            <w:r w:rsidRPr="008B3FC5">
              <w:rPr>
                <w:rFonts w:ascii="Arial Narrow" w:eastAsia="Times New Roman" w:hAnsi="Arial Narrow"/>
                <w:bCs/>
                <w:color w:val="000000"/>
                <w:szCs w:val="20"/>
              </w:rPr>
              <w:t>6,027</w:t>
            </w:r>
          </w:p>
        </w:tc>
        <w:tc>
          <w:tcPr>
            <w:tcW w:w="990" w:type="dxa"/>
          </w:tcPr>
          <w:p w14:paraId="238FE327" w14:textId="7F367528" w:rsidR="00B10D4D" w:rsidRPr="008B3FC5" w:rsidRDefault="00B10D4D" w:rsidP="00B10D4D">
            <w:pPr>
              <w:tabs>
                <w:tab w:val="left" w:pos="0"/>
                <w:tab w:val="left" w:pos="450"/>
                <w:tab w:val="left" w:pos="990"/>
              </w:tabs>
              <w:spacing w:line="273" w:lineRule="exact"/>
              <w:ind w:right="18"/>
              <w:textAlignment w:val="baseline"/>
              <w:rPr>
                <w:rFonts w:ascii="Arial Narrow" w:eastAsia="Times New Roman" w:hAnsi="Arial Narrow"/>
                <w:bCs/>
                <w:color w:val="000000"/>
                <w:szCs w:val="20"/>
              </w:rPr>
            </w:pPr>
            <w:r w:rsidRPr="008B3FC5">
              <w:rPr>
                <w:rFonts w:ascii="Arial Narrow" w:eastAsia="Times New Roman" w:hAnsi="Arial Narrow"/>
                <w:bCs/>
                <w:color w:val="000000"/>
                <w:szCs w:val="20"/>
              </w:rPr>
              <w:t>508</w:t>
            </w:r>
          </w:p>
        </w:tc>
        <w:tc>
          <w:tcPr>
            <w:tcW w:w="858" w:type="dxa"/>
          </w:tcPr>
          <w:p w14:paraId="384780C2" w14:textId="4412BAA4" w:rsidR="00B10D4D" w:rsidRPr="008B3FC5" w:rsidRDefault="00B10D4D" w:rsidP="00B10D4D">
            <w:pPr>
              <w:tabs>
                <w:tab w:val="left" w:pos="0"/>
                <w:tab w:val="left" w:pos="450"/>
                <w:tab w:val="left" w:pos="990"/>
              </w:tabs>
              <w:spacing w:line="273" w:lineRule="exact"/>
              <w:ind w:right="18"/>
              <w:textAlignment w:val="baseline"/>
              <w:rPr>
                <w:rFonts w:ascii="Arial Narrow" w:eastAsia="Times New Roman" w:hAnsi="Arial Narrow"/>
                <w:bCs/>
                <w:color w:val="000000"/>
                <w:szCs w:val="20"/>
              </w:rPr>
            </w:pPr>
            <w:r w:rsidRPr="008B3FC5">
              <w:rPr>
                <w:rFonts w:ascii="Arial Narrow" w:eastAsia="Times New Roman" w:hAnsi="Arial Narrow"/>
                <w:bCs/>
                <w:color w:val="000000"/>
                <w:szCs w:val="20"/>
              </w:rPr>
              <w:t>218</w:t>
            </w:r>
          </w:p>
        </w:tc>
        <w:tc>
          <w:tcPr>
            <w:tcW w:w="1122" w:type="dxa"/>
          </w:tcPr>
          <w:p w14:paraId="28647A9D" w14:textId="2815BB7D" w:rsidR="00B10D4D" w:rsidRPr="008B3FC5" w:rsidRDefault="00B10D4D" w:rsidP="00B10D4D">
            <w:pPr>
              <w:tabs>
                <w:tab w:val="left" w:pos="0"/>
                <w:tab w:val="left" w:pos="450"/>
                <w:tab w:val="left" w:pos="990"/>
              </w:tabs>
              <w:spacing w:line="273" w:lineRule="exact"/>
              <w:ind w:right="18"/>
              <w:textAlignment w:val="baseline"/>
              <w:rPr>
                <w:rFonts w:ascii="Arial Narrow" w:eastAsia="Times New Roman" w:hAnsi="Arial Narrow"/>
                <w:bCs/>
                <w:color w:val="000000"/>
                <w:szCs w:val="20"/>
              </w:rPr>
            </w:pPr>
            <w:r w:rsidRPr="008B3FC5">
              <w:rPr>
                <w:rFonts w:ascii="Arial Narrow" w:eastAsia="Times New Roman" w:hAnsi="Arial Narrow"/>
                <w:bCs/>
                <w:color w:val="000000"/>
                <w:szCs w:val="20"/>
              </w:rPr>
              <w:t>508</w:t>
            </w:r>
          </w:p>
        </w:tc>
      </w:tr>
      <w:tr w:rsidR="00B10D4D" w14:paraId="43A078BF" w14:textId="77777777" w:rsidTr="14817675">
        <w:tc>
          <w:tcPr>
            <w:tcW w:w="1354" w:type="dxa"/>
            <w:vMerge/>
            <w:vAlign w:val="center"/>
          </w:tcPr>
          <w:p w14:paraId="45901018" w14:textId="77777777" w:rsidR="00B10D4D" w:rsidRPr="008B3FC5" w:rsidRDefault="00B10D4D" w:rsidP="00B10D4D">
            <w:pPr>
              <w:tabs>
                <w:tab w:val="left" w:pos="0"/>
                <w:tab w:val="left" w:pos="450"/>
                <w:tab w:val="left" w:pos="990"/>
              </w:tabs>
              <w:spacing w:line="273" w:lineRule="exact"/>
              <w:ind w:right="18"/>
              <w:jc w:val="center"/>
              <w:textAlignment w:val="baseline"/>
              <w:rPr>
                <w:rFonts w:ascii="Arial Narrow" w:eastAsia="Times New Roman" w:hAnsi="Arial Narrow"/>
                <w:bCs/>
                <w:color w:val="000000"/>
                <w:szCs w:val="20"/>
              </w:rPr>
            </w:pPr>
          </w:p>
        </w:tc>
        <w:tc>
          <w:tcPr>
            <w:tcW w:w="1102" w:type="dxa"/>
          </w:tcPr>
          <w:p w14:paraId="42C64661" w14:textId="640134C1" w:rsidR="00B10D4D" w:rsidRPr="008B3FC5" w:rsidRDefault="00B10D4D" w:rsidP="00D26B8F">
            <w:pPr>
              <w:tabs>
                <w:tab w:val="left" w:pos="0"/>
                <w:tab w:val="left" w:pos="450"/>
                <w:tab w:val="left" w:pos="990"/>
              </w:tabs>
              <w:spacing w:line="273" w:lineRule="exact"/>
              <w:ind w:right="18"/>
              <w:jc w:val="center"/>
              <w:textAlignment w:val="baseline"/>
              <w:rPr>
                <w:rFonts w:ascii="Arial Narrow" w:eastAsia="Times New Roman" w:hAnsi="Arial Narrow"/>
                <w:bCs/>
                <w:color w:val="000000"/>
                <w:szCs w:val="20"/>
              </w:rPr>
            </w:pPr>
            <w:r w:rsidRPr="008B3FC5">
              <w:rPr>
                <w:rFonts w:ascii="Arial Narrow" w:eastAsia="Times New Roman" w:hAnsi="Arial Narrow"/>
                <w:bCs/>
                <w:color w:val="000000"/>
                <w:szCs w:val="20"/>
              </w:rPr>
              <w:t>3</w:t>
            </w:r>
          </w:p>
        </w:tc>
        <w:tc>
          <w:tcPr>
            <w:tcW w:w="1048" w:type="dxa"/>
          </w:tcPr>
          <w:p w14:paraId="4B86D306" w14:textId="11E95931" w:rsidR="00B10D4D" w:rsidRPr="008B3FC5" w:rsidRDefault="00B10D4D" w:rsidP="00B10D4D">
            <w:pPr>
              <w:tabs>
                <w:tab w:val="left" w:pos="0"/>
                <w:tab w:val="left" w:pos="450"/>
                <w:tab w:val="left" w:pos="990"/>
              </w:tabs>
              <w:spacing w:line="273" w:lineRule="exact"/>
              <w:ind w:right="18"/>
              <w:textAlignment w:val="baseline"/>
              <w:rPr>
                <w:rFonts w:ascii="Arial Narrow" w:eastAsia="Times New Roman" w:hAnsi="Arial Narrow"/>
                <w:bCs/>
                <w:color w:val="000000"/>
                <w:szCs w:val="20"/>
              </w:rPr>
            </w:pPr>
            <w:r w:rsidRPr="008B3FC5">
              <w:rPr>
                <w:rFonts w:ascii="Arial Narrow" w:eastAsia="Times New Roman" w:hAnsi="Arial Narrow"/>
                <w:bCs/>
                <w:color w:val="000000"/>
                <w:szCs w:val="20"/>
              </w:rPr>
              <w:t>17,909</w:t>
            </w:r>
          </w:p>
        </w:tc>
        <w:tc>
          <w:tcPr>
            <w:tcW w:w="1081" w:type="dxa"/>
          </w:tcPr>
          <w:p w14:paraId="0E5A7A94" w14:textId="4B10195D" w:rsidR="00B10D4D" w:rsidRPr="008B3FC5" w:rsidRDefault="00B10D4D" w:rsidP="00B10D4D">
            <w:pPr>
              <w:tabs>
                <w:tab w:val="left" w:pos="0"/>
                <w:tab w:val="left" w:pos="450"/>
                <w:tab w:val="left" w:pos="990"/>
              </w:tabs>
              <w:spacing w:line="273" w:lineRule="exact"/>
              <w:ind w:right="18"/>
              <w:textAlignment w:val="baseline"/>
              <w:rPr>
                <w:rFonts w:ascii="Arial Narrow" w:eastAsia="Times New Roman" w:hAnsi="Arial Narrow"/>
                <w:bCs/>
                <w:color w:val="000000"/>
                <w:szCs w:val="20"/>
              </w:rPr>
            </w:pPr>
            <w:r w:rsidRPr="008B3FC5">
              <w:rPr>
                <w:rFonts w:ascii="Arial Narrow" w:eastAsia="Times New Roman" w:hAnsi="Arial Narrow"/>
                <w:bCs/>
                <w:color w:val="000000"/>
                <w:szCs w:val="20"/>
              </w:rPr>
              <w:t>5,946</w:t>
            </w:r>
          </w:p>
        </w:tc>
        <w:tc>
          <w:tcPr>
            <w:tcW w:w="990" w:type="dxa"/>
          </w:tcPr>
          <w:p w14:paraId="3C631643" w14:textId="67398175" w:rsidR="00B10D4D" w:rsidRPr="008B3FC5" w:rsidRDefault="00B10D4D" w:rsidP="00B10D4D">
            <w:pPr>
              <w:tabs>
                <w:tab w:val="left" w:pos="0"/>
                <w:tab w:val="left" w:pos="450"/>
                <w:tab w:val="left" w:pos="990"/>
              </w:tabs>
              <w:spacing w:line="273" w:lineRule="exact"/>
              <w:ind w:right="18"/>
              <w:textAlignment w:val="baseline"/>
              <w:rPr>
                <w:rFonts w:ascii="Arial Narrow" w:eastAsia="Times New Roman" w:hAnsi="Arial Narrow"/>
                <w:bCs/>
                <w:color w:val="000000"/>
                <w:szCs w:val="20"/>
              </w:rPr>
            </w:pPr>
            <w:r w:rsidRPr="008B3FC5">
              <w:rPr>
                <w:rFonts w:ascii="Arial Narrow" w:eastAsia="Times New Roman" w:hAnsi="Arial Narrow"/>
                <w:bCs/>
                <w:color w:val="000000"/>
                <w:szCs w:val="20"/>
              </w:rPr>
              <w:t>502</w:t>
            </w:r>
          </w:p>
        </w:tc>
        <w:tc>
          <w:tcPr>
            <w:tcW w:w="858" w:type="dxa"/>
          </w:tcPr>
          <w:p w14:paraId="54B10016" w14:textId="1A352033" w:rsidR="00B10D4D" w:rsidRPr="008B3FC5" w:rsidRDefault="00B10D4D" w:rsidP="00B10D4D">
            <w:pPr>
              <w:tabs>
                <w:tab w:val="left" w:pos="0"/>
                <w:tab w:val="left" w:pos="450"/>
                <w:tab w:val="left" w:pos="990"/>
              </w:tabs>
              <w:spacing w:line="273" w:lineRule="exact"/>
              <w:ind w:right="18"/>
              <w:textAlignment w:val="baseline"/>
              <w:rPr>
                <w:rFonts w:ascii="Arial Narrow" w:eastAsia="Times New Roman" w:hAnsi="Arial Narrow"/>
                <w:bCs/>
                <w:color w:val="000000"/>
                <w:szCs w:val="20"/>
              </w:rPr>
            </w:pPr>
            <w:r w:rsidRPr="008B3FC5">
              <w:rPr>
                <w:rFonts w:ascii="Arial Narrow" w:eastAsia="Times New Roman" w:hAnsi="Arial Narrow"/>
                <w:bCs/>
                <w:color w:val="000000"/>
                <w:szCs w:val="20"/>
              </w:rPr>
              <w:t>215</w:t>
            </w:r>
          </w:p>
        </w:tc>
        <w:tc>
          <w:tcPr>
            <w:tcW w:w="1122" w:type="dxa"/>
          </w:tcPr>
          <w:p w14:paraId="041C100D" w14:textId="1C6299D0" w:rsidR="00B10D4D" w:rsidRPr="008B3FC5" w:rsidRDefault="00B10D4D" w:rsidP="00B10D4D">
            <w:pPr>
              <w:tabs>
                <w:tab w:val="left" w:pos="0"/>
                <w:tab w:val="left" w:pos="450"/>
                <w:tab w:val="left" w:pos="990"/>
              </w:tabs>
              <w:spacing w:line="273" w:lineRule="exact"/>
              <w:ind w:right="18"/>
              <w:textAlignment w:val="baseline"/>
              <w:rPr>
                <w:rFonts w:ascii="Arial Narrow" w:eastAsia="Times New Roman" w:hAnsi="Arial Narrow"/>
                <w:bCs/>
                <w:color w:val="000000"/>
                <w:szCs w:val="20"/>
              </w:rPr>
            </w:pPr>
            <w:r w:rsidRPr="008B3FC5">
              <w:rPr>
                <w:rFonts w:ascii="Arial Narrow" w:eastAsia="Times New Roman" w:hAnsi="Arial Narrow"/>
                <w:bCs/>
                <w:color w:val="000000"/>
                <w:szCs w:val="20"/>
              </w:rPr>
              <w:t>502</w:t>
            </w:r>
          </w:p>
        </w:tc>
      </w:tr>
      <w:tr w:rsidR="00B10D4D" w14:paraId="12D02BEF" w14:textId="77777777" w:rsidTr="14817675">
        <w:tc>
          <w:tcPr>
            <w:tcW w:w="1354" w:type="dxa"/>
            <w:vMerge/>
            <w:vAlign w:val="center"/>
          </w:tcPr>
          <w:p w14:paraId="53C0A9F8" w14:textId="77777777" w:rsidR="00B10D4D" w:rsidRPr="008B3FC5" w:rsidRDefault="00B10D4D" w:rsidP="00B10D4D">
            <w:pPr>
              <w:tabs>
                <w:tab w:val="left" w:pos="0"/>
                <w:tab w:val="left" w:pos="450"/>
                <w:tab w:val="left" w:pos="990"/>
              </w:tabs>
              <w:spacing w:line="273" w:lineRule="exact"/>
              <w:ind w:right="18"/>
              <w:jc w:val="center"/>
              <w:textAlignment w:val="baseline"/>
              <w:rPr>
                <w:rFonts w:ascii="Arial Narrow" w:eastAsia="Times New Roman" w:hAnsi="Arial Narrow"/>
                <w:bCs/>
                <w:color w:val="000000"/>
                <w:szCs w:val="20"/>
              </w:rPr>
            </w:pPr>
          </w:p>
        </w:tc>
        <w:tc>
          <w:tcPr>
            <w:tcW w:w="1102" w:type="dxa"/>
            <w:shd w:val="clear" w:color="auto" w:fill="F2F2F2" w:themeFill="background1" w:themeFillShade="F2"/>
          </w:tcPr>
          <w:p w14:paraId="2145840F" w14:textId="4A0D7231" w:rsidR="00B10D4D" w:rsidRPr="008B3FC5" w:rsidRDefault="00B10D4D" w:rsidP="00D26B8F">
            <w:pPr>
              <w:tabs>
                <w:tab w:val="left" w:pos="0"/>
                <w:tab w:val="left" w:pos="450"/>
                <w:tab w:val="left" w:pos="990"/>
              </w:tabs>
              <w:spacing w:line="273" w:lineRule="exact"/>
              <w:ind w:right="18"/>
              <w:jc w:val="center"/>
              <w:textAlignment w:val="baseline"/>
              <w:rPr>
                <w:rFonts w:ascii="Arial Narrow" w:eastAsia="Times New Roman" w:hAnsi="Arial Narrow"/>
                <w:b/>
                <w:color w:val="000000"/>
                <w:szCs w:val="20"/>
              </w:rPr>
            </w:pPr>
            <w:r w:rsidRPr="008B3FC5">
              <w:rPr>
                <w:rFonts w:ascii="Arial Narrow" w:eastAsia="Times New Roman" w:hAnsi="Arial Narrow"/>
                <w:b/>
                <w:color w:val="000000"/>
                <w:szCs w:val="20"/>
              </w:rPr>
              <w:t>TOTAL</w:t>
            </w:r>
          </w:p>
        </w:tc>
        <w:tc>
          <w:tcPr>
            <w:tcW w:w="1048" w:type="dxa"/>
            <w:shd w:val="clear" w:color="auto" w:fill="F2F2F2" w:themeFill="background1" w:themeFillShade="F2"/>
          </w:tcPr>
          <w:p w14:paraId="02E7FBAF" w14:textId="7D669E6D" w:rsidR="00B10D4D" w:rsidRPr="008B3FC5" w:rsidRDefault="00B10D4D" w:rsidP="00B10D4D">
            <w:pPr>
              <w:tabs>
                <w:tab w:val="left" w:pos="0"/>
                <w:tab w:val="left" w:pos="450"/>
                <w:tab w:val="left" w:pos="990"/>
              </w:tabs>
              <w:spacing w:line="273" w:lineRule="exact"/>
              <w:ind w:right="18"/>
              <w:textAlignment w:val="baseline"/>
              <w:rPr>
                <w:rFonts w:ascii="Arial Narrow" w:eastAsia="Times New Roman" w:hAnsi="Arial Narrow"/>
                <w:b/>
                <w:color w:val="000000"/>
                <w:szCs w:val="20"/>
              </w:rPr>
            </w:pPr>
            <w:r w:rsidRPr="008B3FC5">
              <w:rPr>
                <w:rFonts w:ascii="Arial Narrow" w:eastAsia="Times New Roman" w:hAnsi="Arial Narrow"/>
                <w:b/>
                <w:color w:val="000000"/>
                <w:szCs w:val="20"/>
              </w:rPr>
              <w:t>54,042</w:t>
            </w:r>
          </w:p>
        </w:tc>
        <w:tc>
          <w:tcPr>
            <w:tcW w:w="1081" w:type="dxa"/>
            <w:shd w:val="clear" w:color="auto" w:fill="F2F2F2" w:themeFill="background1" w:themeFillShade="F2"/>
          </w:tcPr>
          <w:p w14:paraId="18AF1FF3" w14:textId="71C6603B" w:rsidR="00B10D4D" w:rsidRPr="008B3FC5" w:rsidRDefault="00B10D4D" w:rsidP="00B10D4D">
            <w:pPr>
              <w:tabs>
                <w:tab w:val="left" w:pos="0"/>
                <w:tab w:val="left" w:pos="450"/>
                <w:tab w:val="left" w:pos="990"/>
              </w:tabs>
              <w:spacing w:line="273" w:lineRule="exact"/>
              <w:ind w:right="18"/>
              <w:textAlignment w:val="baseline"/>
              <w:rPr>
                <w:rFonts w:ascii="Arial Narrow" w:eastAsia="Times New Roman" w:hAnsi="Arial Narrow"/>
                <w:b/>
                <w:color w:val="000000"/>
                <w:szCs w:val="20"/>
              </w:rPr>
            </w:pPr>
            <w:r w:rsidRPr="008B3FC5">
              <w:rPr>
                <w:rFonts w:ascii="Arial Narrow" w:eastAsia="Times New Roman" w:hAnsi="Arial Narrow"/>
                <w:b/>
                <w:color w:val="000000"/>
                <w:szCs w:val="20"/>
              </w:rPr>
              <w:t>17,942</w:t>
            </w:r>
          </w:p>
        </w:tc>
        <w:tc>
          <w:tcPr>
            <w:tcW w:w="990" w:type="dxa"/>
            <w:shd w:val="clear" w:color="auto" w:fill="F2F2F2" w:themeFill="background1" w:themeFillShade="F2"/>
          </w:tcPr>
          <w:p w14:paraId="116969AD" w14:textId="24284989" w:rsidR="00B10D4D" w:rsidRPr="008B3FC5" w:rsidRDefault="00B10D4D" w:rsidP="00B10D4D">
            <w:pPr>
              <w:tabs>
                <w:tab w:val="left" w:pos="0"/>
                <w:tab w:val="left" w:pos="450"/>
                <w:tab w:val="left" w:pos="990"/>
              </w:tabs>
              <w:spacing w:line="273" w:lineRule="exact"/>
              <w:ind w:right="18"/>
              <w:textAlignment w:val="baseline"/>
              <w:rPr>
                <w:rFonts w:ascii="Arial Narrow" w:eastAsia="Times New Roman" w:hAnsi="Arial Narrow"/>
                <w:b/>
                <w:color w:val="000000"/>
                <w:szCs w:val="20"/>
              </w:rPr>
            </w:pPr>
            <w:r w:rsidRPr="008B3FC5">
              <w:rPr>
                <w:rFonts w:ascii="Arial Narrow" w:eastAsia="Times New Roman" w:hAnsi="Arial Narrow"/>
                <w:b/>
                <w:color w:val="000000"/>
                <w:szCs w:val="20"/>
              </w:rPr>
              <w:t>1,513</w:t>
            </w:r>
          </w:p>
        </w:tc>
        <w:tc>
          <w:tcPr>
            <w:tcW w:w="858" w:type="dxa"/>
            <w:shd w:val="clear" w:color="auto" w:fill="F2F2F2" w:themeFill="background1" w:themeFillShade="F2"/>
          </w:tcPr>
          <w:p w14:paraId="1407C567" w14:textId="1F3FDC31" w:rsidR="00B10D4D" w:rsidRPr="008B3FC5" w:rsidRDefault="00B10D4D" w:rsidP="00B10D4D">
            <w:pPr>
              <w:tabs>
                <w:tab w:val="left" w:pos="0"/>
                <w:tab w:val="left" w:pos="450"/>
                <w:tab w:val="left" w:pos="990"/>
              </w:tabs>
              <w:spacing w:line="273" w:lineRule="exact"/>
              <w:ind w:right="18"/>
              <w:textAlignment w:val="baseline"/>
              <w:rPr>
                <w:rFonts w:ascii="Arial Narrow" w:eastAsia="Times New Roman" w:hAnsi="Arial Narrow"/>
                <w:b/>
                <w:color w:val="000000"/>
                <w:szCs w:val="20"/>
              </w:rPr>
            </w:pPr>
            <w:r w:rsidRPr="008B3FC5">
              <w:rPr>
                <w:rFonts w:ascii="Arial Narrow" w:eastAsia="Times New Roman" w:hAnsi="Arial Narrow"/>
                <w:b/>
                <w:color w:val="000000"/>
                <w:szCs w:val="20"/>
              </w:rPr>
              <w:t>649</w:t>
            </w:r>
          </w:p>
        </w:tc>
        <w:tc>
          <w:tcPr>
            <w:tcW w:w="1122" w:type="dxa"/>
            <w:shd w:val="clear" w:color="auto" w:fill="F2F2F2" w:themeFill="background1" w:themeFillShade="F2"/>
          </w:tcPr>
          <w:p w14:paraId="092CB2B3" w14:textId="45C4E1CF" w:rsidR="00B10D4D" w:rsidRPr="008B3FC5" w:rsidRDefault="00B10D4D" w:rsidP="00B10D4D">
            <w:pPr>
              <w:tabs>
                <w:tab w:val="left" w:pos="0"/>
                <w:tab w:val="left" w:pos="450"/>
                <w:tab w:val="left" w:pos="990"/>
              </w:tabs>
              <w:spacing w:line="273" w:lineRule="exact"/>
              <w:ind w:right="18"/>
              <w:textAlignment w:val="baseline"/>
              <w:rPr>
                <w:rFonts w:ascii="Arial Narrow" w:eastAsia="Times New Roman" w:hAnsi="Arial Narrow"/>
                <w:b/>
                <w:color w:val="000000"/>
                <w:szCs w:val="20"/>
              </w:rPr>
            </w:pPr>
            <w:r w:rsidRPr="008B3FC5">
              <w:rPr>
                <w:rFonts w:ascii="Arial Narrow" w:eastAsia="Times New Roman" w:hAnsi="Arial Narrow"/>
                <w:b/>
                <w:color w:val="000000"/>
                <w:szCs w:val="20"/>
              </w:rPr>
              <w:t>1,513</w:t>
            </w:r>
          </w:p>
        </w:tc>
      </w:tr>
      <w:tr w:rsidR="002A292C" w14:paraId="5EB4F736" w14:textId="77777777" w:rsidTr="14817675">
        <w:tc>
          <w:tcPr>
            <w:tcW w:w="1354" w:type="dxa"/>
            <w:vMerge w:val="restart"/>
            <w:vAlign w:val="center"/>
          </w:tcPr>
          <w:p w14:paraId="7E450FCC" w14:textId="2F29C6A8" w:rsidR="002A292C" w:rsidRPr="008B3FC5" w:rsidRDefault="002A292C" w:rsidP="00B10D4D">
            <w:pPr>
              <w:tabs>
                <w:tab w:val="left" w:pos="0"/>
                <w:tab w:val="left" w:pos="450"/>
                <w:tab w:val="left" w:pos="990"/>
              </w:tabs>
              <w:spacing w:line="273" w:lineRule="exact"/>
              <w:ind w:right="18"/>
              <w:jc w:val="center"/>
              <w:textAlignment w:val="baseline"/>
              <w:rPr>
                <w:rFonts w:ascii="Arial Narrow" w:eastAsia="Times New Roman" w:hAnsi="Arial Narrow"/>
                <w:bCs/>
                <w:color w:val="000000"/>
                <w:szCs w:val="20"/>
              </w:rPr>
            </w:pPr>
            <w:proofErr w:type="spellStart"/>
            <w:r w:rsidRPr="008B3FC5">
              <w:rPr>
                <w:rFonts w:ascii="Arial Narrow" w:eastAsia="Times New Roman" w:hAnsi="Arial Narrow"/>
                <w:bCs/>
                <w:color w:val="000000"/>
                <w:szCs w:val="20"/>
              </w:rPr>
              <w:t>Moores</w:t>
            </w:r>
            <w:proofErr w:type="spellEnd"/>
            <w:r w:rsidRPr="008B3FC5">
              <w:rPr>
                <w:rFonts w:ascii="Arial Narrow" w:eastAsia="Times New Roman" w:hAnsi="Arial Narrow"/>
                <w:bCs/>
                <w:color w:val="000000"/>
                <w:szCs w:val="20"/>
              </w:rPr>
              <w:t xml:space="preserve"> Creek</w:t>
            </w:r>
          </w:p>
        </w:tc>
        <w:tc>
          <w:tcPr>
            <w:tcW w:w="1102" w:type="dxa"/>
          </w:tcPr>
          <w:p w14:paraId="3A7C1233" w14:textId="1D51CAC6" w:rsidR="002A292C" w:rsidRPr="008B3FC5" w:rsidRDefault="002A292C" w:rsidP="00D26B8F">
            <w:pPr>
              <w:tabs>
                <w:tab w:val="left" w:pos="0"/>
                <w:tab w:val="left" w:pos="450"/>
                <w:tab w:val="left" w:pos="990"/>
              </w:tabs>
              <w:spacing w:line="273" w:lineRule="exact"/>
              <w:ind w:right="18"/>
              <w:jc w:val="center"/>
              <w:textAlignment w:val="baseline"/>
              <w:rPr>
                <w:rFonts w:ascii="Arial Narrow" w:eastAsia="Times New Roman" w:hAnsi="Arial Narrow"/>
                <w:bCs/>
                <w:color w:val="000000"/>
                <w:szCs w:val="20"/>
              </w:rPr>
            </w:pPr>
            <w:r w:rsidRPr="008B3FC5">
              <w:rPr>
                <w:rFonts w:ascii="Arial Narrow" w:eastAsia="Times New Roman" w:hAnsi="Arial Narrow"/>
                <w:bCs/>
                <w:color w:val="000000"/>
                <w:szCs w:val="20"/>
              </w:rPr>
              <w:t>4</w:t>
            </w:r>
          </w:p>
        </w:tc>
        <w:tc>
          <w:tcPr>
            <w:tcW w:w="1048" w:type="dxa"/>
          </w:tcPr>
          <w:p w14:paraId="44D30991" w14:textId="23C46B70" w:rsidR="002A292C" w:rsidRPr="008B3FC5" w:rsidRDefault="00B5160F" w:rsidP="00B10D4D">
            <w:pPr>
              <w:tabs>
                <w:tab w:val="left" w:pos="0"/>
                <w:tab w:val="left" w:pos="450"/>
                <w:tab w:val="left" w:pos="990"/>
              </w:tabs>
              <w:spacing w:line="273" w:lineRule="exact"/>
              <w:ind w:right="18"/>
              <w:textAlignment w:val="baseline"/>
              <w:rPr>
                <w:rFonts w:ascii="Arial Narrow" w:eastAsia="Times New Roman" w:hAnsi="Arial Narrow"/>
                <w:bCs/>
                <w:color w:val="000000"/>
                <w:szCs w:val="20"/>
              </w:rPr>
            </w:pPr>
            <w:r w:rsidRPr="008B3FC5">
              <w:rPr>
                <w:rFonts w:ascii="Arial Narrow" w:eastAsia="Times New Roman" w:hAnsi="Arial Narrow"/>
                <w:bCs/>
                <w:color w:val="000000"/>
                <w:szCs w:val="20"/>
              </w:rPr>
              <w:t>30,796</w:t>
            </w:r>
          </w:p>
        </w:tc>
        <w:tc>
          <w:tcPr>
            <w:tcW w:w="1081" w:type="dxa"/>
          </w:tcPr>
          <w:p w14:paraId="6F22CDC0" w14:textId="3098CC6E" w:rsidR="002A292C" w:rsidRPr="008B3FC5" w:rsidRDefault="002A292C" w:rsidP="00B10D4D">
            <w:pPr>
              <w:tabs>
                <w:tab w:val="left" w:pos="0"/>
                <w:tab w:val="left" w:pos="450"/>
                <w:tab w:val="left" w:pos="990"/>
              </w:tabs>
              <w:spacing w:line="273" w:lineRule="exact"/>
              <w:ind w:right="18"/>
              <w:textAlignment w:val="baseline"/>
              <w:rPr>
                <w:rFonts w:ascii="Arial Narrow" w:eastAsia="Times New Roman" w:hAnsi="Arial Narrow"/>
                <w:bCs/>
                <w:color w:val="000000"/>
                <w:szCs w:val="20"/>
              </w:rPr>
            </w:pPr>
            <w:r w:rsidRPr="008B3FC5">
              <w:rPr>
                <w:rFonts w:ascii="Arial Narrow" w:eastAsia="Times New Roman" w:hAnsi="Arial Narrow"/>
                <w:bCs/>
                <w:color w:val="000000"/>
                <w:szCs w:val="20"/>
              </w:rPr>
              <w:t>10,224</w:t>
            </w:r>
          </w:p>
        </w:tc>
        <w:tc>
          <w:tcPr>
            <w:tcW w:w="990" w:type="dxa"/>
          </w:tcPr>
          <w:p w14:paraId="0F14D8C2" w14:textId="07A1377D" w:rsidR="002A292C" w:rsidRPr="008B3FC5" w:rsidRDefault="001A35C1" w:rsidP="00B10D4D">
            <w:pPr>
              <w:tabs>
                <w:tab w:val="left" w:pos="0"/>
                <w:tab w:val="left" w:pos="450"/>
                <w:tab w:val="left" w:pos="990"/>
              </w:tabs>
              <w:spacing w:line="273" w:lineRule="exact"/>
              <w:ind w:right="18"/>
              <w:textAlignment w:val="baseline"/>
              <w:rPr>
                <w:rFonts w:ascii="Arial Narrow" w:eastAsia="Times New Roman" w:hAnsi="Arial Narrow"/>
                <w:bCs/>
                <w:color w:val="000000"/>
                <w:szCs w:val="20"/>
              </w:rPr>
            </w:pPr>
            <w:r w:rsidRPr="008B3FC5">
              <w:rPr>
                <w:rFonts w:ascii="Arial Narrow" w:eastAsia="Times New Roman" w:hAnsi="Arial Narrow"/>
                <w:bCs/>
                <w:color w:val="000000"/>
                <w:szCs w:val="20"/>
              </w:rPr>
              <w:t>862</w:t>
            </w:r>
          </w:p>
        </w:tc>
        <w:tc>
          <w:tcPr>
            <w:tcW w:w="858" w:type="dxa"/>
          </w:tcPr>
          <w:p w14:paraId="116E546D" w14:textId="5904CD0B" w:rsidR="002A292C" w:rsidRPr="008B3FC5" w:rsidRDefault="00683FDF" w:rsidP="00B10D4D">
            <w:pPr>
              <w:tabs>
                <w:tab w:val="left" w:pos="0"/>
                <w:tab w:val="left" w:pos="450"/>
                <w:tab w:val="left" w:pos="990"/>
              </w:tabs>
              <w:spacing w:line="273" w:lineRule="exact"/>
              <w:ind w:right="18"/>
              <w:textAlignment w:val="baseline"/>
              <w:rPr>
                <w:rFonts w:ascii="Arial Narrow" w:eastAsia="Times New Roman" w:hAnsi="Arial Narrow"/>
                <w:bCs/>
                <w:color w:val="000000"/>
                <w:szCs w:val="20"/>
              </w:rPr>
            </w:pPr>
            <w:r w:rsidRPr="008B3FC5">
              <w:rPr>
                <w:rFonts w:ascii="Arial Narrow" w:eastAsia="Times New Roman" w:hAnsi="Arial Narrow"/>
                <w:bCs/>
                <w:color w:val="000000"/>
                <w:szCs w:val="20"/>
              </w:rPr>
              <w:t>370</w:t>
            </w:r>
          </w:p>
        </w:tc>
        <w:tc>
          <w:tcPr>
            <w:tcW w:w="1122" w:type="dxa"/>
          </w:tcPr>
          <w:p w14:paraId="13708542" w14:textId="14F4D5E5" w:rsidR="002A292C" w:rsidRPr="008B3FC5" w:rsidRDefault="00501AA5" w:rsidP="00B10D4D">
            <w:pPr>
              <w:tabs>
                <w:tab w:val="left" w:pos="0"/>
                <w:tab w:val="left" w:pos="450"/>
                <w:tab w:val="left" w:pos="990"/>
              </w:tabs>
              <w:spacing w:line="273" w:lineRule="exact"/>
              <w:ind w:right="18"/>
              <w:textAlignment w:val="baseline"/>
              <w:rPr>
                <w:rFonts w:ascii="Arial Narrow" w:eastAsia="Times New Roman" w:hAnsi="Arial Narrow"/>
                <w:bCs/>
                <w:color w:val="000000"/>
                <w:szCs w:val="20"/>
              </w:rPr>
            </w:pPr>
            <w:r w:rsidRPr="008B3FC5">
              <w:rPr>
                <w:rFonts w:ascii="Arial Narrow" w:eastAsia="Times New Roman" w:hAnsi="Arial Narrow"/>
                <w:bCs/>
                <w:color w:val="000000"/>
                <w:szCs w:val="20"/>
              </w:rPr>
              <w:t>862</w:t>
            </w:r>
          </w:p>
        </w:tc>
      </w:tr>
      <w:tr w:rsidR="002A292C" w14:paraId="65E8DE86" w14:textId="77777777" w:rsidTr="14817675">
        <w:tc>
          <w:tcPr>
            <w:tcW w:w="1354" w:type="dxa"/>
            <w:vMerge/>
          </w:tcPr>
          <w:p w14:paraId="5F7CC255" w14:textId="77777777" w:rsidR="002A292C" w:rsidRPr="008B3FC5" w:rsidRDefault="002A292C" w:rsidP="00B10D4D">
            <w:pPr>
              <w:tabs>
                <w:tab w:val="left" w:pos="0"/>
                <w:tab w:val="left" w:pos="450"/>
                <w:tab w:val="left" w:pos="990"/>
              </w:tabs>
              <w:spacing w:line="273" w:lineRule="exact"/>
              <w:ind w:right="18"/>
              <w:textAlignment w:val="baseline"/>
              <w:rPr>
                <w:rFonts w:ascii="Arial Narrow" w:eastAsia="Times New Roman" w:hAnsi="Arial Narrow"/>
                <w:bCs/>
                <w:color w:val="000000"/>
                <w:szCs w:val="20"/>
              </w:rPr>
            </w:pPr>
          </w:p>
        </w:tc>
        <w:tc>
          <w:tcPr>
            <w:tcW w:w="1102" w:type="dxa"/>
          </w:tcPr>
          <w:p w14:paraId="50383069" w14:textId="65DCCEAA" w:rsidR="002A292C" w:rsidRPr="008B3FC5" w:rsidRDefault="002A292C" w:rsidP="00D26B8F">
            <w:pPr>
              <w:tabs>
                <w:tab w:val="left" w:pos="0"/>
                <w:tab w:val="left" w:pos="450"/>
                <w:tab w:val="left" w:pos="990"/>
              </w:tabs>
              <w:spacing w:line="273" w:lineRule="exact"/>
              <w:ind w:right="18"/>
              <w:jc w:val="center"/>
              <w:textAlignment w:val="baseline"/>
              <w:rPr>
                <w:rFonts w:ascii="Arial Narrow" w:eastAsia="Times New Roman" w:hAnsi="Arial Narrow"/>
                <w:bCs/>
                <w:color w:val="000000"/>
                <w:szCs w:val="20"/>
              </w:rPr>
            </w:pPr>
            <w:r w:rsidRPr="008B3FC5">
              <w:rPr>
                <w:rFonts w:ascii="Arial Narrow" w:eastAsia="Times New Roman" w:hAnsi="Arial Narrow"/>
                <w:bCs/>
                <w:color w:val="000000"/>
                <w:szCs w:val="20"/>
              </w:rPr>
              <w:t>5</w:t>
            </w:r>
          </w:p>
        </w:tc>
        <w:tc>
          <w:tcPr>
            <w:tcW w:w="1048" w:type="dxa"/>
          </w:tcPr>
          <w:p w14:paraId="16A61DD0" w14:textId="4DDD1125" w:rsidR="002A292C" w:rsidRPr="008B3FC5" w:rsidRDefault="00B5160F" w:rsidP="00B10D4D">
            <w:pPr>
              <w:tabs>
                <w:tab w:val="left" w:pos="0"/>
                <w:tab w:val="left" w:pos="450"/>
                <w:tab w:val="left" w:pos="990"/>
              </w:tabs>
              <w:spacing w:line="273" w:lineRule="exact"/>
              <w:ind w:right="18"/>
              <w:textAlignment w:val="baseline"/>
              <w:rPr>
                <w:rFonts w:ascii="Arial Narrow" w:eastAsia="Times New Roman" w:hAnsi="Arial Narrow"/>
                <w:bCs/>
                <w:color w:val="000000"/>
                <w:szCs w:val="20"/>
              </w:rPr>
            </w:pPr>
            <w:r w:rsidRPr="008B3FC5">
              <w:rPr>
                <w:rFonts w:ascii="Arial Narrow" w:eastAsia="Times New Roman" w:hAnsi="Arial Narrow"/>
                <w:bCs/>
                <w:color w:val="000000"/>
                <w:szCs w:val="20"/>
              </w:rPr>
              <w:t>8,414</w:t>
            </w:r>
          </w:p>
        </w:tc>
        <w:tc>
          <w:tcPr>
            <w:tcW w:w="1081" w:type="dxa"/>
          </w:tcPr>
          <w:p w14:paraId="7DD27D17" w14:textId="70E76D87" w:rsidR="002A292C" w:rsidRPr="008B3FC5" w:rsidRDefault="002A292C" w:rsidP="00B10D4D">
            <w:pPr>
              <w:tabs>
                <w:tab w:val="left" w:pos="0"/>
                <w:tab w:val="left" w:pos="450"/>
                <w:tab w:val="left" w:pos="990"/>
              </w:tabs>
              <w:spacing w:line="273" w:lineRule="exact"/>
              <w:ind w:right="18"/>
              <w:textAlignment w:val="baseline"/>
              <w:rPr>
                <w:rFonts w:ascii="Arial Narrow" w:eastAsia="Times New Roman" w:hAnsi="Arial Narrow"/>
                <w:bCs/>
                <w:color w:val="000000"/>
                <w:szCs w:val="20"/>
              </w:rPr>
            </w:pPr>
            <w:r w:rsidRPr="008B3FC5">
              <w:rPr>
                <w:rFonts w:ascii="Arial Narrow" w:eastAsia="Times New Roman" w:hAnsi="Arial Narrow"/>
                <w:bCs/>
                <w:color w:val="000000"/>
                <w:szCs w:val="20"/>
              </w:rPr>
              <w:t>2,793</w:t>
            </w:r>
          </w:p>
        </w:tc>
        <w:tc>
          <w:tcPr>
            <w:tcW w:w="990" w:type="dxa"/>
          </w:tcPr>
          <w:p w14:paraId="5397DA13" w14:textId="17C690C8" w:rsidR="002A292C" w:rsidRPr="008B3FC5" w:rsidRDefault="001A35C1" w:rsidP="00B10D4D">
            <w:pPr>
              <w:tabs>
                <w:tab w:val="left" w:pos="0"/>
                <w:tab w:val="left" w:pos="450"/>
                <w:tab w:val="left" w:pos="990"/>
              </w:tabs>
              <w:spacing w:line="273" w:lineRule="exact"/>
              <w:ind w:right="18"/>
              <w:textAlignment w:val="baseline"/>
              <w:rPr>
                <w:rFonts w:ascii="Arial Narrow" w:eastAsia="Times New Roman" w:hAnsi="Arial Narrow"/>
                <w:bCs/>
                <w:color w:val="000000"/>
                <w:szCs w:val="20"/>
              </w:rPr>
            </w:pPr>
            <w:r w:rsidRPr="008B3FC5">
              <w:rPr>
                <w:rFonts w:ascii="Arial Narrow" w:eastAsia="Times New Roman" w:hAnsi="Arial Narrow"/>
                <w:bCs/>
                <w:color w:val="000000"/>
                <w:szCs w:val="20"/>
              </w:rPr>
              <w:t>236</w:t>
            </w:r>
          </w:p>
        </w:tc>
        <w:tc>
          <w:tcPr>
            <w:tcW w:w="858" w:type="dxa"/>
          </w:tcPr>
          <w:p w14:paraId="2C0A1571" w14:textId="4580C055" w:rsidR="002A292C" w:rsidRPr="008B3FC5" w:rsidRDefault="00501AA5" w:rsidP="00B10D4D">
            <w:pPr>
              <w:tabs>
                <w:tab w:val="left" w:pos="0"/>
                <w:tab w:val="left" w:pos="450"/>
                <w:tab w:val="left" w:pos="990"/>
              </w:tabs>
              <w:spacing w:line="273" w:lineRule="exact"/>
              <w:ind w:right="18"/>
              <w:textAlignment w:val="baseline"/>
              <w:rPr>
                <w:rFonts w:ascii="Arial Narrow" w:eastAsia="Times New Roman" w:hAnsi="Arial Narrow"/>
                <w:bCs/>
                <w:color w:val="000000"/>
                <w:szCs w:val="20"/>
              </w:rPr>
            </w:pPr>
            <w:r w:rsidRPr="008B3FC5">
              <w:rPr>
                <w:rFonts w:ascii="Arial Narrow" w:eastAsia="Times New Roman" w:hAnsi="Arial Narrow"/>
                <w:bCs/>
                <w:color w:val="000000"/>
                <w:szCs w:val="20"/>
              </w:rPr>
              <w:t>101</w:t>
            </w:r>
          </w:p>
        </w:tc>
        <w:tc>
          <w:tcPr>
            <w:tcW w:w="1122" w:type="dxa"/>
          </w:tcPr>
          <w:p w14:paraId="0F8113FF" w14:textId="615624F6" w:rsidR="002A292C" w:rsidRPr="008B3FC5" w:rsidRDefault="00501AA5" w:rsidP="00B10D4D">
            <w:pPr>
              <w:tabs>
                <w:tab w:val="left" w:pos="0"/>
                <w:tab w:val="left" w:pos="450"/>
                <w:tab w:val="left" w:pos="990"/>
              </w:tabs>
              <w:spacing w:line="273" w:lineRule="exact"/>
              <w:ind w:right="18"/>
              <w:textAlignment w:val="baseline"/>
              <w:rPr>
                <w:rFonts w:ascii="Arial Narrow" w:eastAsia="Times New Roman" w:hAnsi="Arial Narrow"/>
                <w:bCs/>
                <w:color w:val="000000"/>
                <w:szCs w:val="20"/>
              </w:rPr>
            </w:pPr>
            <w:r w:rsidRPr="008B3FC5">
              <w:rPr>
                <w:rFonts w:ascii="Arial Narrow" w:eastAsia="Times New Roman" w:hAnsi="Arial Narrow"/>
                <w:bCs/>
                <w:color w:val="000000"/>
                <w:szCs w:val="20"/>
              </w:rPr>
              <w:t>236</w:t>
            </w:r>
          </w:p>
        </w:tc>
      </w:tr>
      <w:tr w:rsidR="002A292C" w14:paraId="22BAAC42" w14:textId="77777777" w:rsidTr="14817675">
        <w:tc>
          <w:tcPr>
            <w:tcW w:w="1354" w:type="dxa"/>
            <w:vMerge/>
          </w:tcPr>
          <w:p w14:paraId="31ADA00F" w14:textId="77777777" w:rsidR="002A292C" w:rsidRPr="008B3FC5" w:rsidRDefault="002A292C" w:rsidP="00B10D4D">
            <w:pPr>
              <w:tabs>
                <w:tab w:val="left" w:pos="0"/>
                <w:tab w:val="left" w:pos="450"/>
                <w:tab w:val="left" w:pos="990"/>
              </w:tabs>
              <w:spacing w:line="273" w:lineRule="exact"/>
              <w:ind w:right="18"/>
              <w:textAlignment w:val="baseline"/>
              <w:rPr>
                <w:rFonts w:ascii="Arial Narrow" w:eastAsia="Times New Roman" w:hAnsi="Arial Narrow"/>
                <w:bCs/>
                <w:color w:val="000000"/>
                <w:szCs w:val="20"/>
              </w:rPr>
            </w:pPr>
          </w:p>
        </w:tc>
        <w:tc>
          <w:tcPr>
            <w:tcW w:w="1102" w:type="dxa"/>
          </w:tcPr>
          <w:p w14:paraId="6CE23012" w14:textId="6FE746BD" w:rsidR="002A292C" w:rsidRPr="008B3FC5" w:rsidRDefault="002A292C" w:rsidP="00D26B8F">
            <w:pPr>
              <w:tabs>
                <w:tab w:val="left" w:pos="0"/>
                <w:tab w:val="left" w:pos="450"/>
                <w:tab w:val="left" w:pos="990"/>
              </w:tabs>
              <w:spacing w:line="273" w:lineRule="exact"/>
              <w:ind w:right="18"/>
              <w:jc w:val="center"/>
              <w:textAlignment w:val="baseline"/>
              <w:rPr>
                <w:rFonts w:ascii="Arial Narrow" w:eastAsia="Times New Roman" w:hAnsi="Arial Narrow"/>
                <w:bCs/>
                <w:color w:val="000000"/>
                <w:szCs w:val="20"/>
              </w:rPr>
            </w:pPr>
            <w:r w:rsidRPr="008B3FC5">
              <w:rPr>
                <w:rFonts w:ascii="Arial Narrow" w:eastAsia="Times New Roman" w:hAnsi="Arial Narrow"/>
                <w:bCs/>
                <w:color w:val="000000"/>
                <w:szCs w:val="20"/>
              </w:rPr>
              <w:t>20</w:t>
            </w:r>
          </w:p>
        </w:tc>
        <w:tc>
          <w:tcPr>
            <w:tcW w:w="1048" w:type="dxa"/>
          </w:tcPr>
          <w:p w14:paraId="3C5B0D76" w14:textId="117D839D" w:rsidR="002A292C" w:rsidRPr="008B3FC5" w:rsidRDefault="00B5160F" w:rsidP="00B10D4D">
            <w:pPr>
              <w:tabs>
                <w:tab w:val="left" w:pos="0"/>
                <w:tab w:val="left" w:pos="450"/>
                <w:tab w:val="left" w:pos="990"/>
              </w:tabs>
              <w:spacing w:line="273" w:lineRule="exact"/>
              <w:ind w:right="18"/>
              <w:textAlignment w:val="baseline"/>
              <w:rPr>
                <w:rFonts w:ascii="Arial Narrow" w:eastAsia="Times New Roman" w:hAnsi="Arial Narrow"/>
                <w:bCs/>
                <w:color w:val="000000"/>
                <w:szCs w:val="20"/>
              </w:rPr>
            </w:pPr>
            <w:r w:rsidRPr="008B3FC5">
              <w:rPr>
                <w:rFonts w:ascii="Arial Narrow" w:eastAsia="Times New Roman" w:hAnsi="Arial Narrow"/>
                <w:bCs/>
                <w:color w:val="000000"/>
                <w:szCs w:val="20"/>
              </w:rPr>
              <w:t>6,951</w:t>
            </w:r>
          </w:p>
        </w:tc>
        <w:tc>
          <w:tcPr>
            <w:tcW w:w="1081" w:type="dxa"/>
          </w:tcPr>
          <w:p w14:paraId="0C204981" w14:textId="7961BE83" w:rsidR="002A292C" w:rsidRPr="008B3FC5" w:rsidRDefault="002A292C" w:rsidP="00B10D4D">
            <w:pPr>
              <w:tabs>
                <w:tab w:val="left" w:pos="0"/>
                <w:tab w:val="left" w:pos="450"/>
                <w:tab w:val="left" w:pos="990"/>
              </w:tabs>
              <w:spacing w:line="273" w:lineRule="exact"/>
              <w:ind w:right="18"/>
              <w:textAlignment w:val="baseline"/>
              <w:rPr>
                <w:rFonts w:ascii="Arial Narrow" w:eastAsia="Times New Roman" w:hAnsi="Arial Narrow"/>
                <w:bCs/>
                <w:color w:val="000000"/>
                <w:szCs w:val="20"/>
              </w:rPr>
            </w:pPr>
            <w:r w:rsidRPr="008B3FC5">
              <w:rPr>
                <w:rFonts w:ascii="Arial Narrow" w:eastAsia="Times New Roman" w:hAnsi="Arial Narrow"/>
                <w:bCs/>
                <w:color w:val="000000"/>
                <w:szCs w:val="20"/>
              </w:rPr>
              <w:t>2,308</w:t>
            </w:r>
          </w:p>
        </w:tc>
        <w:tc>
          <w:tcPr>
            <w:tcW w:w="990" w:type="dxa"/>
          </w:tcPr>
          <w:p w14:paraId="0750C99F" w14:textId="3B0C2358" w:rsidR="002A292C" w:rsidRPr="008B3FC5" w:rsidRDefault="001A35C1" w:rsidP="00B10D4D">
            <w:pPr>
              <w:tabs>
                <w:tab w:val="left" w:pos="0"/>
                <w:tab w:val="left" w:pos="450"/>
                <w:tab w:val="left" w:pos="990"/>
              </w:tabs>
              <w:spacing w:line="273" w:lineRule="exact"/>
              <w:ind w:right="18"/>
              <w:textAlignment w:val="baseline"/>
              <w:rPr>
                <w:rFonts w:ascii="Arial Narrow" w:eastAsia="Times New Roman" w:hAnsi="Arial Narrow"/>
                <w:bCs/>
                <w:color w:val="000000"/>
                <w:szCs w:val="20"/>
              </w:rPr>
            </w:pPr>
            <w:r w:rsidRPr="008B3FC5">
              <w:rPr>
                <w:rFonts w:ascii="Arial Narrow" w:eastAsia="Times New Roman" w:hAnsi="Arial Narrow"/>
                <w:bCs/>
                <w:color w:val="000000"/>
                <w:szCs w:val="20"/>
              </w:rPr>
              <w:t>197</w:t>
            </w:r>
          </w:p>
        </w:tc>
        <w:tc>
          <w:tcPr>
            <w:tcW w:w="858" w:type="dxa"/>
          </w:tcPr>
          <w:p w14:paraId="3B9144D8" w14:textId="2012DC92" w:rsidR="002A292C" w:rsidRPr="008B3FC5" w:rsidRDefault="00501AA5" w:rsidP="00B10D4D">
            <w:pPr>
              <w:tabs>
                <w:tab w:val="left" w:pos="0"/>
                <w:tab w:val="left" w:pos="450"/>
                <w:tab w:val="left" w:pos="990"/>
              </w:tabs>
              <w:spacing w:line="273" w:lineRule="exact"/>
              <w:ind w:right="18"/>
              <w:textAlignment w:val="baseline"/>
              <w:rPr>
                <w:rFonts w:ascii="Arial Narrow" w:eastAsia="Times New Roman" w:hAnsi="Arial Narrow"/>
                <w:bCs/>
                <w:color w:val="000000"/>
                <w:szCs w:val="20"/>
              </w:rPr>
            </w:pPr>
            <w:r w:rsidRPr="008B3FC5">
              <w:rPr>
                <w:rFonts w:ascii="Arial Narrow" w:eastAsia="Times New Roman" w:hAnsi="Arial Narrow"/>
                <w:bCs/>
                <w:color w:val="000000"/>
                <w:szCs w:val="20"/>
              </w:rPr>
              <w:t>83</w:t>
            </w:r>
          </w:p>
        </w:tc>
        <w:tc>
          <w:tcPr>
            <w:tcW w:w="1122" w:type="dxa"/>
          </w:tcPr>
          <w:p w14:paraId="6FD392FB" w14:textId="62888296" w:rsidR="002A292C" w:rsidRPr="008B3FC5" w:rsidRDefault="00501AA5" w:rsidP="00B10D4D">
            <w:pPr>
              <w:tabs>
                <w:tab w:val="left" w:pos="0"/>
                <w:tab w:val="left" w:pos="450"/>
                <w:tab w:val="left" w:pos="990"/>
              </w:tabs>
              <w:spacing w:line="273" w:lineRule="exact"/>
              <w:ind w:right="18"/>
              <w:textAlignment w:val="baseline"/>
              <w:rPr>
                <w:rFonts w:ascii="Arial Narrow" w:eastAsia="Times New Roman" w:hAnsi="Arial Narrow"/>
                <w:bCs/>
                <w:color w:val="000000"/>
                <w:szCs w:val="20"/>
              </w:rPr>
            </w:pPr>
            <w:r w:rsidRPr="008B3FC5">
              <w:rPr>
                <w:rFonts w:ascii="Arial Narrow" w:eastAsia="Times New Roman" w:hAnsi="Arial Narrow"/>
                <w:bCs/>
                <w:color w:val="000000"/>
                <w:szCs w:val="20"/>
              </w:rPr>
              <w:t>195</w:t>
            </w:r>
          </w:p>
        </w:tc>
      </w:tr>
      <w:tr w:rsidR="00D61515" w14:paraId="2AC9B2A9" w14:textId="77777777" w:rsidTr="14817675">
        <w:tc>
          <w:tcPr>
            <w:tcW w:w="1354" w:type="dxa"/>
            <w:vMerge/>
          </w:tcPr>
          <w:p w14:paraId="6E6F2A3A" w14:textId="77777777" w:rsidR="00D61515" w:rsidRPr="008B3FC5" w:rsidRDefault="00D61515" w:rsidP="00B10D4D">
            <w:pPr>
              <w:tabs>
                <w:tab w:val="left" w:pos="0"/>
                <w:tab w:val="left" w:pos="450"/>
                <w:tab w:val="left" w:pos="990"/>
              </w:tabs>
              <w:spacing w:line="273" w:lineRule="exact"/>
              <w:ind w:right="18"/>
              <w:textAlignment w:val="baseline"/>
              <w:rPr>
                <w:rFonts w:ascii="Arial Narrow" w:eastAsia="Times New Roman" w:hAnsi="Arial Narrow"/>
                <w:b/>
                <w:color w:val="000000"/>
                <w:szCs w:val="20"/>
              </w:rPr>
            </w:pPr>
          </w:p>
        </w:tc>
        <w:tc>
          <w:tcPr>
            <w:tcW w:w="1102" w:type="dxa"/>
            <w:shd w:val="clear" w:color="auto" w:fill="F2F2F2" w:themeFill="background1" w:themeFillShade="F2"/>
          </w:tcPr>
          <w:p w14:paraId="39B3F380" w14:textId="6CBF5625" w:rsidR="00D61515" w:rsidRPr="008B3FC5" w:rsidRDefault="00D61515" w:rsidP="00D26B8F">
            <w:pPr>
              <w:tabs>
                <w:tab w:val="left" w:pos="0"/>
                <w:tab w:val="left" w:pos="450"/>
                <w:tab w:val="left" w:pos="990"/>
              </w:tabs>
              <w:spacing w:line="273" w:lineRule="exact"/>
              <w:ind w:right="18"/>
              <w:jc w:val="center"/>
              <w:textAlignment w:val="baseline"/>
              <w:rPr>
                <w:rFonts w:ascii="Arial Narrow" w:eastAsia="Times New Roman" w:hAnsi="Arial Narrow"/>
                <w:b/>
                <w:color w:val="000000"/>
                <w:szCs w:val="20"/>
              </w:rPr>
            </w:pPr>
            <w:r w:rsidRPr="008B3FC5">
              <w:rPr>
                <w:rFonts w:ascii="Arial Narrow" w:eastAsia="Times New Roman" w:hAnsi="Arial Narrow"/>
                <w:b/>
                <w:color w:val="000000"/>
                <w:szCs w:val="20"/>
              </w:rPr>
              <w:t>TOTAL</w:t>
            </w:r>
          </w:p>
        </w:tc>
        <w:tc>
          <w:tcPr>
            <w:tcW w:w="1048" w:type="dxa"/>
            <w:shd w:val="clear" w:color="auto" w:fill="F2F2F2" w:themeFill="background1" w:themeFillShade="F2"/>
          </w:tcPr>
          <w:p w14:paraId="479135DD" w14:textId="3C99CB01" w:rsidR="00D61515" w:rsidRPr="008B3FC5" w:rsidRDefault="00F87675" w:rsidP="00B10D4D">
            <w:pPr>
              <w:tabs>
                <w:tab w:val="left" w:pos="0"/>
                <w:tab w:val="left" w:pos="450"/>
                <w:tab w:val="left" w:pos="990"/>
              </w:tabs>
              <w:spacing w:line="273" w:lineRule="exact"/>
              <w:ind w:right="18"/>
              <w:textAlignment w:val="baseline"/>
              <w:rPr>
                <w:rFonts w:ascii="Arial Narrow" w:eastAsia="Times New Roman" w:hAnsi="Arial Narrow"/>
                <w:b/>
                <w:color w:val="000000"/>
                <w:szCs w:val="20"/>
              </w:rPr>
            </w:pPr>
            <w:r w:rsidRPr="008B3FC5">
              <w:rPr>
                <w:rFonts w:ascii="Arial Narrow" w:eastAsia="Times New Roman" w:hAnsi="Arial Narrow"/>
                <w:b/>
                <w:color w:val="000000"/>
                <w:szCs w:val="20"/>
              </w:rPr>
              <w:t>46,160</w:t>
            </w:r>
          </w:p>
        </w:tc>
        <w:tc>
          <w:tcPr>
            <w:tcW w:w="1081" w:type="dxa"/>
            <w:shd w:val="clear" w:color="auto" w:fill="F2F2F2" w:themeFill="background1" w:themeFillShade="F2"/>
          </w:tcPr>
          <w:p w14:paraId="28CC3A40" w14:textId="5BFEF390" w:rsidR="00D61515" w:rsidRPr="008B3FC5" w:rsidRDefault="00F87675" w:rsidP="00B10D4D">
            <w:pPr>
              <w:tabs>
                <w:tab w:val="left" w:pos="0"/>
                <w:tab w:val="left" w:pos="450"/>
                <w:tab w:val="left" w:pos="990"/>
              </w:tabs>
              <w:spacing w:line="273" w:lineRule="exact"/>
              <w:ind w:right="18"/>
              <w:textAlignment w:val="baseline"/>
              <w:rPr>
                <w:rFonts w:ascii="Arial Narrow" w:eastAsia="Times New Roman" w:hAnsi="Arial Narrow"/>
                <w:b/>
                <w:color w:val="000000"/>
                <w:szCs w:val="20"/>
              </w:rPr>
            </w:pPr>
            <w:r w:rsidRPr="008B3FC5">
              <w:rPr>
                <w:rFonts w:ascii="Arial Narrow" w:eastAsia="Times New Roman" w:hAnsi="Arial Narrow"/>
                <w:b/>
                <w:color w:val="000000"/>
                <w:szCs w:val="20"/>
              </w:rPr>
              <w:t>15,325</w:t>
            </w:r>
          </w:p>
        </w:tc>
        <w:tc>
          <w:tcPr>
            <w:tcW w:w="990" w:type="dxa"/>
            <w:shd w:val="clear" w:color="auto" w:fill="F2F2F2" w:themeFill="background1" w:themeFillShade="F2"/>
          </w:tcPr>
          <w:p w14:paraId="595A3B5C" w14:textId="23E0E550" w:rsidR="00D61515" w:rsidRPr="008B3FC5" w:rsidRDefault="006215EB" w:rsidP="00B10D4D">
            <w:pPr>
              <w:tabs>
                <w:tab w:val="left" w:pos="0"/>
                <w:tab w:val="left" w:pos="450"/>
                <w:tab w:val="left" w:pos="990"/>
              </w:tabs>
              <w:spacing w:line="273" w:lineRule="exact"/>
              <w:ind w:right="18"/>
              <w:textAlignment w:val="baseline"/>
              <w:rPr>
                <w:rFonts w:ascii="Arial Narrow" w:eastAsia="Times New Roman" w:hAnsi="Arial Narrow"/>
                <w:b/>
                <w:color w:val="000000"/>
                <w:szCs w:val="20"/>
              </w:rPr>
            </w:pPr>
            <w:r w:rsidRPr="008B3FC5">
              <w:rPr>
                <w:rFonts w:ascii="Arial Narrow" w:eastAsia="Times New Roman" w:hAnsi="Arial Narrow"/>
                <w:b/>
                <w:color w:val="000000"/>
                <w:szCs w:val="20"/>
              </w:rPr>
              <w:t>1,292</w:t>
            </w:r>
          </w:p>
        </w:tc>
        <w:tc>
          <w:tcPr>
            <w:tcW w:w="858" w:type="dxa"/>
            <w:shd w:val="clear" w:color="auto" w:fill="F2F2F2" w:themeFill="background1" w:themeFillShade="F2"/>
          </w:tcPr>
          <w:p w14:paraId="3177705C" w14:textId="527A5C95" w:rsidR="00D61515" w:rsidRPr="008B3FC5" w:rsidRDefault="006215EB" w:rsidP="00B10D4D">
            <w:pPr>
              <w:tabs>
                <w:tab w:val="left" w:pos="0"/>
                <w:tab w:val="left" w:pos="450"/>
                <w:tab w:val="left" w:pos="990"/>
              </w:tabs>
              <w:spacing w:line="273" w:lineRule="exact"/>
              <w:ind w:right="18"/>
              <w:textAlignment w:val="baseline"/>
              <w:rPr>
                <w:rFonts w:ascii="Arial Narrow" w:eastAsia="Times New Roman" w:hAnsi="Arial Narrow"/>
                <w:b/>
                <w:color w:val="000000"/>
                <w:szCs w:val="20"/>
              </w:rPr>
            </w:pPr>
            <w:r w:rsidRPr="008B3FC5">
              <w:rPr>
                <w:rFonts w:ascii="Arial Narrow" w:eastAsia="Times New Roman" w:hAnsi="Arial Narrow"/>
                <w:b/>
                <w:color w:val="000000"/>
                <w:szCs w:val="20"/>
              </w:rPr>
              <w:t>554</w:t>
            </w:r>
          </w:p>
        </w:tc>
        <w:tc>
          <w:tcPr>
            <w:tcW w:w="1122" w:type="dxa"/>
            <w:shd w:val="clear" w:color="auto" w:fill="F2F2F2" w:themeFill="background1" w:themeFillShade="F2"/>
          </w:tcPr>
          <w:p w14:paraId="7A0B9E6D" w14:textId="5F702473" w:rsidR="00D61515" w:rsidRPr="008B3FC5" w:rsidRDefault="000C271D" w:rsidP="00B10D4D">
            <w:pPr>
              <w:tabs>
                <w:tab w:val="left" w:pos="0"/>
                <w:tab w:val="left" w:pos="450"/>
                <w:tab w:val="left" w:pos="990"/>
              </w:tabs>
              <w:spacing w:line="273" w:lineRule="exact"/>
              <w:ind w:right="18"/>
              <w:textAlignment w:val="baseline"/>
              <w:rPr>
                <w:rFonts w:ascii="Arial Narrow" w:eastAsia="Times New Roman" w:hAnsi="Arial Narrow"/>
                <w:b/>
                <w:color w:val="000000"/>
                <w:szCs w:val="20"/>
              </w:rPr>
            </w:pPr>
            <w:r w:rsidRPr="008B3FC5">
              <w:rPr>
                <w:rFonts w:ascii="Arial Narrow" w:eastAsia="Times New Roman" w:hAnsi="Arial Narrow"/>
                <w:b/>
                <w:color w:val="000000"/>
                <w:szCs w:val="20"/>
              </w:rPr>
              <w:t>1,293</w:t>
            </w:r>
          </w:p>
        </w:tc>
      </w:tr>
    </w:tbl>
    <w:p w14:paraId="3EE65EA0" w14:textId="77777777" w:rsidR="00DC1A05" w:rsidRDefault="00DC1A05" w:rsidP="00C167A0">
      <w:pPr>
        <w:tabs>
          <w:tab w:val="left" w:pos="0"/>
          <w:tab w:val="left" w:pos="450"/>
          <w:tab w:val="left" w:pos="990"/>
        </w:tabs>
        <w:spacing w:before="544" w:line="273" w:lineRule="exact"/>
        <w:ind w:right="18"/>
        <w:textAlignment w:val="baseline"/>
        <w:rPr>
          <w:rFonts w:eastAsia="Times New Roman"/>
          <w:b/>
          <w:color w:val="000000"/>
          <w:sz w:val="24"/>
        </w:rPr>
      </w:pPr>
    </w:p>
    <w:p w14:paraId="5AB2EB12" w14:textId="77777777" w:rsidR="00E91514" w:rsidRDefault="00E91514" w:rsidP="00C167A0">
      <w:pPr>
        <w:tabs>
          <w:tab w:val="left" w:pos="0"/>
          <w:tab w:val="left" w:pos="450"/>
          <w:tab w:val="left" w:pos="990"/>
        </w:tabs>
        <w:spacing w:after="1316" w:line="20" w:lineRule="exact"/>
        <w:ind w:right="18"/>
      </w:pPr>
    </w:p>
    <w:p w14:paraId="1CF0F1C0" w14:textId="77777777" w:rsidR="00E91514" w:rsidRDefault="00E91514" w:rsidP="00C167A0">
      <w:pPr>
        <w:tabs>
          <w:tab w:val="left" w:pos="0"/>
          <w:tab w:val="left" w:pos="450"/>
          <w:tab w:val="left" w:pos="990"/>
        </w:tabs>
        <w:spacing w:after="1316" w:line="20" w:lineRule="exact"/>
        <w:ind w:right="18"/>
        <w:sectPr w:rsidR="00E91514" w:rsidSect="00C167A0">
          <w:pgSz w:w="12240" w:h="15840"/>
          <w:pgMar w:top="1440" w:right="1440" w:bottom="1440" w:left="1440" w:header="720" w:footer="720" w:gutter="0"/>
          <w:cols w:space="720"/>
        </w:sectPr>
      </w:pPr>
    </w:p>
    <w:p w14:paraId="62770EEA" w14:textId="77777777" w:rsidR="00E91514" w:rsidRDefault="00C81241" w:rsidP="00C167A0">
      <w:pPr>
        <w:tabs>
          <w:tab w:val="left" w:pos="0"/>
          <w:tab w:val="left" w:pos="450"/>
          <w:tab w:val="left" w:pos="990"/>
        </w:tabs>
        <w:spacing w:before="360" w:line="252" w:lineRule="exact"/>
        <w:ind w:right="18"/>
        <w:textAlignment w:val="baseline"/>
        <w:rPr>
          <w:rFonts w:ascii="Arial" w:eastAsia="Arial" w:hAnsi="Arial"/>
          <w:b/>
          <w:color w:val="000000"/>
        </w:rPr>
      </w:pPr>
      <w:r>
        <w:rPr>
          <w:rFonts w:ascii="Arial" w:eastAsia="Arial" w:hAnsi="Arial"/>
          <w:b/>
          <w:color w:val="000000"/>
        </w:rPr>
        <w:lastRenderedPageBreak/>
        <w:t>Land Based Agricultural BMPs</w:t>
      </w:r>
    </w:p>
    <w:p w14:paraId="0C8421BE" w14:textId="1B7DB555" w:rsidR="00E91514" w:rsidRDefault="00C81241" w:rsidP="00C167A0">
      <w:pPr>
        <w:tabs>
          <w:tab w:val="left" w:pos="0"/>
          <w:tab w:val="left" w:pos="450"/>
          <w:tab w:val="left" w:pos="990"/>
        </w:tabs>
        <w:spacing w:before="107" w:line="413" w:lineRule="exact"/>
        <w:ind w:right="18"/>
        <w:jc w:val="both"/>
        <w:textAlignment w:val="baseline"/>
        <w:rPr>
          <w:rFonts w:eastAsia="Times New Roman"/>
          <w:color w:val="000000"/>
          <w:sz w:val="24"/>
        </w:rPr>
      </w:pPr>
      <w:r>
        <w:rPr>
          <w:rFonts w:eastAsia="Times New Roman"/>
          <w:color w:val="000000"/>
          <w:sz w:val="24"/>
        </w:rPr>
        <w:t xml:space="preserve">In order to meet the sediment reductions outlined in the TMDL, best management practices to treat land-based sources of </w:t>
      </w:r>
      <w:r w:rsidR="004C5698">
        <w:rPr>
          <w:rFonts w:eastAsia="Times New Roman"/>
          <w:color w:val="000000"/>
          <w:sz w:val="24"/>
        </w:rPr>
        <w:t>sediment</w:t>
      </w:r>
      <w:r>
        <w:rPr>
          <w:rFonts w:eastAsia="Times New Roman"/>
          <w:color w:val="000000"/>
          <w:sz w:val="24"/>
        </w:rPr>
        <w:t xml:space="preserve"> must also be included in implementation efforts. Table 5.5 provides a summary of land based agricultural BMPs by watershed needed to achieve water quality goals.</w:t>
      </w:r>
    </w:p>
    <w:p w14:paraId="440F3DBB" w14:textId="77777777" w:rsidR="00E91514" w:rsidRDefault="00C81241" w:rsidP="00C167A0">
      <w:pPr>
        <w:tabs>
          <w:tab w:val="left" w:pos="0"/>
          <w:tab w:val="left" w:pos="450"/>
          <w:tab w:val="left" w:pos="990"/>
        </w:tabs>
        <w:spacing w:before="380" w:line="252" w:lineRule="exact"/>
        <w:ind w:right="18"/>
        <w:jc w:val="both"/>
        <w:textAlignment w:val="baseline"/>
        <w:rPr>
          <w:rFonts w:ascii="Arial" w:eastAsia="Arial" w:hAnsi="Arial"/>
          <w:b/>
          <w:color w:val="000000"/>
          <w:spacing w:val="-1"/>
        </w:rPr>
      </w:pPr>
      <w:r>
        <w:rPr>
          <w:rFonts w:ascii="Arial" w:eastAsia="Arial" w:hAnsi="Arial"/>
          <w:b/>
          <w:color w:val="000000"/>
          <w:spacing w:val="-1"/>
        </w:rPr>
        <w:t>Riparian Buffers</w:t>
      </w:r>
    </w:p>
    <w:p w14:paraId="17C00242" w14:textId="0DDD2696" w:rsidR="00E91514" w:rsidRDefault="00C81241" w:rsidP="00C167A0">
      <w:pPr>
        <w:tabs>
          <w:tab w:val="left" w:pos="0"/>
          <w:tab w:val="left" w:pos="450"/>
          <w:tab w:val="left" w:pos="990"/>
        </w:tabs>
        <w:spacing w:line="412" w:lineRule="exact"/>
        <w:ind w:right="18"/>
        <w:jc w:val="both"/>
        <w:textAlignment w:val="baseline"/>
        <w:rPr>
          <w:rFonts w:eastAsia="Times New Roman"/>
          <w:color w:val="000000"/>
          <w:sz w:val="24"/>
        </w:rPr>
      </w:pPr>
      <w:r>
        <w:rPr>
          <w:rFonts w:eastAsia="Times New Roman"/>
          <w:color w:val="000000"/>
          <w:sz w:val="24"/>
        </w:rPr>
        <w:t xml:space="preserve">For modeling purposes, it was assumed that a typical vegetative buffer would be able to receive and treat runoff from an area two times its width. For example, a buffer that was 35 feet wide and 1,000 feet long would treat runoff from an area that was 70 feet wide and 1,000 feet long. Once you move beyond two times the buffer width, it was assumed that the runoff would be in the form of channelized flow rather than the sheet flow that a buffer can trap. </w:t>
      </w:r>
    </w:p>
    <w:p w14:paraId="3C2350DA" w14:textId="2E88539B" w:rsidR="00E91514" w:rsidRDefault="00C81241" w:rsidP="00C167A0">
      <w:pPr>
        <w:tabs>
          <w:tab w:val="left" w:pos="0"/>
          <w:tab w:val="left" w:pos="450"/>
          <w:tab w:val="left" w:pos="990"/>
        </w:tabs>
        <w:spacing w:before="380" w:line="252" w:lineRule="exact"/>
        <w:ind w:right="18"/>
        <w:textAlignment w:val="baseline"/>
        <w:rPr>
          <w:rFonts w:ascii="Arial" w:eastAsia="Arial" w:hAnsi="Arial"/>
          <w:b/>
          <w:color w:val="000000"/>
        </w:rPr>
      </w:pPr>
      <w:r>
        <w:rPr>
          <w:rFonts w:ascii="Arial" w:eastAsia="Arial" w:hAnsi="Arial"/>
          <w:b/>
          <w:color w:val="000000"/>
        </w:rPr>
        <w:t xml:space="preserve">Grazing </w:t>
      </w:r>
      <w:r w:rsidR="000440DC">
        <w:rPr>
          <w:rFonts w:ascii="Arial" w:eastAsia="Arial" w:hAnsi="Arial"/>
          <w:b/>
          <w:color w:val="000000"/>
        </w:rPr>
        <w:t>Land Management</w:t>
      </w:r>
    </w:p>
    <w:p w14:paraId="31E1A1D9" w14:textId="58634EF5" w:rsidR="00E91514" w:rsidRDefault="00C81241" w:rsidP="00C167A0">
      <w:pPr>
        <w:tabs>
          <w:tab w:val="left" w:pos="0"/>
          <w:tab w:val="left" w:pos="450"/>
          <w:tab w:val="left" w:pos="990"/>
        </w:tabs>
        <w:spacing w:line="412" w:lineRule="exact"/>
        <w:ind w:right="18"/>
        <w:textAlignment w:val="baseline"/>
        <w:rPr>
          <w:rFonts w:eastAsia="Times New Roman"/>
          <w:color w:val="000000"/>
          <w:sz w:val="24"/>
        </w:rPr>
      </w:pPr>
      <w:r>
        <w:rPr>
          <w:rFonts w:eastAsia="Times New Roman"/>
          <w:color w:val="000000"/>
          <w:sz w:val="24"/>
        </w:rPr>
        <w:t xml:space="preserve">Establishment of rotational grazing systems for cattle was recommended in conjunction with livestock exclusion projects. The majority of fencing programs will provide cost share for the establishment of cross fencing and alternative watering sources </w:t>
      </w:r>
      <w:r w:rsidR="00942D8B">
        <w:rPr>
          <w:rFonts w:eastAsia="Times New Roman"/>
          <w:color w:val="000000"/>
          <w:sz w:val="24"/>
        </w:rPr>
        <w:t>to</w:t>
      </w:r>
      <w:r>
        <w:rPr>
          <w:rFonts w:eastAsia="Times New Roman"/>
          <w:color w:val="000000"/>
          <w:sz w:val="24"/>
        </w:rPr>
        <w:t xml:space="preserve"> establish these systems. In cases where livestock exclusion is not necessary, </w:t>
      </w:r>
      <w:r w:rsidR="000440DC">
        <w:rPr>
          <w:rFonts w:eastAsia="Times New Roman"/>
          <w:color w:val="000000"/>
          <w:sz w:val="24"/>
        </w:rPr>
        <w:t>grazing land</w:t>
      </w:r>
      <w:r>
        <w:rPr>
          <w:rFonts w:eastAsia="Times New Roman"/>
          <w:color w:val="000000"/>
          <w:sz w:val="24"/>
        </w:rPr>
        <w:t xml:space="preserve"> management was prescribed. </w:t>
      </w:r>
      <w:r w:rsidR="000440DC">
        <w:rPr>
          <w:rFonts w:eastAsia="Times New Roman"/>
          <w:color w:val="000000"/>
          <w:sz w:val="24"/>
        </w:rPr>
        <w:t>Grazing land management</w:t>
      </w:r>
      <w:r>
        <w:rPr>
          <w:rFonts w:eastAsia="Times New Roman"/>
          <w:color w:val="000000"/>
          <w:sz w:val="24"/>
        </w:rPr>
        <w:t xml:space="preserve"> allows a farmer to better utilize grazing land and associated forage production. </w:t>
      </w:r>
      <w:r w:rsidR="000440DC">
        <w:rPr>
          <w:rFonts w:eastAsia="Times New Roman"/>
          <w:color w:val="000000"/>
          <w:sz w:val="24"/>
        </w:rPr>
        <w:t>This practice</w:t>
      </w:r>
      <w:r>
        <w:rPr>
          <w:rFonts w:eastAsia="Times New Roman"/>
          <w:color w:val="000000"/>
          <w:sz w:val="24"/>
        </w:rPr>
        <w:t xml:space="preserve"> includes:</w:t>
      </w:r>
    </w:p>
    <w:p w14:paraId="380AD5D4" w14:textId="77777777" w:rsidR="00E91514" w:rsidRPr="000A1E7E" w:rsidRDefault="00C81241" w:rsidP="000A1E7E">
      <w:pPr>
        <w:pStyle w:val="ListParagraph"/>
        <w:numPr>
          <w:ilvl w:val="0"/>
          <w:numId w:val="18"/>
        </w:numPr>
        <w:tabs>
          <w:tab w:val="left" w:pos="360"/>
          <w:tab w:val="left" w:pos="450"/>
          <w:tab w:val="left" w:pos="990"/>
          <w:tab w:val="left" w:pos="1152"/>
        </w:tabs>
        <w:spacing w:before="132" w:line="300" w:lineRule="exact"/>
        <w:ind w:right="18"/>
        <w:textAlignment w:val="baseline"/>
        <w:rPr>
          <w:rFonts w:eastAsia="Times New Roman"/>
          <w:color w:val="000000"/>
          <w:sz w:val="24"/>
        </w:rPr>
      </w:pPr>
      <w:r w:rsidRPr="000A1E7E">
        <w:rPr>
          <w:rFonts w:eastAsia="Times New Roman"/>
          <w:color w:val="000000"/>
          <w:sz w:val="24"/>
        </w:rPr>
        <w:t xml:space="preserve">Implement a current nutrient management </w:t>
      </w:r>
      <w:proofErr w:type="gramStart"/>
      <w:r w:rsidRPr="000A1E7E">
        <w:rPr>
          <w:rFonts w:eastAsia="Times New Roman"/>
          <w:color w:val="000000"/>
          <w:sz w:val="24"/>
        </w:rPr>
        <w:t>plan</w:t>
      </w:r>
      <w:proofErr w:type="gramEnd"/>
    </w:p>
    <w:p w14:paraId="12B9F13F" w14:textId="77777777" w:rsidR="00E91514" w:rsidRPr="000A1E7E" w:rsidRDefault="00C81241" w:rsidP="000A1E7E">
      <w:pPr>
        <w:pStyle w:val="ListParagraph"/>
        <w:numPr>
          <w:ilvl w:val="0"/>
          <w:numId w:val="18"/>
        </w:numPr>
        <w:tabs>
          <w:tab w:val="left" w:pos="360"/>
          <w:tab w:val="left" w:pos="450"/>
          <w:tab w:val="left" w:pos="990"/>
          <w:tab w:val="left" w:pos="1152"/>
        </w:tabs>
        <w:spacing w:before="132" w:line="300" w:lineRule="exact"/>
        <w:ind w:right="18"/>
        <w:textAlignment w:val="baseline"/>
        <w:rPr>
          <w:rFonts w:eastAsia="Times New Roman"/>
          <w:color w:val="000000"/>
          <w:sz w:val="24"/>
        </w:rPr>
      </w:pPr>
      <w:r w:rsidRPr="000A1E7E">
        <w:rPr>
          <w:rFonts w:eastAsia="Times New Roman"/>
          <w:color w:val="000000"/>
          <w:sz w:val="24"/>
        </w:rPr>
        <w:t xml:space="preserve">Maintain adequate soil nutrient and pH </w:t>
      </w:r>
      <w:proofErr w:type="gramStart"/>
      <w:r w:rsidRPr="000A1E7E">
        <w:rPr>
          <w:rFonts w:eastAsia="Times New Roman"/>
          <w:color w:val="000000"/>
          <w:sz w:val="24"/>
        </w:rPr>
        <w:t>levels</w:t>
      </w:r>
      <w:proofErr w:type="gramEnd"/>
    </w:p>
    <w:p w14:paraId="0268BF74" w14:textId="77777777" w:rsidR="00E91514" w:rsidRPr="000A1E7E" w:rsidRDefault="00C81241" w:rsidP="0027507F">
      <w:pPr>
        <w:pStyle w:val="ListParagraph"/>
        <w:numPr>
          <w:ilvl w:val="0"/>
          <w:numId w:val="18"/>
        </w:numPr>
        <w:tabs>
          <w:tab w:val="left" w:pos="360"/>
          <w:tab w:val="left" w:pos="450"/>
          <w:tab w:val="left" w:pos="990"/>
          <w:tab w:val="left" w:pos="1152"/>
        </w:tabs>
        <w:ind w:right="18"/>
        <w:textAlignment w:val="baseline"/>
        <w:rPr>
          <w:rFonts w:eastAsia="Times New Roman"/>
          <w:color w:val="000000"/>
          <w:spacing w:val="-1"/>
          <w:sz w:val="24"/>
        </w:rPr>
      </w:pPr>
      <w:r w:rsidRPr="000A1E7E">
        <w:rPr>
          <w:rFonts w:eastAsia="Times New Roman"/>
          <w:color w:val="000000"/>
          <w:spacing w:val="-1"/>
          <w:sz w:val="24"/>
        </w:rPr>
        <w:t xml:space="preserve">Manage livestock rotation to paddock subdivisions to maintain minimum grazing height recommendations and sufficient rest periods for plant </w:t>
      </w:r>
      <w:proofErr w:type="gramStart"/>
      <w:r w:rsidRPr="000A1E7E">
        <w:rPr>
          <w:rFonts w:eastAsia="Times New Roman"/>
          <w:color w:val="000000"/>
          <w:spacing w:val="-1"/>
          <w:sz w:val="24"/>
        </w:rPr>
        <w:t>recovery</w:t>
      </w:r>
      <w:proofErr w:type="gramEnd"/>
    </w:p>
    <w:p w14:paraId="07857626" w14:textId="77777777" w:rsidR="00E91514" w:rsidRPr="000A1E7E" w:rsidRDefault="00C81241" w:rsidP="000A1E7E">
      <w:pPr>
        <w:pStyle w:val="ListParagraph"/>
        <w:numPr>
          <w:ilvl w:val="0"/>
          <w:numId w:val="18"/>
        </w:numPr>
        <w:tabs>
          <w:tab w:val="left" w:pos="360"/>
          <w:tab w:val="left" w:pos="450"/>
          <w:tab w:val="left" w:pos="990"/>
          <w:tab w:val="left" w:pos="1152"/>
        </w:tabs>
        <w:spacing w:before="127" w:line="301" w:lineRule="exact"/>
        <w:ind w:right="18"/>
        <w:textAlignment w:val="baseline"/>
        <w:rPr>
          <w:rFonts w:eastAsia="Times New Roman"/>
          <w:color w:val="000000"/>
          <w:sz w:val="24"/>
        </w:rPr>
      </w:pPr>
      <w:r w:rsidRPr="000A1E7E">
        <w:rPr>
          <w:rFonts w:eastAsia="Times New Roman"/>
          <w:color w:val="000000"/>
          <w:sz w:val="24"/>
        </w:rPr>
        <w:t xml:space="preserve">Maintain adequate and uniform plant cover (≥ 60%) and pasture stand </w:t>
      </w:r>
      <w:proofErr w:type="gramStart"/>
      <w:r w:rsidRPr="000A1E7E">
        <w:rPr>
          <w:rFonts w:eastAsia="Times New Roman"/>
          <w:color w:val="000000"/>
          <w:sz w:val="24"/>
        </w:rPr>
        <w:t>density</w:t>
      </w:r>
      <w:proofErr w:type="gramEnd"/>
    </w:p>
    <w:p w14:paraId="26123B58" w14:textId="77777777" w:rsidR="00E91514" w:rsidRPr="000A1E7E" w:rsidRDefault="00C81241" w:rsidP="000A1E7E">
      <w:pPr>
        <w:pStyle w:val="ListParagraph"/>
        <w:numPr>
          <w:ilvl w:val="0"/>
          <w:numId w:val="18"/>
        </w:numPr>
        <w:tabs>
          <w:tab w:val="left" w:pos="360"/>
          <w:tab w:val="left" w:pos="450"/>
          <w:tab w:val="left" w:pos="990"/>
          <w:tab w:val="left" w:pos="1152"/>
        </w:tabs>
        <w:spacing w:before="131" w:line="300" w:lineRule="exact"/>
        <w:ind w:right="18"/>
        <w:textAlignment w:val="baseline"/>
        <w:rPr>
          <w:rFonts w:eastAsia="Times New Roman"/>
          <w:color w:val="000000"/>
          <w:sz w:val="24"/>
        </w:rPr>
      </w:pPr>
      <w:r w:rsidRPr="000A1E7E">
        <w:rPr>
          <w:rFonts w:eastAsia="Times New Roman"/>
          <w:color w:val="000000"/>
          <w:sz w:val="24"/>
        </w:rPr>
        <w:t xml:space="preserve">Locate feeding and watering facilities away from sensitive </w:t>
      </w:r>
      <w:proofErr w:type="gramStart"/>
      <w:r w:rsidRPr="000A1E7E">
        <w:rPr>
          <w:rFonts w:eastAsia="Times New Roman"/>
          <w:color w:val="000000"/>
          <w:sz w:val="24"/>
        </w:rPr>
        <w:t>areas</w:t>
      </w:r>
      <w:proofErr w:type="gramEnd"/>
    </w:p>
    <w:p w14:paraId="6AFAED9B" w14:textId="77777777" w:rsidR="0027507F" w:rsidRDefault="00C81241" w:rsidP="0027507F">
      <w:pPr>
        <w:pStyle w:val="ListParagraph"/>
        <w:numPr>
          <w:ilvl w:val="0"/>
          <w:numId w:val="18"/>
        </w:numPr>
        <w:tabs>
          <w:tab w:val="left" w:pos="360"/>
          <w:tab w:val="left" w:pos="450"/>
          <w:tab w:val="left" w:pos="990"/>
          <w:tab w:val="left" w:pos="1152"/>
        </w:tabs>
        <w:spacing w:before="19" w:after="556"/>
        <w:ind w:right="18"/>
        <w:jc w:val="both"/>
        <w:textAlignment w:val="baseline"/>
        <w:rPr>
          <w:rFonts w:eastAsia="Times New Roman"/>
          <w:color w:val="000000"/>
          <w:sz w:val="24"/>
        </w:rPr>
      </w:pPr>
      <w:r w:rsidRPr="000A1E7E">
        <w:rPr>
          <w:rFonts w:eastAsia="Times New Roman"/>
          <w:color w:val="000000"/>
          <w:sz w:val="24"/>
        </w:rPr>
        <w:t xml:space="preserve">Manage distribution of nutrients and minimize soil disturbance at hay feeding sites by unrolling hay across the upland landscape in varied </w:t>
      </w:r>
      <w:proofErr w:type="gramStart"/>
      <w:r w:rsidRPr="000A1E7E">
        <w:rPr>
          <w:rFonts w:eastAsia="Times New Roman"/>
          <w:color w:val="000000"/>
          <w:sz w:val="24"/>
        </w:rPr>
        <w:t>locations</w:t>
      </w:r>
      <w:proofErr w:type="gramEnd"/>
    </w:p>
    <w:p w14:paraId="2AD9CC52" w14:textId="1B06B282" w:rsidR="00E91514" w:rsidRDefault="00C81241" w:rsidP="0027507F">
      <w:pPr>
        <w:pStyle w:val="ListParagraph"/>
        <w:numPr>
          <w:ilvl w:val="0"/>
          <w:numId w:val="18"/>
        </w:numPr>
        <w:tabs>
          <w:tab w:val="left" w:pos="360"/>
          <w:tab w:val="left" w:pos="450"/>
          <w:tab w:val="left" w:pos="990"/>
          <w:tab w:val="left" w:pos="1152"/>
        </w:tabs>
        <w:spacing w:before="19" w:after="556"/>
        <w:ind w:right="18"/>
        <w:jc w:val="both"/>
        <w:textAlignment w:val="baseline"/>
        <w:rPr>
          <w:rFonts w:eastAsia="Times New Roman"/>
          <w:color w:val="000000"/>
          <w:sz w:val="24"/>
        </w:rPr>
      </w:pPr>
      <w:r w:rsidRPr="0027507F">
        <w:rPr>
          <w:rFonts w:eastAsia="Times New Roman"/>
          <w:color w:val="000000"/>
          <w:sz w:val="24"/>
        </w:rPr>
        <w:t>Designate a sacrifice lot/paddock to locate cattle for feeding when adequate forage is not available in the pasture system. Sacrifice lot/paddock should not drain directly into ponds, creeks or other sensitive areas and should not be more than 10% of the total pasture acreage.</w:t>
      </w:r>
    </w:p>
    <w:p w14:paraId="5AFB7BB2" w14:textId="5FC6CEC8" w:rsidR="00C4568D" w:rsidRDefault="00C4568D" w:rsidP="0027507F">
      <w:pPr>
        <w:pStyle w:val="ListParagraph"/>
        <w:numPr>
          <w:ilvl w:val="0"/>
          <w:numId w:val="18"/>
        </w:numPr>
        <w:tabs>
          <w:tab w:val="left" w:pos="360"/>
          <w:tab w:val="left" w:pos="450"/>
          <w:tab w:val="left" w:pos="990"/>
          <w:tab w:val="left" w:pos="1152"/>
        </w:tabs>
        <w:spacing w:before="19" w:after="556"/>
        <w:ind w:right="18"/>
        <w:jc w:val="both"/>
        <w:textAlignment w:val="baseline"/>
        <w:rPr>
          <w:rFonts w:eastAsia="Times New Roman"/>
          <w:color w:val="000000"/>
          <w:sz w:val="24"/>
        </w:rPr>
      </w:pPr>
      <w:r>
        <w:rPr>
          <w:rFonts w:eastAsia="Times New Roman"/>
          <w:color w:val="000000"/>
          <w:sz w:val="24"/>
        </w:rPr>
        <w:t xml:space="preserve">Mow pasture as needed to control woody </w:t>
      </w:r>
      <w:proofErr w:type="gramStart"/>
      <w:r>
        <w:rPr>
          <w:rFonts w:eastAsia="Times New Roman"/>
          <w:color w:val="000000"/>
          <w:sz w:val="24"/>
        </w:rPr>
        <w:t>vegetation</w:t>
      </w:r>
      <w:proofErr w:type="gramEnd"/>
      <w:r>
        <w:rPr>
          <w:rFonts w:eastAsia="Times New Roman"/>
          <w:color w:val="000000"/>
          <w:sz w:val="24"/>
        </w:rPr>
        <w:t xml:space="preserve"> </w:t>
      </w:r>
    </w:p>
    <w:p w14:paraId="1E8C0A66" w14:textId="191D7A17" w:rsidR="001F4FF1" w:rsidRPr="001F4FF1" w:rsidRDefault="00BF3C7D" w:rsidP="006074D6">
      <w:pPr>
        <w:tabs>
          <w:tab w:val="left" w:pos="0"/>
          <w:tab w:val="left" w:pos="360"/>
          <w:tab w:val="left" w:pos="990"/>
          <w:tab w:val="left" w:pos="1152"/>
        </w:tabs>
        <w:spacing w:before="19" w:line="360" w:lineRule="auto"/>
        <w:ind w:right="18"/>
        <w:jc w:val="both"/>
        <w:textAlignment w:val="baseline"/>
        <w:rPr>
          <w:rFonts w:eastAsia="Times New Roman"/>
          <w:color w:val="000000"/>
          <w:sz w:val="24"/>
        </w:rPr>
      </w:pPr>
      <w:r>
        <w:rPr>
          <w:rFonts w:eastAsia="Times New Roman"/>
          <w:color w:val="000000"/>
          <w:sz w:val="24"/>
        </w:rPr>
        <w:lastRenderedPageBreak/>
        <w:t xml:space="preserve">An incentive payment of $25 per acre per year </w:t>
      </w:r>
      <w:r w:rsidR="008367FF">
        <w:rPr>
          <w:rFonts w:eastAsia="Times New Roman"/>
          <w:color w:val="000000"/>
          <w:sz w:val="24"/>
        </w:rPr>
        <w:t>is</w:t>
      </w:r>
      <w:r>
        <w:rPr>
          <w:rFonts w:eastAsia="Times New Roman"/>
          <w:color w:val="000000"/>
          <w:sz w:val="24"/>
        </w:rPr>
        <w:t xml:space="preserve"> available to producers over the </w:t>
      </w:r>
      <w:r w:rsidR="00975F91">
        <w:rPr>
          <w:rFonts w:eastAsia="Times New Roman"/>
          <w:color w:val="000000"/>
          <w:sz w:val="24"/>
        </w:rPr>
        <w:t>three-year</w:t>
      </w:r>
      <w:r>
        <w:rPr>
          <w:rFonts w:eastAsia="Times New Roman"/>
          <w:color w:val="000000"/>
          <w:sz w:val="24"/>
        </w:rPr>
        <w:t xml:space="preserve"> lifespan of this pr</w:t>
      </w:r>
      <w:r w:rsidR="006074D6">
        <w:rPr>
          <w:rFonts w:eastAsia="Times New Roman"/>
          <w:color w:val="000000"/>
          <w:sz w:val="24"/>
        </w:rPr>
        <w:t>actice and is limited to a maximum of 200 acres per participant per year.</w:t>
      </w:r>
    </w:p>
    <w:p w14:paraId="4E9978D3" w14:textId="77777777" w:rsidR="00E91514" w:rsidRDefault="00C81241" w:rsidP="00C167A0">
      <w:pPr>
        <w:tabs>
          <w:tab w:val="left" w:pos="0"/>
          <w:tab w:val="left" w:pos="450"/>
          <w:tab w:val="left" w:pos="990"/>
        </w:tabs>
        <w:spacing w:before="379" w:line="252" w:lineRule="exact"/>
        <w:ind w:right="18"/>
        <w:jc w:val="both"/>
        <w:textAlignment w:val="baseline"/>
        <w:rPr>
          <w:rFonts w:ascii="Arial" w:eastAsia="Arial" w:hAnsi="Arial"/>
          <w:b/>
          <w:color w:val="000000"/>
        </w:rPr>
      </w:pPr>
      <w:r>
        <w:rPr>
          <w:rFonts w:ascii="Arial" w:eastAsia="Arial" w:hAnsi="Arial"/>
          <w:b/>
          <w:color w:val="000000"/>
        </w:rPr>
        <w:t>Cropland Management Practices</w:t>
      </w:r>
    </w:p>
    <w:p w14:paraId="70BD1FF6" w14:textId="4213DE83" w:rsidR="00E91514" w:rsidRPr="00583309" w:rsidRDefault="00C81241" w:rsidP="00C167A0">
      <w:pPr>
        <w:tabs>
          <w:tab w:val="left" w:pos="0"/>
          <w:tab w:val="left" w:pos="450"/>
          <w:tab w:val="left" w:pos="990"/>
        </w:tabs>
        <w:spacing w:line="412" w:lineRule="exact"/>
        <w:ind w:right="18"/>
        <w:jc w:val="both"/>
        <w:textAlignment w:val="baseline"/>
        <w:rPr>
          <w:rFonts w:eastAsia="Times New Roman"/>
          <w:color w:val="000000"/>
          <w:sz w:val="24"/>
          <w:szCs w:val="24"/>
        </w:rPr>
      </w:pPr>
      <w:r w:rsidRPr="00583309">
        <w:rPr>
          <w:rFonts w:eastAsia="Times New Roman"/>
          <w:color w:val="000000"/>
          <w:sz w:val="24"/>
          <w:szCs w:val="24"/>
        </w:rPr>
        <w:t xml:space="preserve">A series of cropland management practices are included to control cropland runoff contributing </w:t>
      </w:r>
      <w:r w:rsidR="00DE44D2" w:rsidRPr="00583309">
        <w:rPr>
          <w:rFonts w:eastAsia="Times New Roman"/>
          <w:color w:val="000000"/>
          <w:sz w:val="24"/>
          <w:szCs w:val="24"/>
        </w:rPr>
        <w:t>sediment</w:t>
      </w:r>
      <w:r w:rsidRPr="00583309">
        <w:rPr>
          <w:rFonts w:eastAsia="Times New Roman"/>
          <w:color w:val="000000"/>
          <w:sz w:val="24"/>
          <w:szCs w:val="24"/>
        </w:rPr>
        <w:t xml:space="preserve"> to the streams. Continuous no-till is a practice that is becoming widely adopted in the region. By reducing tillage of the soil, farmers </w:t>
      </w:r>
      <w:r w:rsidR="0075009F" w:rsidRPr="00583309">
        <w:rPr>
          <w:rFonts w:eastAsia="Times New Roman"/>
          <w:color w:val="000000"/>
          <w:sz w:val="24"/>
          <w:szCs w:val="24"/>
        </w:rPr>
        <w:t>can</w:t>
      </w:r>
      <w:r w:rsidRPr="00583309">
        <w:rPr>
          <w:rFonts w:eastAsia="Times New Roman"/>
          <w:color w:val="000000"/>
          <w:sz w:val="24"/>
          <w:szCs w:val="24"/>
        </w:rPr>
        <w:t xml:space="preserve"> conserve valuable soil and fertilizer and increase organic matter, which is an important factor in determining soil quality. </w:t>
      </w:r>
      <w:r w:rsidR="002772AE" w:rsidRPr="00583309">
        <w:rPr>
          <w:rFonts w:eastAsia="Times New Roman"/>
          <w:color w:val="000000"/>
          <w:sz w:val="24"/>
          <w:szCs w:val="24"/>
        </w:rPr>
        <w:t xml:space="preserve">Alternatively, should a producer not </w:t>
      </w:r>
      <w:r w:rsidR="00443D2C" w:rsidRPr="00583309">
        <w:rPr>
          <w:rFonts w:eastAsia="Times New Roman"/>
          <w:color w:val="000000"/>
          <w:sz w:val="24"/>
          <w:szCs w:val="24"/>
        </w:rPr>
        <w:t>have the resources to commit to continuous no-till, simply converting high till cropland to low till cropland will result in considerab</w:t>
      </w:r>
      <w:r w:rsidR="003A7B5D" w:rsidRPr="00583309">
        <w:rPr>
          <w:rFonts w:eastAsia="Times New Roman"/>
          <w:color w:val="000000"/>
          <w:sz w:val="24"/>
          <w:szCs w:val="24"/>
        </w:rPr>
        <w:t xml:space="preserve">le reductions in soil loss.  </w:t>
      </w:r>
      <w:r w:rsidRPr="00583309">
        <w:rPr>
          <w:rFonts w:eastAsia="Times New Roman"/>
          <w:color w:val="000000"/>
          <w:sz w:val="24"/>
          <w:szCs w:val="24"/>
        </w:rPr>
        <w:t xml:space="preserve">Cover crops are planted on an annual basis </w:t>
      </w:r>
      <w:r w:rsidR="00942D8B" w:rsidRPr="00583309">
        <w:rPr>
          <w:rFonts w:eastAsia="Times New Roman"/>
          <w:color w:val="000000"/>
          <w:sz w:val="24"/>
          <w:szCs w:val="24"/>
        </w:rPr>
        <w:t>to</w:t>
      </w:r>
      <w:r w:rsidRPr="00583309">
        <w:rPr>
          <w:rFonts w:eastAsia="Times New Roman"/>
          <w:color w:val="000000"/>
          <w:sz w:val="24"/>
          <w:szCs w:val="24"/>
        </w:rPr>
        <w:t xml:space="preserve"> prevent soil erosion following harvest of crops like corn and soybeans when the soil would typically be left exposed.</w:t>
      </w:r>
      <w:r w:rsidR="000B493F" w:rsidRPr="00583309">
        <w:rPr>
          <w:rFonts w:eastAsia="Times New Roman"/>
          <w:color w:val="000000"/>
          <w:sz w:val="24"/>
          <w:szCs w:val="24"/>
        </w:rPr>
        <w:t xml:space="preserve">  Establishing permanent vegetative cover on </w:t>
      </w:r>
      <w:r w:rsidR="00196157" w:rsidRPr="00583309">
        <w:rPr>
          <w:rFonts w:eastAsia="Times New Roman"/>
          <w:color w:val="000000"/>
          <w:sz w:val="24"/>
          <w:szCs w:val="24"/>
        </w:rPr>
        <w:t>highly erodible or less productive cropland is also highly effective in reducing sediment runoff</w:t>
      </w:r>
      <w:r w:rsidR="009B160F" w:rsidRPr="00583309">
        <w:rPr>
          <w:rFonts w:eastAsia="Times New Roman"/>
          <w:color w:val="000000"/>
          <w:sz w:val="24"/>
          <w:szCs w:val="24"/>
        </w:rPr>
        <w:t>.</w:t>
      </w:r>
    </w:p>
    <w:p w14:paraId="70E4422C" w14:textId="77777777" w:rsidR="001B2170" w:rsidRPr="00583309" w:rsidRDefault="001B2170" w:rsidP="00C167A0">
      <w:pPr>
        <w:tabs>
          <w:tab w:val="left" w:pos="0"/>
          <w:tab w:val="left" w:pos="450"/>
          <w:tab w:val="left" w:pos="990"/>
        </w:tabs>
        <w:spacing w:line="412" w:lineRule="exact"/>
        <w:ind w:right="18"/>
        <w:jc w:val="both"/>
        <w:textAlignment w:val="baseline"/>
        <w:rPr>
          <w:rFonts w:eastAsia="Times New Roman"/>
          <w:color w:val="000000"/>
          <w:szCs w:val="20"/>
        </w:rPr>
      </w:pPr>
    </w:p>
    <w:p w14:paraId="3C1C3692" w14:textId="7C2FA9B1" w:rsidR="001B2170" w:rsidRPr="00583309" w:rsidRDefault="001B2170" w:rsidP="00C167A0">
      <w:pPr>
        <w:tabs>
          <w:tab w:val="left" w:pos="0"/>
          <w:tab w:val="left" w:pos="450"/>
          <w:tab w:val="left" w:pos="990"/>
        </w:tabs>
        <w:spacing w:line="412" w:lineRule="exact"/>
        <w:ind w:right="18"/>
        <w:jc w:val="both"/>
        <w:textAlignment w:val="baseline"/>
        <w:rPr>
          <w:rFonts w:ascii="Arial" w:eastAsia="Times New Roman" w:hAnsi="Arial" w:cs="Arial"/>
          <w:b/>
          <w:bCs/>
          <w:color w:val="000000"/>
          <w:szCs w:val="20"/>
        </w:rPr>
      </w:pPr>
      <w:proofErr w:type="spellStart"/>
      <w:r w:rsidRPr="00583309">
        <w:rPr>
          <w:rFonts w:ascii="Arial" w:eastAsia="Times New Roman" w:hAnsi="Arial" w:cs="Arial"/>
          <w:b/>
          <w:bCs/>
          <w:color w:val="000000"/>
          <w:szCs w:val="20"/>
        </w:rPr>
        <w:t>Hayland</w:t>
      </w:r>
      <w:proofErr w:type="spellEnd"/>
      <w:r w:rsidRPr="00583309">
        <w:rPr>
          <w:rFonts w:ascii="Arial" w:eastAsia="Times New Roman" w:hAnsi="Arial" w:cs="Arial"/>
          <w:b/>
          <w:bCs/>
          <w:color w:val="000000"/>
          <w:szCs w:val="20"/>
        </w:rPr>
        <w:t xml:space="preserve"> Management Practices</w:t>
      </w:r>
    </w:p>
    <w:p w14:paraId="508CC69E" w14:textId="0EF03D6F" w:rsidR="001B2170" w:rsidRDefault="007F4556" w:rsidP="00C167A0">
      <w:pPr>
        <w:tabs>
          <w:tab w:val="left" w:pos="0"/>
          <w:tab w:val="left" w:pos="450"/>
          <w:tab w:val="left" w:pos="990"/>
        </w:tabs>
        <w:spacing w:line="412" w:lineRule="exact"/>
        <w:ind w:right="18"/>
        <w:jc w:val="both"/>
        <w:textAlignment w:val="baseline"/>
        <w:rPr>
          <w:rFonts w:eastAsia="Times New Roman"/>
          <w:color w:val="000000"/>
          <w:sz w:val="24"/>
        </w:rPr>
      </w:pPr>
      <w:r>
        <w:rPr>
          <w:rFonts w:eastAsia="Times New Roman"/>
          <w:color w:val="000000"/>
          <w:sz w:val="24"/>
        </w:rPr>
        <w:t xml:space="preserve">While sediment runoff from </w:t>
      </w:r>
      <w:proofErr w:type="spellStart"/>
      <w:r>
        <w:rPr>
          <w:rFonts w:eastAsia="Times New Roman"/>
          <w:color w:val="000000"/>
          <w:sz w:val="24"/>
        </w:rPr>
        <w:t>hayland</w:t>
      </w:r>
      <w:proofErr w:type="spellEnd"/>
      <w:r>
        <w:rPr>
          <w:rFonts w:eastAsia="Times New Roman"/>
          <w:color w:val="000000"/>
          <w:sz w:val="24"/>
        </w:rPr>
        <w:t xml:space="preserve"> is relatively low, BMPs may be targeted</w:t>
      </w:r>
      <w:r w:rsidR="00A95CA4">
        <w:rPr>
          <w:rFonts w:eastAsia="Times New Roman"/>
          <w:color w:val="000000"/>
          <w:sz w:val="24"/>
        </w:rPr>
        <w:t xml:space="preserve"> to further reduce runoff in less productive fields more susceptible to erosion.  </w:t>
      </w:r>
      <w:r w:rsidR="00B32846">
        <w:rPr>
          <w:rFonts w:eastAsia="Times New Roman"/>
          <w:color w:val="000000"/>
          <w:sz w:val="24"/>
        </w:rPr>
        <w:t xml:space="preserve">Producers wishing to take </w:t>
      </w:r>
      <w:proofErr w:type="spellStart"/>
      <w:r w:rsidR="00B32846">
        <w:rPr>
          <w:rFonts w:eastAsia="Times New Roman"/>
          <w:color w:val="000000"/>
          <w:sz w:val="24"/>
        </w:rPr>
        <w:t>hayland</w:t>
      </w:r>
      <w:proofErr w:type="spellEnd"/>
      <w:r w:rsidR="00B32846">
        <w:rPr>
          <w:rFonts w:eastAsia="Times New Roman"/>
          <w:color w:val="000000"/>
          <w:sz w:val="24"/>
        </w:rPr>
        <w:t xml:space="preserve"> out of production and plant trees may receive </w:t>
      </w:r>
      <w:r w:rsidR="00CF3A28">
        <w:rPr>
          <w:rFonts w:eastAsia="Times New Roman"/>
          <w:color w:val="000000"/>
          <w:sz w:val="24"/>
        </w:rPr>
        <w:t>an incentive payment of $100/acre</w:t>
      </w:r>
      <w:r w:rsidR="008B4C00">
        <w:rPr>
          <w:rFonts w:eastAsia="Times New Roman"/>
          <w:color w:val="000000"/>
          <w:sz w:val="24"/>
        </w:rPr>
        <w:t xml:space="preserve"> in addition to 75% cost share for planting costs.  While the extent of </w:t>
      </w:r>
      <w:proofErr w:type="spellStart"/>
      <w:r w:rsidR="008B4C00">
        <w:rPr>
          <w:rFonts w:eastAsia="Times New Roman"/>
          <w:color w:val="000000"/>
          <w:sz w:val="24"/>
        </w:rPr>
        <w:t>hayland</w:t>
      </w:r>
      <w:proofErr w:type="spellEnd"/>
      <w:r w:rsidR="008B4C00">
        <w:rPr>
          <w:rFonts w:eastAsia="Times New Roman"/>
          <w:color w:val="000000"/>
          <w:sz w:val="24"/>
        </w:rPr>
        <w:t xml:space="preserve"> adjacent to streams is minimal in the area, riparian buffers can be planted</w:t>
      </w:r>
      <w:r w:rsidR="00A278D0">
        <w:rPr>
          <w:rFonts w:eastAsia="Times New Roman"/>
          <w:color w:val="000000"/>
          <w:sz w:val="24"/>
        </w:rPr>
        <w:t xml:space="preserve"> in these areas to filter runoff and trap sediment.</w:t>
      </w:r>
      <w:r w:rsidR="00356DCD">
        <w:rPr>
          <w:rFonts w:eastAsia="Times New Roman"/>
          <w:color w:val="000000"/>
          <w:sz w:val="24"/>
        </w:rPr>
        <w:t xml:space="preserve">  Producers</w:t>
      </w:r>
      <w:r w:rsidR="00BE400D">
        <w:rPr>
          <w:rFonts w:eastAsia="Times New Roman"/>
          <w:color w:val="000000"/>
          <w:sz w:val="24"/>
        </w:rPr>
        <w:t xml:space="preserve"> may receive 95% cost share for planting costs in addition to an incentive payment ranging from $100-$250</w:t>
      </w:r>
      <w:r w:rsidR="00396448">
        <w:rPr>
          <w:rFonts w:eastAsia="Times New Roman"/>
          <w:color w:val="000000"/>
          <w:sz w:val="24"/>
        </w:rPr>
        <w:t>/acre depending on the length of the contract signed and the type of trees planted.</w:t>
      </w:r>
    </w:p>
    <w:p w14:paraId="582814F9" w14:textId="77777777" w:rsidR="00671550" w:rsidRDefault="00671550" w:rsidP="00C167A0">
      <w:pPr>
        <w:tabs>
          <w:tab w:val="left" w:pos="0"/>
          <w:tab w:val="left" w:pos="450"/>
          <w:tab w:val="left" w:pos="990"/>
        </w:tabs>
        <w:spacing w:line="412" w:lineRule="exact"/>
        <w:ind w:right="18"/>
        <w:jc w:val="both"/>
        <w:textAlignment w:val="baseline"/>
        <w:rPr>
          <w:rFonts w:eastAsia="Times New Roman"/>
          <w:color w:val="000000"/>
          <w:sz w:val="24"/>
        </w:rPr>
      </w:pPr>
    </w:p>
    <w:p w14:paraId="51B1A53C" w14:textId="77777777" w:rsidR="0014669D" w:rsidRDefault="0014669D" w:rsidP="000A784E">
      <w:pPr>
        <w:pStyle w:val="Caption"/>
      </w:pPr>
    </w:p>
    <w:p w14:paraId="2280243E" w14:textId="262BCA59" w:rsidR="00E91514" w:rsidRDefault="000A784E" w:rsidP="000A784E">
      <w:pPr>
        <w:pStyle w:val="Caption"/>
        <w:rPr>
          <w:rFonts w:eastAsia="Times New Roman"/>
          <w:color w:val="000000"/>
        </w:rPr>
      </w:pPr>
      <w:bookmarkStart w:id="62" w:name="_Ref136421549"/>
      <w:bookmarkStart w:id="63" w:name="_Toc143577908"/>
      <w:r>
        <w:t xml:space="preserve">Table </w:t>
      </w:r>
      <w:r w:rsidR="00190BD9">
        <w:fldChar w:fldCharType="begin"/>
      </w:r>
      <w:r w:rsidR="00190BD9">
        <w:instrText xml:space="preserve"> STYLEREF 1 \s </w:instrText>
      </w:r>
      <w:r w:rsidR="00190BD9">
        <w:fldChar w:fldCharType="separate"/>
      </w:r>
      <w:r w:rsidR="00860B8C">
        <w:rPr>
          <w:noProof/>
        </w:rPr>
        <w:t>5</w:t>
      </w:r>
      <w:r w:rsidR="00190BD9">
        <w:rPr>
          <w:noProof/>
        </w:rPr>
        <w:fldChar w:fldCharType="end"/>
      </w:r>
      <w:r w:rsidR="00860B8C">
        <w:noBreakHyphen/>
      </w:r>
      <w:r w:rsidR="00190BD9">
        <w:fldChar w:fldCharType="begin"/>
      </w:r>
      <w:r w:rsidR="00190BD9">
        <w:instrText xml:space="preserve"> SEQ Table \* ARABIC \s 1 </w:instrText>
      </w:r>
      <w:r w:rsidR="00190BD9">
        <w:fldChar w:fldCharType="separate"/>
      </w:r>
      <w:r w:rsidR="00860B8C">
        <w:rPr>
          <w:noProof/>
        </w:rPr>
        <w:t>6</w:t>
      </w:r>
      <w:r w:rsidR="00190BD9">
        <w:rPr>
          <w:noProof/>
        </w:rPr>
        <w:fldChar w:fldCharType="end"/>
      </w:r>
      <w:bookmarkEnd w:id="62"/>
      <w:r w:rsidR="0014669D">
        <w:t xml:space="preserve">  </w:t>
      </w:r>
      <w:r w:rsidR="00C81241">
        <w:rPr>
          <w:rFonts w:eastAsia="Times New Roman"/>
          <w:color w:val="000000"/>
        </w:rPr>
        <w:t xml:space="preserve">Land based agricultural BMPs needed to </w:t>
      </w:r>
      <w:r w:rsidR="00604386">
        <w:rPr>
          <w:rFonts w:eastAsia="Times New Roman"/>
          <w:color w:val="000000"/>
        </w:rPr>
        <w:t>meet sediment</w:t>
      </w:r>
      <w:r w:rsidR="00C81241">
        <w:rPr>
          <w:rFonts w:eastAsia="Times New Roman"/>
          <w:color w:val="000000"/>
        </w:rPr>
        <w:t xml:space="preserve"> </w:t>
      </w:r>
      <w:r w:rsidR="00975F91">
        <w:rPr>
          <w:rFonts w:eastAsia="Times New Roman"/>
          <w:color w:val="000000"/>
        </w:rPr>
        <w:t>TMDLs.</w:t>
      </w:r>
      <w:bookmarkEnd w:id="63"/>
    </w:p>
    <w:tbl>
      <w:tblPr>
        <w:tblStyle w:val="TableGrid"/>
        <w:tblW w:w="8837" w:type="dxa"/>
        <w:tblLook w:val="04A0" w:firstRow="1" w:lastRow="0" w:firstColumn="1" w:lastColumn="0" w:noHBand="0" w:noVBand="1"/>
      </w:tblPr>
      <w:tblGrid>
        <w:gridCol w:w="1736"/>
        <w:gridCol w:w="3479"/>
        <w:gridCol w:w="1303"/>
        <w:gridCol w:w="1170"/>
        <w:gridCol w:w="1149"/>
      </w:tblGrid>
      <w:tr w:rsidR="000B1CF6" w14:paraId="0839FDFD" w14:textId="77777777" w:rsidTr="002429D5">
        <w:trPr>
          <w:tblHeader/>
        </w:trPr>
        <w:tc>
          <w:tcPr>
            <w:tcW w:w="1736" w:type="dxa"/>
            <w:vMerge w:val="restart"/>
            <w:shd w:val="clear" w:color="auto" w:fill="D9D9D9" w:themeFill="background1" w:themeFillShade="D9"/>
            <w:vAlign w:val="center"/>
          </w:tcPr>
          <w:p w14:paraId="75741627" w14:textId="7BEA0B71" w:rsidR="000B1CF6" w:rsidRPr="00EF7D00" w:rsidRDefault="000B1CF6" w:rsidP="00EB039B">
            <w:pPr>
              <w:tabs>
                <w:tab w:val="left" w:pos="0"/>
                <w:tab w:val="left" w:pos="450"/>
                <w:tab w:val="left" w:pos="990"/>
              </w:tabs>
              <w:spacing w:line="273" w:lineRule="exact"/>
              <w:ind w:right="18"/>
              <w:textAlignment w:val="baseline"/>
              <w:rPr>
                <w:rFonts w:ascii="Arial Narrow" w:eastAsia="Times New Roman" w:hAnsi="Arial Narrow"/>
                <w:b/>
                <w:color w:val="000000"/>
              </w:rPr>
            </w:pPr>
            <w:r w:rsidRPr="00EF7D00">
              <w:rPr>
                <w:rFonts w:ascii="Arial Narrow" w:eastAsia="Times New Roman" w:hAnsi="Arial Narrow"/>
                <w:b/>
                <w:color w:val="000000"/>
              </w:rPr>
              <w:t>Land use</w:t>
            </w:r>
          </w:p>
        </w:tc>
        <w:tc>
          <w:tcPr>
            <w:tcW w:w="3479" w:type="dxa"/>
            <w:vMerge w:val="restart"/>
            <w:shd w:val="clear" w:color="auto" w:fill="D9D9D9" w:themeFill="background1" w:themeFillShade="D9"/>
            <w:vAlign w:val="center"/>
          </w:tcPr>
          <w:p w14:paraId="0182D0E8" w14:textId="20736E15" w:rsidR="000B1CF6" w:rsidRPr="00EF7D00" w:rsidRDefault="000B1CF6" w:rsidP="24D889BE">
            <w:pPr>
              <w:tabs>
                <w:tab w:val="left" w:pos="450"/>
                <w:tab w:val="left" w:pos="990"/>
              </w:tabs>
              <w:spacing w:line="273" w:lineRule="exact"/>
              <w:ind w:right="18"/>
              <w:textAlignment w:val="baseline"/>
              <w:rPr>
                <w:rFonts w:ascii="Arial Narrow" w:eastAsia="Times New Roman" w:hAnsi="Arial Narrow"/>
                <w:b/>
                <w:bCs/>
                <w:color w:val="000000"/>
              </w:rPr>
            </w:pPr>
            <w:r w:rsidRPr="14817675">
              <w:rPr>
                <w:rFonts w:ascii="Arial Narrow" w:eastAsia="Times New Roman" w:hAnsi="Arial Narrow"/>
                <w:b/>
                <w:bCs/>
                <w:color w:val="000000" w:themeColor="text1"/>
              </w:rPr>
              <w:t>BMP Name</w:t>
            </w:r>
          </w:p>
        </w:tc>
        <w:tc>
          <w:tcPr>
            <w:tcW w:w="1303" w:type="dxa"/>
            <w:vMerge w:val="restart"/>
            <w:shd w:val="clear" w:color="auto" w:fill="D9D9D9" w:themeFill="background1" w:themeFillShade="D9"/>
          </w:tcPr>
          <w:p w14:paraId="049ED530" w14:textId="576F2531" w:rsidR="000B1CF6" w:rsidRPr="00EF7D00" w:rsidRDefault="00E124ED" w:rsidP="00EB039B">
            <w:pPr>
              <w:tabs>
                <w:tab w:val="left" w:pos="0"/>
                <w:tab w:val="left" w:pos="450"/>
                <w:tab w:val="left" w:pos="990"/>
              </w:tabs>
              <w:spacing w:line="273" w:lineRule="exact"/>
              <w:ind w:right="18"/>
              <w:jc w:val="center"/>
              <w:textAlignment w:val="baseline"/>
              <w:rPr>
                <w:rFonts w:ascii="Arial Narrow" w:eastAsia="Times New Roman" w:hAnsi="Arial Narrow"/>
                <w:b/>
                <w:color w:val="000000"/>
              </w:rPr>
            </w:pPr>
            <w:r>
              <w:rPr>
                <w:rFonts w:ascii="Arial Narrow" w:eastAsia="Times New Roman" w:hAnsi="Arial Narrow"/>
                <w:b/>
                <w:color w:val="000000"/>
              </w:rPr>
              <w:t>BMP</w:t>
            </w:r>
            <w:r w:rsidR="00944CFF">
              <w:rPr>
                <w:rFonts w:ascii="Arial Narrow" w:eastAsia="Times New Roman" w:hAnsi="Arial Narrow"/>
                <w:b/>
                <w:color w:val="000000"/>
              </w:rPr>
              <w:t xml:space="preserve"> Cost Share</w:t>
            </w:r>
            <w:r>
              <w:rPr>
                <w:rFonts w:ascii="Arial Narrow" w:eastAsia="Times New Roman" w:hAnsi="Arial Narrow"/>
                <w:b/>
                <w:color w:val="000000"/>
              </w:rPr>
              <w:t xml:space="preserve"> </w:t>
            </w:r>
            <w:r w:rsidR="00944CFF">
              <w:rPr>
                <w:rFonts w:ascii="Arial Narrow" w:eastAsia="Times New Roman" w:hAnsi="Arial Narrow"/>
                <w:b/>
                <w:color w:val="000000"/>
              </w:rPr>
              <w:t>Code</w:t>
            </w:r>
          </w:p>
        </w:tc>
        <w:tc>
          <w:tcPr>
            <w:tcW w:w="2319" w:type="dxa"/>
            <w:gridSpan w:val="2"/>
            <w:shd w:val="clear" w:color="auto" w:fill="D9D9D9" w:themeFill="background1" w:themeFillShade="D9"/>
            <w:vAlign w:val="center"/>
          </w:tcPr>
          <w:p w14:paraId="254CA3F0" w14:textId="04BA92CF" w:rsidR="000B1CF6" w:rsidRPr="00EF7D00" w:rsidRDefault="000B1CF6" w:rsidP="00EB039B">
            <w:pPr>
              <w:tabs>
                <w:tab w:val="left" w:pos="0"/>
                <w:tab w:val="left" w:pos="450"/>
                <w:tab w:val="left" w:pos="990"/>
              </w:tabs>
              <w:spacing w:line="273" w:lineRule="exact"/>
              <w:ind w:right="18"/>
              <w:jc w:val="center"/>
              <w:textAlignment w:val="baseline"/>
              <w:rPr>
                <w:rFonts w:ascii="Arial Narrow" w:eastAsia="Times New Roman" w:hAnsi="Arial Narrow"/>
                <w:b/>
                <w:color w:val="000000"/>
              </w:rPr>
            </w:pPr>
            <w:r w:rsidRPr="00EF7D00">
              <w:rPr>
                <w:rFonts w:ascii="Arial Narrow" w:eastAsia="Times New Roman" w:hAnsi="Arial Narrow"/>
                <w:b/>
                <w:color w:val="000000"/>
              </w:rPr>
              <w:t>Extent</w:t>
            </w:r>
            <w:r>
              <w:rPr>
                <w:rFonts w:ascii="Arial Narrow" w:eastAsia="Times New Roman" w:hAnsi="Arial Narrow"/>
                <w:b/>
                <w:color w:val="000000"/>
              </w:rPr>
              <w:t xml:space="preserve"> (acres)</w:t>
            </w:r>
          </w:p>
        </w:tc>
      </w:tr>
      <w:tr w:rsidR="000B1CF6" w14:paraId="72C9EC3B" w14:textId="77777777" w:rsidTr="002429D5">
        <w:trPr>
          <w:tblHeader/>
        </w:trPr>
        <w:tc>
          <w:tcPr>
            <w:tcW w:w="1736" w:type="dxa"/>
            <w:vMerge/>
            <w:vAlign w:val="center"/>
          </w:tcPr>
          <w:p w14:paraId="33D1978C" w14:textId="77777777" w:rsidR="000B1CF6" w:rsidRPr="00EF7D00" w:rsidRDefault="000B1CF6" w:rsidP="00D463AF">
            <w:pPr>
              <w:tabs>
                <w:tab w:val="left" w:pos="0"/>
                <w:tab w:val="left" w:pos="450"/>
                <w:tab w:val="left" w:pos="990"/>
              </w:tabs>
              <w:spacing w:after="125" w:line="273" w:lineRule="exact"/>
              <w:ind w:right="18"/>
              <w:textAlignment w:val="baseline"/>
              <w:rPr>
                <w:rFonts w:ascii="Arial Narrow" w:eastAsia="Times New Roman" w:hAnsi="Arial Narrow"/>
                <w:b/>
                <w:color w:val="000000"/>
              </w:rPr>
            </w:pPr>
          </w:p>
        </w:tc>
        <w:tc>
          <w:tcPr>
            <w:tcW w:w="3479" w:type="dxa"/>
            <w:vMerge/>
            <w:vAlign w:val="center"/>
          </w:tcPr>
          <w:p w14:paraId="0AAF9806" w14:textId="77777777" w:rsidR="000B1CF6" w:rsidRPr="00EF7D00" w:rsidRDefault="000B1CF6" w:rsidP="00D463AF">
            <w:pPr>
              <w:tabs>
                <w:tab w:val="left" w:pos="0"/>
                <w:tab w:val="left" w:pos="450"/>
                <w:tab w:val="left" w:pos="990"/>
              </w:tabs>
              <w:spacing w:after="125" w:line="273" w:lineRule="exact"/>
              <w:ind w:right="18"/>
              <w:textAlignment w:val="baseline"/>
              <w:rPr>
                <w:rFonts w:ascii="Arial Narrow" w:eastAsia="Times New Roman" w:hAnsi="Arial Narrow"/>
                <w:b/>
                <w:color w:val="000000"/>
              </w:rPr>
            </w:pPr>
          </w:p>
        </w:tc>
        <w:tc>
          <w:tcPr>
            <w:tcW w:w="1303" w:type="dxa"/>
            <w:vMerge/>
            <w:shd w:val="clear" w:color="auto" w:fill="F2F2F2" w:themeFill="background1" w:themeFillShade="F2"/>
          </w:tcPr>
          <w:p w14:paraId="0F94A515" w14:textId="77777777" w:rsidR="000B1CF6" w:rsidRPr="00EF7D00" w:rsidRDefault="000B1CF6" w:rsidP="00EB039B">
            <w:pPr>
              <w:tabs>
                <w:tab w:val="left" w:pos="0"/>
                <w:tab w:val="left" w:pos="450"/>
                <w:tab w:val="left" w:pos="990"/>
              </w:tabs>
              <w:spacing w:line="273" w:lineRule="exact"/>
              <w:ind w:right="18"/>
              <w:jc w:val="center"/>
              <w:textAlignment w:val="baseline"/>
              <w:rPr>
                <w:rFonts w:ascii="Arial Narrow" w:eastAsia="Times New Roman" w:hAnsi="Arial Narrow"/>
                <w:b/>
                <w:color w:val="000000"/>
              </w:rPr>
            </w:pPr>
          </w:p>
        </w:tc>
        <w:tc>
          <w:tcPr>
            <w:tcW w:w="1170" w:type="dxa"/>
            <w:shd w:val="clear" w:color="auto" w:fill="F2F2F2" w:themeFill="background1" w:themeFillShade="F2"/>
            <w:vAlign w:val="center"/>
          </w:tcPr>
          <w:p w14:paraId="651EF1F7" w14:textId="34969310" w:rsidR="000B1CF6" w:rsidRPr="00EF7D00" w:rsidRDefault="000B1CF6" w:rsidP="00EB039B">
            <w:pPr>
              <w:tabs>
                <w:tab w:val="left" w:pos="0"/>
                <w:tab w:val="left" w:pos="450"/>
                <w:tab w:val="left" w:pos="990"/>
              </w:tabs>
              <w:spacing w:line="273" w:lineRule="exact"/>
              <w:ind w:right="18"/>
              <w:jc w:val="center"/>
              <w:textAlignment w:val="baseline"/>
              <w:rPr>
                <w:rFonts w:ascii="Arial Narrow" w:eastAsia="Times New Roman" w:hAnsi="Arial Narrow"/>
                <w:b/>
                <w:color w:val="000000"/>
              </w:rPr>
            </w:pPr>
            <w:proofErr w:type="spellStart"/>
            <w:r w:rsidRPr="00EF7D00">
              <w:rPr>
                <w:rFonts w:ascii="Arial Narrow" w:eastAsia="Times New Roman" w:hAnsi="Arial Narrow"/>
                <w:b/>
                <w:color w:val="000000"/>
              </w:rPr>
              <w:t>Moores</w:t>
            </w:r>
            <w:proofErr w:type="spellEnd"/>
          </w:p>
        </w:tc>
        <w:tc>
          <w:tcPr>
            <w:tcW w:w="1149" w:type="dxa"/>
            <w:shd w:val="clear" w:color="auto" w:fill="F2F2F2" w:themeFill="background1" w:themeFillShade="F2"/>
            <w:vAlign w:val="center"/>
          </w:tcPr>
          <w:p w14:paraId="6F358205" w14:textId="1030617D" w:rsidR="000B1CF6" w:rsidRPr="00EF7D00" w:rsidRDefault="000B1CF6" w:rsidP="00EB039B">
            <w:pPr>
              <w:tabs>
                <w:tab w:val="left" w:pos="0"/>
                <w:tab w:val="left" w:pos="450"/>
                <w:tab w:val="left" w:pos="990"/>
              </w:tabs>
              <w:spacing w:line="273" w:lineRule="exact"/>
              <w:ind w:right="18"/>
              <w:jc w:val="center"/>
              <w:textAlignment w:val="baseline"/>
              <w:rPr>
                <w:rFonts w:ascii="Arial Narrow" w:eastAsia="Times New Roman" w:hAnsi="Arial Narrow"/>
                <w:b/>
                <w:color w:val="000000"/>
              </w:rPr>
            </w:pPr>
            <w:r w:rsidRPr="00EF7D00">
              <w:rPr>
                <w:rFonts w:ascii="Arial Narrow" w:eastAsia="Times New Roman" w:hAnsi="Arial Narrow"/>
                <w:b/>
                <w:color w:val="000000"/>
              </w:rPr>
              <w:t>Mill</w:t>
            </w:r>
          </w:p>
        </w:tc>
      </w:tr>
      <w:tr w:rsidR="0095326F" w14:paraId="11F35460" w14:textId="77777777" w:rsidTr="002429D5">
        <w:trPr>
          <w:trHeight w:hRule="exact" w:val="288"/>
        </w:trPr>
        <w:tc>
          <w:tcPr>
            <w:tcW w:w="1736" w:type="dxa"/>
            <w:vMerge w:val="restart"/>
            <w:vAlign w:val="center"/>
          </w:tcPr>
          <w:p w14:paraId="47787B5C" w14:textId="47F51A2F" w:rsidR="0095326F" w:rsidRPr="00EF7D00" w:rsidRDefault="0095326F" w:rsidP="00227E22">
            <w:pPr>
              <w:tabs>
                <w:tab w:val="left" w:pos="0"/>
                <w:tab w:val="left" w:pos="450"/>
                <w:tab w:val="left" w:pos="990"/>
              </w:tabs>
              <w:spacing w:after="125" w:line="273" w:lineRule="exact"/>
              <w:ind w:right="18"/>
              <w:textAlignment w:val="baseline"/>
              <w:rPr>
                <w:rFonts w:ascii="Arial Narrow" w:eastAsia="Times New Roman" w:hAnsi="Arial Narrow"/>
                <w:b/>
                <w:color w:val="000000"/>
              </w:rPr>
            </w:pPr>
            <w:r w:rsidRPr="00EF7D00">
              <w:rPr>
                <w:rFonts w:ascii="Arial Narrow" w:eastAsia="Times New Roman" w:hAnsi="Arial Narrow"/>
                <w:b/>
                <w:color w:val="000000"/>
              </w:rPr>
              <w:t>Pasture</w:t>
            </w:r>
          </w:p>
        </w:tc>
        <w:tc>
          <w:tcPr>
            <w:tcW w:w="3479" w:type="dxa"/>
            <w:vAlign w:val="center"/>
          </w:tcPr>
          <w:p w14:paraId="74214FDC" w14:textId="711CACEA" w:rsidR="0095326F" w:rsidRPr="00EF7D00" w:rsidRDefault="0095326F" w:rsidP="0020443C">
            <w:pPr>
              <w:tabs>
                <w:tab w:val="left" w:pos="0"/>
                <w:tab w:val="left" w:pos="450"/>
                <w:tab w:val="left" w:pos="990"/>
              </w:tabs>
              <w:spacing w:line="273" w:lineRule="exact"/>
              <w:ind w:right="18"/>
              <w:textAlignment w:val="baseline"/>
              <w:rPr>
                <w:rFonts w:ascii="Arial Narrow" w:eastAsia="Times New Roman" w:hAnsi="Arial Narrow"/>
                <w:b/>
                <w:color w:val="000000"/>
              </w:rPr>
            </w:pPr>
            <w:r>
              <w:rPr>
                <w:rFonts w:ascii="Arial Narrow" w:hAnsi="Arial Narrow" w:cs="Calibri"/>
                <w:color w:val="000000"/>
              </w:rPr>
              <w:t>Grazing land management</w:t>
            </w:r>
            <w:r w:rsidRPr="00EF7D00">
              <w:rPr>
                <w:rFonts w:ascii="Arial Narrow" w:hAnsi="Arial Narrow" w:cs="Calibri"/>
                <w:color w:val="000000"/>
              </w:rPr>
              <w:t xml:space="preserve"> </w:t>
            </w:r>
          </w:p>
        </w:tc>
        <w:tc>
          <w:tcPr>
            <w:tcW w:w="1303" w:type="dxa"/>
          </w:tcPr>
          <w:p w14:paraId="6CEBE349" w14:textId="46153A5A" w:rsidR="0095326F" w:rsidRDefault="002429D5" w:rsidP="00A10A88">
            <w:pPr>
              <w:tabs>
                <w:tab w:val="left" w:pos="0"/>
                <w:tab w:val="left" w:pos="450"/>
                <w:tab w:val="left" w:pos="990"/>
              </w:tabs>
              <w:spacing w:after="125" w:line="273" w:lineRule="exact"/>
              <w:ind w:right="18"/>
              <w:jc w:val="center"/>
              <w:textAlignment w:val="baseline"/>
              <w:rPr>
                <w:rFonts w:ascii="Arial Narrow" w:hAnsi="Arial Narrow"/>
              </w:rPr>
            </w:pPr>
            <w:r>
              <w:rPr>
                <w:rFonts w:ascii="Arial Narrow" w:hAnsi="Arial Narrow"/>
              </w:rPr>
              <w:t>SL-10</w:t>
            </w:r>
          </w:p>
        </w:tc>
        <w:tc>
          <w:tcPr>
            <w:tcW w:w="1170" w:type="dxa"/>
            <w:vAlign w:val="center"/>
          </w:tcPr>
          <w:p w14:paraId="03E95E22" w14:textId="30A9609B" w:rsidR="0095326F" w:rsidRPr="00A07C37" w:rsidRDefault="0095326F" w:rsidP="00A10A88">
            <w:pPr>
              <w:tabs>
                <w:tab w:val="left" w:pos="0"/>
                <w:tab w:val="left" w:pos="450"/>
                <w:tab w:val="left" w:pos="990"/>
              </w:tabs>
              <w:spacing w:after="125" w:line="273" w:lineRule="exact"/>
              <w:ind w:right="18"/>
              <w:jc w:val="center"/>
              <w:textAlignment w:val="baseline"/>
              <w:rPr>
                <w:rFonts w:ascii="Arial Narrow" w:eastAsia="Times New Roman" w:hAnsi="Arial Narrow"/>
                <w:b/>
                <w:color w:val="000000"/>
              </w:rPr>
            </w:pPr>
            <w:r>
              <w:rPr>
                <w:rFonts w:ascii="Arial Narrow" w:hAnsi="Arial Narrow"/>
              </w:rPr>
              <w:t>364</w:t>
            </w:r>
          </w:p>
        </w:tc>
        <w:tc>
          <w:tcPr>
            <w:tcW w:w="1149" w:type="dxa"/>
            <w:vAlign w:val="center"/>
          </w:tcPr>
          <w:p w14:paraId="2ACCE82A" w14:textId="2DD8D77C" w:rsidR="0095326F" w:rsidRPr="00B42BDA" w:rsidRDefault="0095326F" w:rsidP="00A10A88">
            <w:pPr>
              <w:tabs>
                <w:tab w:val="left" w:pos="0"/>
                <w:tab w:val="left" w:pos="450"/>
                <w:tab w:val="left" w:pos="990"/>
              </w:tabs>
              <w:spacing w:after="125" w:line="273" w:lineRule="exact"/>
              <w:ind w:right="18"/>
              <w:jc w:val="center"/>
              <w:textAlignment w:val="baseline"/>
              <w:rPr>
                <w:rFonts w:ascii="Arial Narrow" w:eastAsia="Times New Roman" w:hAnsi="Arial Narrow"/>
                <w:bCs/>
                <w:color w:val="000000"/>
              </w:rPr>
            </w:pPr>
            <w:r w:rsidRPr="00B42BDA">
              <w:rPr>
                <w:rFonts w:ascii="Arial Narrow" w:eastAsia="Times New Roman" w:hAnsi="Arial Narrow"/>
                <w:bCs/>
                <w:color w:val="000000"/>
              </w:rPr>
              <w:t>709</w:t>
            </w:r>
          </w:p>
        </w:tc>
      </w:tr>
      <w:tr w:rsidR="0095326F" w14:paraId="267A4CB8" w14:textId="77777777" w:rsidTr="002429D5">
        <w:trPr>
          <w:trHeight w:hRule="exact" w:val="307"/>
        </w:trPr>
        <w:tc>
          <w:tcPr>
            <w:tcW w:w="1736" w:type="dxa"/>
            <w:vMerge/>
            <w:vAlign w:val="center"/>
          </w:tcPr>
          <w:p w14:paraId="3EF8946F" w14:textId="77777777" w:rsidR="0095326F" w:rsidRPr="00EF7D00" w:rsidRDefault="0095326F" w:rsidP="00227E22">
            <w:pPr>
              <w:tabs>
                <w:tab w:val="left" w:pos="0"/>
                <w:tab w:val="left" w:pos="450"/>
                <w:tab w:val="left" w:pos="990"/>
              </w:tabs>
              <w:spacing w:after="125" w:line="273" w:lineRule="exact"/>
              <w:ind w:right="18"/>
              <w:textAlignment w:val="baseline"/>
              <w:rPr>
                <w:rFonts w:ascii="Arial Narrow" w:eastAsia="Times New Roman" w:hAnsi="Arial Narrow"/>
                <w:b/>
                <w:color w:val="000000"/>
              </w:rPr>
            </w:pPr>
          </w:p>
        </w:tc>
        <w:tc>
          <w:tcPr>
            <w:tcW w:w="3479" w:type="dxa"/>
            <w:vAlign w:val="center"/>
          </w:tcPr>
          <w:p w14:paraId="61632A95" w14:textId="2CEAEE36" w:rsidR="0095326F" w:rsidRPr="00EF7D00" w:rsidRDefault="0095326F" w:rsidP="002429D5">
            <w:pPr>
              <w:tabs>
                <w:tab w:val="left" w:pos="0"/>
                <w:tab w:val="left" w:pos="450"/>
                <w:tab w:val="left" w:pos="990"/>
              </w:tabs>
              <w:ind w:right="18"/>
              <w:textAlignment w:val="baseline"/>
              <w:rPr>
                <w:rFonts w:ascii="Arial Narrow" w:eastAsia="Times New Roman" w:hAnsi="Arial Narrow"/>
                <w:b/>
                <w:color w:val="000000"/>
              </w:rPr>
            </w:pPr>
            <w:r w:rsidRPr="00EF7D00">
              <w:rPr>
                <w:rFonts w:ascii="Arial Narrow" w:hAnsi="Arial Narrow" w:cs="Calibri"/>
                <w:color w:val="000000"/>
              </w:rPr>
              <w:t xml:space="preserve">Permanent vegetation on critical areas </w:t>
            </w:r>
          </w:p>
        </w:tc>
        <w:tc>
          <w:tcPr>
            <w:tcW w:w="1303" w:type="dxa"/>
          </w:tcPr>
          <w:p w14:paraId="3EDB0B97" w14:textId="6612088A" w:rsidR="0095326F" w:rsidRPr="00A07C37" w:rsidRDefault="004A2474" w:rsidP="00A10A88">
            <w:pPr>
              <w:tabs>
                <w:tab w:val="left" w:pos="0"/>
                <w:tab w:val="left" w:pos="450"/>
                <w:tab w:val="left" w:pos="990"/>
              </w:tabs>
              <w:spacing w:after="125" w:line="273" w:lineRule="exact"/>
              <w:ind w:right="18"/>
              <w:jc w:val="center"/>
              <w:textAlignment w:val="baseline"/>
              <w:rPr>
                <w:rFonts w:ascii="Arial Narrow" w:hAnsi="Arial Narrow"/>
              </w:rPr>
            </w:pPr>
            <w:r>
              <w:rPr>
                <w:rFonts w:ascii="Arial Narrow" w:hAnsi="Arial Narrow"/>
              </w:rPr>
              <w:t>SL-11</w:t>
            </w:r>
          </w:p>
        </w:tc>
        <w:tc>
          <w:tcPr>
            <w:tcW w:w="1170" w:type="dxa"/>
            <w:vAlign w:val="center"/>
          </w:tcPr>
          <w:p w14:paraId="353FCF57" w14:textId="6AC91297" w:rsidR="0095326F" w:rsidRPr="00A07C37" w:rsidRDefault="0095326F" w:rsidP="00A10A88">
            <w:pPr>
              <w:tabs>
                <w:tab w:val="left" w:pos="0"/>
                <w:tab w:val="left" w:pos="450"/>
                <w:tab w:val="left" w:pos="990"/>
              </w:tabs>
              <w:spacing w:after="125" w:line="273" w:lineRule="exact"/>
              <w:ind w:right="18"/>
              <w:jc w:val="center"/>
              <w:textAlignment w:val="baseline"/>
              <w:rPr>
                <w:rFonts w:ascii="Arial Narrow" w:eastAsia="Times New Roman" w:hAnsi="Arial Narrow"/>
                <w:b/>
                <w:color w:val="000000"/>
              </w:rPr>
            </w:pPr>
            <w:r w:rsidRPr="00A07C37">
              <w:rPr>
                <w:rFonts w:ascii="Arial Narrow" w:hAnsi="Arial Narrow"/>
              </w:rPr>
              <w:t>4</w:t>
            </w:r>
          </w:p>
        </w:tc>
        <w:tc>
          <w:tcPr>
            <w:tcW w:w="1149" w:type="dxa"/>
            <w:vAlign w:val="center"/>
          </w:tcPr>
          <w:p w14:paraId="6C021205" w14:textId="3869296C" w:rsidR="0095326F" w:rsidRPr="00B42BDA" w:rsidRDefault="0095326F" w:rsidP="00A10A88">
            <w:pPr>
              <w:tabs>
                <w:tab w:val="left" w:pos="0"/>
                <w:tab w:val="left" w:pos="450"/>
                <w:tab w:val="left" w:pos="990"/>
              </w:tabs>
              <w:spacing w:after="125" w:line="273" w:lineRule="exact"/>
              <w:ind w:right="18"/>
              <w:jc w:val="center"/>
              <w:textAlignment w:val="baseline"/>
              <w:rPr>
                <w:rFonts w:ascii="Arial Narrow" w:eastAsia="Times New Roman" w:hAnsi="Arial Narrow"/>
                <w:bCs/>
                <w:color w:val="000000"/>
              </w:rPr>
            </w:pPr>
            <w:r w:rsidRPr="00B42BDA">
              <w:rPr>
                <w:rFonts w:ascii="Arial Narrow" w:eastAsia="Times New Roman" w:hAnsi="Arial Narrow"/>
                <w:bCs/>
                <w:color w:val="000000"/>
              </w:rPr>
              <w:t>2</w:t>
            </w:r>
          </w:p>
        </w:tc>
      </w:tr>
      <w:tr w:rsidR="0095326F" w14:paraId="51D29B46" w14:textId="77777777" w:rsidTr="002429D5">
        <w:trPr>
          <w:trHeight w:hRule="exact" w:val="288"/>
        </w:trPr>
        <w:tc>
          <w:tcPr>
            <w:tcW w:w="1736" w:type="dxa"/>
            <w:vMerge/>
            <w:vAlign w:val="center"/>
          </w:tcPr>
          <w:p w14:paraId="3CDDEEE8" w14:textId="77777777" w:rsidR="0095326F" w:rsidRPr="00EF7D00" w:rsidRDefault="0095326F" w:rsidP="00227E22">
            <w:pPr>
              <w:tabs>
                <w:tab w:val="left" w:pos="0"/>
                <w:tab w:val="left" w:pos="450"/>
                <w:tab w:val="left" w:pos="990"/>
              </w:tabs>
              <w:spacing w:after="125" w:line="273" w:lineRule="exact"/>
              <w:ind w:right="18"/>
              <w:textAlignment w:val="baseline"/>
              <w:rPr>
                <w:rFonts w:ascii="Arial Narrow" w:eastAsia="Times New Roman" w:hAnsi="Arial Narrow"/>
                <w:b/>
                <w:color w:val="000000"/>
              </w:rPr>
            </w:pPr>
          </w:p>
        </w:tc>
        <w:tc>
          <w:tcPr>
            <w:tcW w:w="3479" w:type="dxa"/>
            <w:vAlign w:val="center"/>
          </w:tcPr>
          <w:p w14:paraId="29231FBC" w14:textId="71B30628" w:rsidR="0095326F" w:rsidRPr="00EF7D00" w:rsidRDefault="0095326F" w:rsidP="0020443C">
            <w:pPr>
              <w:tabs>
                <w:tab w:val="left" w:pos="0"/>
                <w:tab w:val="left" w:pos="450"/>
                <w:tab w:val="left" w:pos="990"/>
              </w:tabs>
              <w:spacing w:line="273" w:lineRule="exact"/>
              <w:ind w:right="18"/>
              <w:textAlignment w:val="baseline"/>
              <w:rPr>
                <w:rFonts w:ascii="Arial Narrow" w:eastAsia="Times New Roman" w:hAnsi="Arial Narrow"/>
                <w:b/>
                <w:color w:val="000000"/>
              </w:rPr>
            </w:pPr>
            <w:proofErr w:type="spellStart"/>
            <w:r w:rsidRPr="00EF7D00">
              <w:rPr>
                <w:rFonts w:ascii="Arial Narrow" w:hAnsi="Arial Narrow" w:cs="Calibri"/>
                <w:color w:val="000000"/>
              </w:rPr>
              <w:t>Aforestation</w:t>
            </w:r>
            <w:proofErr w:type="spellEnd"/>
            <w:r w:rsidRPr="00EF7D00">
              <w:rPr>
                <w:rFonts w:ascii="Arial Narrow" w:hAnsi="Arial Narrow" w:cs="Calibri"/>
                <w:color w:val="000000"/>
              </w:rPr>
              <w:t xml:space="preserve"> of erodible pasture</w:t>
            </w:r>
          </w:p>
        </w:tc>
        <w:tc>
          <w:tcPr>
            <w:tcW w:w="1303" w:type="dxa"/>
          </w:tcPr>
          <w:p w14:paraId="146637FD" w14:textId="6D729432" w:rsidR="0095326F" w:rsidRPr="00A07C37" w:rsidRDefault="004A2474" w:rsidP="00A10A88">
            <w:pPr>
              <w:tabs>
                <w:tab w:val="left" w:pos="0"/>
                <w:tab w:val="left" w:pos="450"/>
                <w:tab w:val="left" w:pos="990"/>
              </w:tabs>
              <w:spacing w:after="125" w:line="273" w:lineRule="exact"/>
              <w:ind w:right="18"/>
              <w:jc w:val="center"/>
              <w:textAlignment w:val="baseline"/>
              <w:rPr>
                <w:rFonts w:ascii="Arial Narrow" w:hAnsi="Arial Narrow"/>
              </w:rPr>
            </w:pPr>
            <w:r>
              <w:rPr>
                <w:rFonts w:ascii="Arial Narrow" w:hAnsi="Arial Narrow"/>
              </w:rPr>
              <w:t>FR-1</w:t>
            </w:r>
          </w:p>
        </w:tc>
        <w:tc>
          <w:tcPr>
            <w:tcW w:w="1170" w:type="dxa"/>
            <w:vAlign w:val="center"/>
          </w:tcPr>
          <w:p w14:paraId="6AFD5944" w14:textId="00889FC7" w:rsidR="0095326F" w:rsidRPr="00A07C37" w:rsidRDefault="0095326F" w:rsidP="00A10A88">
            <w:pPr>
              <w:tabs>
                <w:tab w:val="left" w:pos="0"/>
                <w:tab w:val="left" w:pos="450"/>
                <w:tab w:val="left" w:pos="990"/>
              </w:tabs>
              <w:spacing w:after="125" w:line="273" w:lineRule="exact"/>
              <w:ind w:right="18"/>
              <w:jc w:val="center"/>
              <w:textAlignment w:val="baseline"/>
              <w:rPr>
                <w:rFonts w:ascii="Arial Narrow" w:eastAsia="Times New Roman" w:hAnsi="Arial Narrow"/>
                <w:b/>
                <w:color w:val="000000"/>
              </w:rPr>
            </w:pPr>
            <w:r w:rsidRPr="00A07C37">
              <w:rPr>
                <w:rFonts w:ascii="Arial Narrow" w:hAnsi="Arial Narrow"/>
              </w:rPr>
              <w:t>14</w:t>
            </w:r>
          </w:p>
        </w:tc>
        <w:tc>
          <w:tcPr>
            <w:tcW w:w="1149" w:type="dxa"/>
            <w:vAlign w:val="center"/>
          </w:tcPr>
          <w:p w14:paraId="145667A3" w14:textId="6A96E282" w:rsidR="0095326F" w:rsidRPr="00B42BDA" w:rsidRDefault="0095326F" w:rsidP="00A10A88">
            <w:pPr>
              <w:tabs>
                <w:tab w:val="left" w:pos="0"/>
                <w:tab w:val="left" w:pos="450"/>
                <w:tab w:val="left" w:pos="990"/>
              </w:tabs>
              <w:spacing w:after="125" w:line="273" w:lineRule="exact"/>
              <w:ind w:right="18"/>
              <w:jc w:val="center"/>
              <w:textAlignment w:val="baseline"/>
              <w:rPr>
                <w:rFonts w:ascii="Arial Narrow" w:eastAsia="Times New Roman" w:hAnsi="Arial Narrow"/>
                <w:bCs/>
                <w:color w:val="000000"/>
              </w:rPr>
            </w:pPr>
            <w:r>
              <w:rPr>
                <w:rFonts w:ascii="Arial Narrow" w:hAnsi="Arial Narrow"/>
                <w:bCs/>
              </w:rPr>
              <w:t>16</w:t>
            </w:r>
          </w:p>
        </w:tc>
      </w:tr>
      <w:tr w:rsidR="0095326F" w14:paraId="24529CDE" w14:textId="77777777" w:rsidTr="002429D5">
        <w:trPr>
          <w:trHeight w:hRule="exact" w:val="288"/>
        </w:trPr>
        <w:tc>
          <w:tcPr>
            <w:tcW w:w="1736" w:type="dxa"/>
            <w:vMerge w:val="restart"/>
            <w:vAlign w:val="center"/>
          </w:tcPr>
          <w:p w14:paraId="379381BF" w14:textId="07FC73A7" w:rsidR="0095326F" w:rsidRPr="00EF7D00" w:rsidRDefault="0095326F" w:rsidP="00D463AF">
            <w:pPr>
              <w:tabs>
                <w:tab w:val="left" w:pos="0"/>
                <w:tab w:val="left" w:pos="450"/>
                <w:tab w:val="left" w:pos="990"/>
              </w:tabs>
              <w:spacing w:after="125" w:line="273" w:lineRule="exact"/>
              <w:ind w:right="18"/>
              <w:textAlignment w:val="baseline"/>
              <w:rPr>
                <w:rFonts w:ascii="Arial Narrow" w:eastAsia="Times New Roman" w:hAnsi="Arial Narrow"/>
                <w:b/>
                <w:color w:val="000000"/>
              </w:rPr>
            </w:pPr>
            <w:r w:rsidRPr="00EF7D00">
              <w:rPr>
                <w:rFonts w:ascii="Arial Narrow" w:eastAsia="Times New Roman" w:hAnsi="Arial Narrow"/>
                <w:b/>
                <w:color w:val="000000"/>
              </w:rPr>
              <w:t>Cropland</w:t>
            </w:r>
          </w:p>
        </w:tc>
        <w:tc>
          <w:tcPr>
            <w:tcW w:w="3479" w:type="dxa"/>
            <w:vAlign w:val="bottom"/>
          </w:tcPr>
          <w:p w14:paraId="30E56058" w14:textId="0307AB0F" w:rsidR="0095326F" w:rsidRPr="00EF7D00" w:rsidRDefault="0095326F" w:rsidP="004E77AA">
            <w:pPr>
              <w:tabs>
                <w:tab w:val="left" w:pos="0"/>
                <w:tab w:val="left" w:pos="450"/>
                <w:tab w:val="left" w:pos="990"/>
              </w:tabs>
              <w:spacing w:line="273" w:lineRule="exact"/>
              <w:ind w:right="18"/>
              <w:textAlignment w:val="baseline"/>
              <w:rPr>
                <w:rFonts w:ascii="Arial Narrow" w:eastAsia="Times New Roman" w:hAnsi="Arial Narrow"/>
                <w:b/>
                <w:color w:val="000000"/>
              </w:rPr>
            </w:pPr>
            <w:r w:rsidRPr="00EF7D00">
              <w:rPr>
                <w:rFonts w:ascii="Arial Narrow" w:hAnsi="Arial Narrow" w:cs="Calibri"/>
                <w:color w:val="000000"/>
              </w:rPr>
              <w:t>Continuous no till</w:t>
            </w:r>
          </w:p>
        </w:tc>
        <w:tc>
          <w:tcPr>
            <w:tcW w:w="1303" w:type="dxa"/>
          </w:tcPr>
          <w:p w14:paraId="34B90618" w14:textId="1AF52EC6" w:rsidR="0095326F" w:rsidRDefault="00732F71" w:rsidP="00A10A88">
            <w:pPr>
              <w:tabs>
                <w:tab w:val="left" w:pos="0"/>
                <w:tab w:val="left" w:pos="450"/>
                <w:tab w:val="left" w:pos="990"/>
              </w:tabs>
              <w:spacing w:after="125" w:line="273" w:lineRule="exact"/>
              <w:ind w:right="18"/>
              <w:jc w:val="center"/>
              <w:textAlignment w:val="baseline"/>
              <w:rPr>
                <w:rFonts w:ascii="Arial Narrow" w:hAnsi="Arial Narrow"/>
              </w:rPr>
            </w:pPr>
            <w:r>
              <w:rPr>
                <w:rFonts w:ascii="Arial Narrow" w:hAnsi="Arial Narrow"/>
              </w:rPr>
              <w:t>SL-15A</w:t>
            </w:r>
          </w:p>
        </w:tc>
        <w:tc>
          <w:tcPr>
            <w:tcW w:w="1170" w:type="dxa"/>
            <w:vAlign w:val="center"/>
          </w:tcPr>
          <w:p w14:paraId="28F5E9A7" w14:textId="7A589E2C" w:rsidR="0095326F" w:rsidRPr="00A07C37" w:rsidRDefault="0095326F" w:rsidP="00A10A88">
            <w:pPr>
              <w:tabs>
                <w:tab w:val="left" w:pos="0"/>
                <w:tab w:val="left" w:pos="450"/>
                <w:tab w:val="left" w:pos="990"/>
              </w:tabs>
              <w:spacing w:after="125" w:line="273" w:lineRule="exact"/>
              <w:ind w:right="18"/>
              <w:jc w:val="center"/>
              <w:textAlignment w:val="baseline"/>
              <w:rPr>
                <w:rFonts w:ascii="Arial Narrow" w:eastAsia="Times New Roman" w:hAnsi="Arial Narrow"/>
                <w:b/>
                <w:color w:val="000000"/>
              </w:rPr>
            </w:pPr>
            <w:r>
              <w:rPr>
                <w:rFonts w:ascii="Arial Narrow" w:hAnsi="Arial Narrow"/>
              </w:rPr>
              <w:t>12</w:t>
            </w:r>
          </w:p>
        </w:tc>
        <w:tc>
          <w:tcPr>
            <w:tcW w:w="1149" w:type="dxa"/>
            <w:vAlign w:val="center"/>
          </w:tcPr>
          <w:p w14:paraId="7D11861A" w14:textId="3C86B9E0" w:rsidR="0095326F" w:rsidRPr="00B42BDA" w:rsidRDefault="0095326F" w:rsidP="00A10A88">
            <w:pPr>
              <w:tabs>
                <w:tab w:val="left" w:pos="0"/>
                <w:tab w:val="left" w:pos="450"/>
                <w:tab w:val="left" w:pos="990"/>
              </w:tabs>
              <w:spacing w:after="125" w:line="273" w:lineRule="exact"/>
              <w:ind w:right="18"/>
              <w:jc w:val="center"/>
              <w:textAlignment w:val="baseline"/>
              <w:rPr>
                <w:rFonts w:ascii="Arial Narrow" w:eastAsia="Times New Roman" w:hAnsi="Arial Narrow"/>
                <w:bCs/>
                <w:color w:val="000000"/>
              </w:rPr>
            </w:pPr>
            <w:r>
              <w:rPr>
                <w:rFonts w:ascii="Arial Narrow" w:hAnsi="Arial Narrow"/>
                <w:bCs/>
              </w:rPr>
              <w:t>5</w:t>
            </w:r>
          </w:p>
        </w:tc>
      </w:tr>
      <w:tr w:rsidR="0095326F" w14:paraId="5B726556" w14:textId="77777777" w:rsidTr="002429D5">
        <w:trPr>
          <w:trHeight w:hRule="exact" w:val="288"/>
        </w:trPr>
        <w:tc>
          <w:tcPr>
            <w:tcW w:w="1736" w:type="dxa"/>
            <w:vMerge/>
            <w:vAlign w:val="center"/>
          </w:tcPr>
          <w:p w14:paraId="62E733D8" w14:textId="77777777" w:rsidR="0095326F" w:rsidRPr="00EF7D00" w:rsidRDefault="0095326F" w:rsidP="00E7644D">
            <w:pPr>
              <w:tabs>
                <w:tab w:val="left" w:pos="0"/>
                <w:tab w:val="left" w:pos="450"/>
                <w:tab w:val="left" w:pos="990"/>
              </w:tabs>
              <w:spacing w:after="125" w:line="273" w:lineRule="exact"/>
              <w:ind w:right="18"/>
              <w:textAlignment w:val="baseline"/>
              <w:rPr>
                <w:rFonts w:ascii="Arial Narrow" w:eastAsia="Times New Roman" w:hAnsi="Arial Narrow"/>
                <w:b/>
                <w:color w:val="000000"/>
              </w:rPr>
            </w:pPr>
          </w:p>
        </w:tc>
        <w:tc>
          <w:tcPr>
            <w:tcW w:w="3479" w:type="dxa"/>
            <w:vAlign w:val="bottom"/>
          </w:tcPr>
          <w:p w14:paraId="5ABCDFD3" w14:textId="09A2FC95" w:rsidR="0095326F" w:rsidRPr="00EF7D00" w:rsidRDefault="0095326F" w:rsidP="004E77AA">
            <w:pPr>
              <w:tabs>
                <w:tab w:val="left" w:pos="0"/>
                <w:tab w:val="left" w:pos="450"/>
                <w:tab w:val="left" w:pos="990"/>
              </w:tabs>
              <w:spacing w:line="273" w:lineRule="exact"/>
              <w:ind w:right="18"/>
              <w:textAlignment w:val="baseline"/>
              <w:rPr>
                <w:rFonts w:ascii="Arial Narrow" w:eastAsia="Times New Roman" w:hAnsi="Arial Narrow"/>
                <w:b/>
                <w:color w:val="000000"/>
              </w:rPr>
            </w:pPr>
            <w:r w:rsidRPr="00EF7D00">
              <w:rPr>
                <w:rFonts w:ascii="Arial Narrow" w:hAnsi="Arial Narrow" w:cs="Calibri"/>
                <w:color w:val="000000"/>
              </w:rPr>
              <w:t>Cover crops</w:t>
            </w:r>
          </w:p>
        </w:tc>
        <w:tc>
          <w:tcPr>
            <w:tcW w:w="1303" w:type="dxa"/>
          </w:tcPr>
          <w:p w14:paraId="77DC5D9E" w14:textId="0F2EB4F0" w:rsidR="0095326F" w:rsidRPr="00A07C37" w:rsidRDefault="00BB5B2C" w:rsidP="00E7644D">
            <w:pPr>
              <w:tabs>
                <w:tab w:val="left" w:pos="0"/>
                <w:tab w:val="left" w:pos="450"/>
                <w:tab w:val="left" w:pos="990"/>
              </w:tabs>
              <w:spacing w:after="125" w:line="273" w:lineRule="exact"/>
              <w:ind w:right="18"/>
              <w:jc w:val="center"/>
              <w:textAlignment w:val="baseline"/>
              <w:rPr>
                <w:rFonts w:ascii="Arial Narrow" w:hAnsi="Arial Narrow"/>
              </w:rPr>
            </w:pPr>
            <w:r>
              <w:rPr>
                <w:rFonts w:ascii="Arial Narrow" w:hAnsi="Arial Narrow"/>
              </w:rPr>
              <w:t>SL-8B</w:t>
            </w:r>
          </w:p>
        </w:tc>
        <w:tc>
          <w:tcPr>
            <w:tcW w:w="1170" w:type="dxa"/>
            <w:vAlign w:val="center"/>
          </w:tcPr>
          <w:p w14:paraId="27949973" w14:textId="674C5EC3" w:rsidR="0095326F" w:rsidRPr="00A07C37" w:rsidRDefault="0095326F" w:rsidP="00E7644D">
            <w:pPr>
              <w:tabs>
                <w:tab w:val="left" w:pos="0"/>
                <w:tab w:val="left" w:pos="450"/>
                <w:tab w:val="left" w:pos="990"/>
              </w:tabs>
              <w:spacing w:after="125" w:line="273" w:lineRule="exact"/>
              <w:ind w:right="18"/>
              <w:jc w:val="center"/>
              <w:textAlignment w:val="baseline"/>
              <w:rPr>
                <w:rFonts w:ascii="Arial Narrow" w:eastAsia="Times New Roman" w:hAnsi="Arial Narrow"/>
                <w:b/>
                <w:color w:val="000000"/>
              </w:rPr>
            </w:pPr>
            <w:r w:rsidRPr="00A07C37">
              <w:rPr>
                <w:rFonts w:ascii="Arial Narrow" w:hAnsi="Arial Narrow"/>
              </w:rPr>
              <w:t>29</w:t>
            </w:r>
          </w:p>
        </w:tc>
        <w:tc>
          <w:tcPr>
            <w:tcW w:w="1149" w:type="dxa"/>
            <w:vAlign w:val="center"/>
          </w:tcPr>
          <w:p w14:paraId="0ACFA826" w14:textId="09EB9387" w:rsidR="0095326F" w:rsidRPr="00B42BDA" w:rsidRDefault="0095326F" w:rsidP="00E7644D">
            <w:pPr>
              <w:tabs>
                <w:tab w:val="left" w:pos="0"/>
                <w:tab w:val="left" w:pos="450"/>
                <w:tab w:val="left" w:pos="990"/>
              </w:tabs>
              <w:spacing w:after="125" w:line="273" w:lineRule="exact"/>
              <w:ind w:right="18"/>
              <w:jc w:val="center"/>
              <w:textAlignment w:val="baseline"/>
              <w:rPr>
                <w:rFonts w:ascii="Arial Narrow" w:eastAsia="Times New Roman" w:hAnsi="Arial Narrow"/>
                <w:bCs/>
                <w:color w:val="000000"/>
              </w:rPr>
            </w:pPr>
            <w:r w:rsidRPr="00B42BDA">
              <w:rPr>
                <w:rFonts w:ascii="Arial Narrow" w:hAnsi="Arial Narrow"/>
                <w:bCs/>
              </w:rPr>
              <w:t>12</w:t>
            </w:r>
          </w:p>
        </w:tc>
      </w:tr>
      <w:tr w:rsidR="0095326F" w14:paraId="469E4B20" w14:textId="77777777" w:rsidTr="002429D5">
        <w:trPr>
          <w:trHeight w:hRule="exact" w:val="288"/>
        </w:trPr>
        <w:tc>
          <w:tcPr>
            <w:tcW w:w="1736" w:type="dxa"/>
            <w:vMerge/>
            <w:vAlign w:val="center"/>
          </w:tcPr>
          <w:p w14:paraId="429AA3E8" w14:textId="77777777" w:rsidR="0095326F" w:rsidRPr="00EF7D00" w:rsidRDefault="0095326F" w:rsidP="00E7644D">
            <w:pPr>
              <w:tabs>
                <w:tab w:val="left" w:pos="0"/>
                <w:tab w:val="left" w:pos="450"/>
                <w:tab w:val="left" w:pos="990"/>
              </w:tabs>
              <w:spacing w:after="125" w:line="273" w:lineRule="exact"/>
              <w:ind w:right="18"/>
              <w:textAlignment w:val="baseline"/>
              <w:rPr>
                <w:rFonts w:ascii="Arial Narrow" w:eastAsia="Times New Roman" w:hAnsi="Arial Narrow"/>
                <w:b/>
                <w:color w:val="000000"/>
              </w:rPr>
            </w:pPr>
          </w:p>
        </w:tc>
        <w:tc>
          <w:tcPr>
            <w:tcW w:w="3479" w:type="dxa"/>
            <w:vAlign w:val="bottom"/>
          </w:tcPr>
          <w:p w14:paraId="418EC277" w14:textId="44F8CB22" w:rsidR="0095326F" w:rsidRPr="00EF7D00" w:rsidRDefault="0095326F" w:rsidP="004E77AA">
            <w:pPr>
              <w:tabs>
                <w:tab w:val="left" w:pos="0"/>
                <w:tab w:val="left" w:pos="450"/>
                <w:tab w:val="left" w:pos="990"/>
              </w:tabs>
              <w:spacing w:line="273" w:lineRule="exact"/>
              <w:ind w:right="18"/>
              <w:textAlignment w:val="baseline"/>
              <w:rPr>
                <w:rFonts w:ascii="Arial Narrow" w:eastAsia="Times New Roman" w:hAnsi="Arial Narrow"/>
                <w:b/>
                <w:color w:val="000000"/>
              </w:rPr>
            </w:pPr>
            <w:r w:rsidRPr="00EF7D00">
              <w:rPr>
                <w:rFonts w:ascii="Arial Narrow" w:hAnsi="Arial Narrow" w:cs="Calibri"/>
                <w:color w:val="000000"/>
              </w:rPr>
              <w:t>Convert high till to low till</w:t>
            </w:r>
          </w:p>
        </w:tc>
        <w:tc>
          <w:tcPr>
            <w:tcW w:w="1303" w:type="dxa"/>
          </w:tcPr>
          <w:p w14:paraId="04B1C190" w14:textId="1A50E255" w:rsidR="0095326F" w:rsidRPr="00A07C37" w:rsidRDefault="00EA24A3" w:rsidP="00E7644D">
            <w:pPr>
              <w:tabs>
                <w:tab w:val="left" w:pos="0"/>
                <w:tab w:val="left" w:pos="450"/>
                <w:tab w:val="left" w:pos="990"/>
              </w:tabs>
              <w:spacing w:after="125" w:line="273" w:lineRule="exact"/>
              <w:ind w:right="18"/>
              <w:jc w:val="center"/>
              <w:textAlignment w:val="baseline"/>
              <w:rPr>
                <w:rFonts w:ascii="Arial Narrow" w:hAnsi="Arial Narrow"/>
              </w:rPr>
            </w:pPr>
            <w:r>
              <w:rPr>
                <w:rFonts w:ascii="Arial Narrow" w:hAnsi="Arial Narrow"/>
              </w:rPr>
              <w:t>NA</w:t>
            </w:r>
          </w:p>
        </w:tc>
        <w:tc>
          <w:tcPr>
            <w:tcW w:w="1170" w:type="dxa"/>
            <w:vAlign w:val="center"/>
          </w:tcPr>
          <w:p w14:paraId="1CF5C671" w14:textId="73259AD5" w:rsidR="0095326F" w:rsidRPr="00A07C37" w:rsidRDefault="0095326F" w:rsidP="00E7644D">
            <w:pPr>
              <w:tabs>
                <w:tab w:val="left" w:pos="0"/>
                <w:tab w:val="left" w:pos="450"/>
                <w:tab w:val="left" w:pos="990"/>
              </w:tabs>
              <w:spacing w:after="125" w:line="273" w:lineRule="exact"/>
              <w:ind w:right="18"/>
              <w:jc w:val="center"/>
              <w:textAlignment w:val="baseline"/>
              <w:rPr>
                <w:rFonts w:ascii="Arial Narrow" w:eastAsia="Times New Roman" w:hAnsi="Arial Narrow"/>
                <w:b/>
                <w:color w:val="000000"/>
              </w:rPr>
            </w:pPr>
            <w:r w:rsidRPr="00A07C37">
              <w:rPr>
                <w:rFonts w:ascii="Arial Narrow" w:hAnsi="Arial Narrow"/>
              </w:rPr>
              <w:t>1</w:t>
            </w:r>
            <w:r>
              <w:rPr>
                <w:rFonts w:ascii="Arial Narrow" w:hAnsi="Arial Narrow"/>
              </w:rPr>
              <w:t>3</w:t>
            </w:r>
          </w:p>
        </w:tc>
        <w:tc>
          <w:tcPr>
            <w:tcW w:w="1149" w:type="dxa"/>
            <w:vAlign w:val="center"/>
          </w:tcPr>
          <w:p w14:paraId="1BCA9AB8" w14:textId="17B663EB" w:rsidR="0095326F" w:rsidRPr="00B42BDA" w:rsidRDefault="0095326F" w:rsidP="00E7644D">
            <w:pPr>
              <w:tabs>
                <w:tab w:val="left" w:pos="0"/>
                <w:tab w:val="left" w:pos="450"/>
                <w:tab w:val="left" w:pos="990"/>
              </w:tabs>
              <w:spacing w:after="125" w:line="273" w:lineRule="exact"/>
              <w:ind w:right="18"/>
              <w:jc w:val="center"/>
              <w:textAlignment w:val="baseline"/>
              <w:rPr>
                <w:rFonts w:ascii="Arial Narrow" w:eastAsia="Times New Roman" w:hAnsi="Arial Narrow"/>
                <w:bCs/>
                <w:color w:val="000000"/>
              </w:rPr>
            </w:pPr>
            <w:r>
              <w:rPr>
                <w:rFonts w:ascii="Arial Narrow" w:eastAsia="Times New Roman" w:hAnsi="Arial Narrow"/>
                <w:bCs/>
                <w:color w:val="000000"/>
              </w:rPr>
              <w:t>5</w:t>
            </w:r>
          </w:p>
        </w:tc>
      </w:tr>
      <w:tr w:rsidR="0095326F" w14:paraId="714367D5" w14:textId="77777777" w:rsidTr="002429D5">
        <w:trPr>
          <w:trHeight w:hRule="exact" w:val="288"/>
        </w:trPr>
        <w:tc>
          <w:tcPr>
            <w:tcW w:w="1736" w:type="dxa"/>
            <w:vMerge/>
            <w:vAlign w:val="center"/>
          </w:tcPr>
          <w:p w14:paraId="66FB8F05" w14:textId="77777777" w:rsidR="0095326F" w:rsidRPr="00EF7D00" w:rsidRDefault="0095326F" w:rsidP="00E7644D">
            <w:pPr>
              <w:tabs>
                <w:tab w:val="left" w:pos="0"/>
                <w:tab w:val="left" w:pos="450"/>
                <w:tab w:val="left" w:pos="990"/>
              </w:tabs>
              <w:spacing w:after="125" w:line="273" w:lineRule="exact"/>
              <w:ind w:right="18"/>
              <w:textAlignment w:val="baseline"/>
              <w:rPr>
                <w:rFonts w:ascii="Arial Narrow" w:eastAsia="Times New Roman" w:hAnsi="Arial Narrow"/>
                <w:b/>
                <w:color w:val="000000"/>
              </w:rPr>
            </w:pPr>
          </w:p>
        </w:tc>
        <w:tc>
          <w:tcPr>
            <w:tcW w:w="3479" w:type="dxa"/>
            <w:vAlign w:val="bottom"/>
          </w:tcPr>
          <w:p w14:paraId="5BAAA5D4" w14:textId="168620D5" w:rsidR="0095326F" w:rsidRPr="00EF7D00" w:rsidRDefault="00351363" w:rsidP="004E77AA">
            <w:pPr>
              <w:tabs>
                <w:tab w:val="left" w:pos="0"/>
                <w:tab w:val="left" w:pos="450"/>
                <w:tab w:val="left" w:pos="990"/>
              </w:tabs>
              <w:spacing w:line="273" w:lineRule="exact"/>
              <w:ind w:right="18"/>
              <w:textAlignment w:val="baseline"/>
              <w:rPr>
                <w:rFonts w:ascii="Arial Narrow" w:eastAsia="Times New Roman" w:hAnsi="Arial Narrow"/>
                <w:b/>
                <w:color w:val="000000"/>
              </w:rPr>
            </w:pPr>
            <w:r>
              <w:rPr>
                <w:rFonts w:ascii="Arial Narrow" w:hAnsi="Arial Narrow" w:cs="Calibri"/>
                <w:color w:val="000000"/>
              </w:rPr>
              <w:t>Long</w:t>
            </w:r>
            <w:r w:rsidR="000029EC">
              <w:rPr>
                <w:rFonts w:ascii="Arial Narrow" w:hAnsi="Arial Narrow" w:cs="Calibri"/>
                <w:color w:val="000000"/>
              </w:rPr>
              <w:t>-term vegetative cover on cropland</w:t>
            </w:r>
          </w:p>
        </w:tc>
        <w:tc>
          <w:tcPr>
            <w:tcW w:w="1303" w:type="dxa"/>
          </w:tcPr>
          <w:p w14:paraId="4F22D49D" w14:textId="0F14EC05" w:rsidR="0095326F" w:rsidRPr="005E5820" w:rsidRDefault="000029EC" w:rsidP="00E7644D">
            <w:pPr>
              <w:tabs>
                <w:tab w:val="left" w:pos="0"/>
                <w:tab w:val="left" w:pos="450"/>
                <w:tab w:val="left" w:pos="990"/>
              </w:tabs>
              <w:spacing w:after="125" w:line="273" w:lineRule="exact"/>
              <w:ind w:right="18"/>
              <w:jc w:val="center"/>
              <w:textAlignment w:val="baseline"/>
              <w:rPr>
                <w:rFonts w:ascii="Arial Narrow" w:eastAsia="Times New Roman" w:hAnsi="Arial Narrow"/>
                <w:bCs/>
                <w:color w:val="000000"/>
              </w:rPr>
            </w:pPr>
            <w:r>
              <w:rPr>
                <w:rFonts w:ascii="Arial Narrow" w:eastAsia="Times New Roman" w:hAnsi="Arial Narrow"/>
                <w:bCs/>
                <w:color w:val="000000"/>
              </w:rPr>
              <w:t>SL-1</w:t>
            </w:r>
          </w:p>
        </w:tc>
        <w:tc>
          <w:tcPr>
            <w:tcW w:w="1170" w:type="dxa"/>
            <w:vAlign w:val="center"/>
          </w:tcPr>
          <w:p w14:paraId="2E58000B" w14:textId="1D5B3592" w:rsidR="0095326F" w:rsidRPr="005E5820" w:rsidRDefault="0095326F" w:rsidP="00E7644D">
            <w:pPr>
              <w:tabs>
                <w:tab w:val="left" w:pos="0"/>
                <w:tab w:val="left" w:pos="450"/>
                <w:tab w:val="left" w:pos="990"/>
              </w:tabs>
              <w:spacing w:after="125" w:line="273" w:lineRule="exact"/>
              <w:ind w:right="18"/>
              <w:jc w:val="center"/>
              <w:textAlignment w:val="baseline"/>
              <w:rPr>
                <w:rFonts w:ascii="Arial Narrow" w:eastAsia="Times New Roman" w:hAnsi="Arial Narrow"/>
                <w:bCs/>
                <w:color w:val="000000"/>
              </w:rPr>
            </w:pPr>
            <w:r w:rsidRPr="005E5820">
              <w:rPr>
                <w:rFonts w:ascii="Arial Narrow" w:eastAsia="Times New Roman" w:hAnsi="Arial Narrow"/>
                <w:bCs/>
                <w:color w:val="000000"/>
              </w:rPr>
              <w:t>12</w:t>
            </w:r>
          </w:p>
        </w:tc>
        <w:tc>
          <w:tcPr>
            <w:tcW w:w="1149" w:type="dxa"/>
            <w:vAlign w:val="center"/>
          </w:tcPr>
          <w:p w14:paraId="01067F04" w14:textId="53C4BC79" w:rsidR="0095326F" w:rsidRPr="00B42BDA" w:rsidRDefault="0095326F" w:rsidP="00E7644D">
            <w:pPr>
              <w:tabs>
                <w:tab w:val="left" w:pos="0"/>
                <w:tab w:val="left" w:pos="450"/>
                <w:tab w:val="left" w:pos="990"/>
              </w:tabs>
              <w:spacing w:after="125" w:line="273" w:lineRule="exact"/>
              <w:ind w:right="18"/>
              <w:jc w:val="center"/>
              <w:textAlignment w:val="baseline"/>
              <w:rPr>
                <w:rFonts w:ascii="Arial Narrow" w:eastAsia="Times New Roman" w:hAnsi="Arial Narrow"/>
                <w:bCs/>
                <w:color w:val="000000"/>
              </w:rPr>
            </w:pPr>
            <w:r>
              <w:rPr>
                <w:rFonts w:ascii="Arial Narrow" w:hAnsi="Arial Narrow"/>
                <w:bCs/>
              </w:rPr>
              <w:t>5</w:t>
            </w:r>
          </w:p>
        </w:tc>
      </w:tr>
      <w:tr w:rsidR="0095326F" w14:paraId="1F0D0491" w14:textId="77777777" w:rsidTr="002429D5">
        <w:trPr>
          <w:trHeight w:hRule="exact" w:val="288"/>
        </w:trPr>
        <w:tc>
          <w:tcPr>
            <w:tcW w:w="1736" w:type="dxa"/>
            <w:vMerge w:val="restart"/>
            <w:vAlign w:val="center"/>
          </w:tcPr>
          <w:p w14:paraId="6C19A300" w14:textId="66BA15F5" w:rsidR="0095326F" w:rsidRPr="00E759D1" w:rsidRDefault="0095326F" w:rsidP="00E7644D">
            <w:pPr>
              <w:tabs>
                <w:tab w:val="left" w:pos="0"/>
                <w:tab w:val="left" w:pos="450"/>
                <w:tab w:val="left" w:pos="990"/>
              </w:tabs>
              <w:spacing w:after="125" w:line="273" w:lineRule="exact"/>
              <w:ind w:right="18"/>
              <w:textAlignment w:val="baseline"/>
              <w:rPr>
                <w:rFonts w:ascii="Arial Narrow" w:eastAsia="Times New Roman" w:hAnsi="Arial Narrow"/>
                <w:b/>
                <w:color w:val="000000"/>
              </w:rPr>
            </w:pPr>
            <w:proofErr w:type="spellStart"/>
            <w:r w:rsidRPr="00E759D1">
              <w:rPr>
                <w:rFonts w:ascii="Arial Narrow" w:eastAsia="Times New Roman" w:hAnsi="Arial Narrow"/>
                <w:b/>
                <w:color w:val="000000"/>
              </w:rPr>
              <w:lastRenderedPageBreak/>
              <w:t>Hayland</w:t>
            </w:r>
            <w:proofErr w:type="spellEnd"/>
          </w:p>
        </w:tc>
        <w:tc>
          <w:tcPr>
            <w:tcW w:w="3479" w:type="dxa"/>
          </w:tcPr>
          <w:p w14:paraId="2E8F1BA1" w14:textId="127343A8" w:rsidR="0095326F" w:rsidRPr="00EF7D00" w:rsidRDefault="0095326F" w:rsidP="00E7644D">
            <w:pPr>
              <w:tabs>
                <w:tab w:val="left" w:pos="0"/>
                <w:tab w:val="left" w:pos="450"/>
                <w:tab w:val="left" w:pos="990"/>
              </w:tabs>
              <w:spacing w:line="273" w:lineRule="exact"/>
              <w:ind w:right="18"/>
              <w:textAlignment w:val="baseline"/>
              <w:rPr>
                <w:rFonts w:ascii="Arial Narrow" w:hAnsi="Arial Narrow" w:cs="Calibri"/>
                <w:color w:val="000000"/>
              </w:rPr>
            </w:pPr>
            <w:r w:rsidRPr="00EF7D00">
              <w:rPr>
                <w:rFonts w:ascii="Arial Narrow" w:hAnsi="Arial Narrow"/>
              </w:rPr>
              <w:t>Forest buffer</w:t>
            </w:r>
          </w:p>
        </w:tc>
        <w:tc>
          <w:tcPr>
            <w:tcW w:w="1303" w:type="dxa"/>
          </w:tcPr>
          <w:p w14:paraId="42A2A309" w14:textId="034BC92B" w:rsidR="0095326F" w:rsidRPr="00A10A88" w:rsidRDefault="00001298" w:rsidP="00E7644D">
            <w:pPr>
              <w:tabs>
                <w:tab w:val="left" w:pos="0"/>
                <w:tab w:val="left" w:pos="450"/>
                <w:tab w:val="left" w:pos="990"/>
              </w:tabs>
              <w:spacing w:after="125" w:line="273" w:lineRule="exact"/>
              <w:ind w:right="18"/>
              <w:jc w:val="center"/>
              <w:textAlignment w:val="baseline"/>
              <w:rPr>
                <w:rFonts w:ascii="Arial Narrow" w:eastAsia="Times New Roman" w:hAnsi="Arial Narrow"/>
                <w:bCs/>
                <w:color w:val="000000"/>
              </w:rPr>
            </w:pPr>
            <w:r>
              <w:rPr>
                <w:rFonts w:ascii="Arial Narrow" w:eastAsia="Times New Roman" w:hAnsi="Arial Narrow"/>
                <w:bCs/>
                <w:color w:val="000000"/>
              </w:rPr>
              <w:t>FR-3</w:t>
            </w:r>
          </w:p>
        </w:tc>
        <w:tc>
          <w:tcPr>
            <w:tcW w:w="1170" w:type="dxa"/>
            <w:vAlign w:val="center"/>
          </w:tcPr>
          <w:p w14:paraId="4E9EF0CF" w14:textId="1CE2C4BF" w:rsidR="0095326F" w:rsidRPr="00A10A88" w:rsidRDefault="0095326F" w:rsidP="00E7644D">
            <w:pPr>
              <w:tabs>
                <w:tab w:val="left" w:pos="0"/>
                <w:tab w:val="left" w:pos="450"/>
                <w:tab w:val="left" w:pos="990"/>
              </w:tabs>
              <w:spacing w:after="125" w:line="273" w:lineRule="exact"/>
              <w:ind w:right="18"/>
              <w:jc w:val="center"/>
              <w:textAlignment w:val="baseline"/>
              <w:rPr>
                <w:rFonts w:ascii="Arial Narrow" w:eastAsia="Times New Roman" w:hAnsi="Arial Narrow"/>
                <w:bCs/>
                <w:color w:val="000000"/>
              </w:rPr>
            </w:pPr>
            <w:r w:rsidRPr="00A10A88">
              <w:rPr>
                <w:rFonts w:ascii="Arial Narrow" w:eastAsia="Times New Roman" w:hAnsi="Arial Narrow"/>
                <w:bCs/>
                <w:color w:val="000000"/>
              </w:rPr>
              <w:t>4</w:t>
            </w:r>
          </w:p>
        </w:tc>
        <w:tc>
          <w:tcPr>
            <w:tcW w:w="1149" w:type="dxa"/>
            <w:vAlign w:val="center"/>
          </w:tcPr>
          <w:p w14:paraId="42890EE3" w14:textId="7E084AAD" w:rsidR="0095326F" w:rsidRPr="00B42BDA" w:rsidRDefault="0095326F" w:rsidP="00E7644D">
            <w:pPr>
              <w:tabs>
                <w:tab w:val="left" w:pos="0"/>
                <w:tab w:val="left" w:pos="450"/>
                <w:tab w:val="left" w:pos="990"/>
              </w:tabs>
              <w:spacing w:after="125" w:line="273" w:lineRule="exact"/>
              <w:ind w:right="18"/>
              <w:jc w:val="center"/>
              <w:textAlignment w:val="baseline"/>
              <w:rPr>
                <w:rFonts w:ascii="Arial Narrow" w:eastAsia="Times New Roman" w:hAnsi="Arial Narrow"/>
                <w:bCs/>
                <w:color w:val="000000"/>
              </w:rPr>
            </w:pPr>
            <w:r w:rsidRPr="00B42BDA">
              <w:rPr>
                <w:rFonts w:ascii="Arial Narrow" w:eastAsia="Times New Roman" w:hAnsi="Arial Narrow"/>
                <w:bCs/>
                <w:color w:val="000000"/>
              </w:rPr>
              <w:t>10</w:t>
            </w:r>
          </w:p>
        </w:tc>
      </w:tr>
      <w:tr w:rsidR="0095326F" w14:paraId="40C6FC3A" w14:textId="77777777" w:rsidTr="002429D5">
        <w:trPr>
          <w:trHeight w:hRule="exact" w:val="288"/>
        </w:trPr>
        <w:tc>
          <w:tcPr>
            <w:tcW w:w="1736" w:type="dxa"/>
            <w:vMerge/>
            <w:vAlign w:val="center"/>
          </w:tcPr>
          <w:p w14:paraId="5EE8DBDC" w14:textId="77777777" w:rsidR="0095326F" w:rsidRPr="00EF7D00" w:rsidRDefault="0095326F" w:rsidP="00E7644D">
            <w:pPr>
              <w:tabs>
                <w:tab w:val="left" w:pos="0"/>
                <w:tab w:val="left" w:pos="450"/>
                <w:tab w:val="left" w:pos="990"/>
              </w:tabs>
              <w:spacing w:after="125" w:line="273" w:lineRule="exact"/>
              <w:ind w:right="18"/>
              <w:textAlignment w:val="baseline"/>
              <w:rPr>
                <w:rFonts w:ascii="Arial Narrow" w:eastAsia="Times New Roman" w:hAnsi="Arial Narrow"/>
                <w:b/>
                <w:color w:val="000000"/>
              </w:rPr>
            </w:pPr>
          </w:p>
        </w:tc>
        <w:tc>
          <w:tcPr>
            <w:tcW w:w="3479" w:type="dxa"/>
          </w:tcPr>
          <w:p w14:paraId="26476928" w14:textId="593E59A3" w:rsidR="0095326F" w:rsidRPr="00EF7D00" w:rsidRDefault="0095326F" w:rsidP="00E7644D">
            <w:pPr>
              <w:tabs>
                <w:tab w:val="left" w:pos="0"/>
                <w:tab w:val="left" w:pos="450"/>
                <w:tab w:val="left" w:pos="990"/>
              </w:tabs>
              <w:spacing w:line="273" w:lineRule="exact"/>
              <w:ind w:right="18"/>
              <w:textAlignment w:val="baseline"/>
              <w:rPr>
                <w:rFonts w:ascii="Arial Narrow" w:hAnsi="Arial Narrow" w:cs="Calibri"/>
                <w:color w:val="000000"/>
              </w:rPr>
            </w:pPr>
            <w:proofErr w:type="spellStart"/>
            <w:r w:rsidRPr="00EF7D00">
              <w:rPr>
                <w:rFonts w:ascii="Arial Narrow" w:hAnsi="Arial Narrow"/>
              </w:rPr>
              <w:t>Aforestation</w:t>
            </w:r>
            <w:proofErr w:type="spellEnd"/>
            <w:r w:rsidRPr="00EF7D00">
              <w:rPr>
                <w:rFonts w:ascii="Arial Narrow" w:hAnsi="Arial Narrow"/>
              </w:rPr>
              <w:t xml:space="preserve"> of </w:t>
            </w:r>
            <w:proofErr w:type="spellStart"/>
            <w:r w:rsidRPr="00EF7D00">
              <w:rPr>
                <w:rFonts w:ascii="Arial Narrow" w:hAnsi="Arial Narrow"/>
              </w:rPr>
              <w:t>hayland</w:t>
            </w:r>
            <w:proofErr w:type="spellEnd"/>
          </w:p>
        </w:tc>
        <w:tc>
          <w:tcPr>
            <w:tcW w:w="1303" w:type="dxa"/>
          </w:tcPr>
          <w:p w14:paraId="29A686BD" w14:textId="3A289813" w:rsidR="0095326F" w:rsidRDefault="00001298" w:rsidP="00E7644D">
            <w:pPr>
              <w:tabs>
                <w:tab w:val="left" w:pos="0"/>
                <w:tab w:val="left" w:pos="450"/>
                <w:tab w:val="left" w:pos="990"/>
              </w:tabs>
              <w:spacing w:after="125" w:line="273" w:lineRule="exact"/>
              <w:ind w:right="18"/>
              <w:jc w:val="center"/>
              <w:textAlignment w:val="baseline"/>
              <w:rPr>
                <w:rFonts w:ascii="Arial Narrow" w:eastAsia="Times New Roman" w:hAnsi="Arial Narrow"/>
                <w:bCs/>
                <w:color w:val="000000"/>
              </w:rPr>
            </w:pPr>
            <w:r>
              <w:rPr>
                <w:rFonts w:ascii="Arial Narrow" w:eastAsia="Times New Roman" w:hAnsi="Arial Narrow"/>
                <w:bCs/>
                <w:color w:val="000000"/>
              </w:rPr>
              <w:t>FR-1</w:t>
            </w:r>
          </w:p>
        </w:tc>
        <w:tc>
          <w:tcPr>
            <w:tcW w:w="1170" w:type="dxa"/>
            <w:vAlign w:val="center"/>
          </w:tcPr>
          <w:p w14:paraId="559AD0BC" w14:textId="78F3523A" w:rsidR="0095326F" w:rsidRPr="00A10A88" w:rsidRDefault="0095326F" w:rsidP="00E7644D">
            <w:pPr>
              <w:tabs>
                <w:tab w:val="left" w:pos="0"/>
                <w:tab w:val="left" w:pos="450"/>
                <w:tab w:val="left" w:pos="990"/>
              </w:tabs>
              <w:spacing w:after="125" w:line="273" w:lineRule="exact"/>
              <w:ind w:right="18"/>
              <w:jc w:val="center"/>
              <w:textAlignment w:val="baseline"/>
              <w:rPr>
                <w:rFonts w:ascii="Arial Narrow" w:eastAsia="Times New Roman" w:hAnsi="Arial Narrow"/>
                <w:bCs/>
                <w:color w:val="000000"/>
              </w:rPr>
            </w:pPr>
            <w:r>
              <w:rPr>
                <w:rFonts w:ascii="Arial Narrow" w:eastAsia="Times New Roman" w:hAnsi="Arial Narrow"/>
                <w:bCs/>
                <w:color w:val="000000"/>
              </w:rPr>
              <w:t>128</w:t>
            </w:r>
          </w:p>
        </w:tc>
        <w:tc>
          <w:tcPr>
            <w:tcW w:w="1149" w:type="dxa"/>
            <w:vAlign w:val="center"/>
          </w:tcPr>
          <w:p w14:paraId="2F468E1F" w14:textId="3E2AAB64" w:rsidR="0095326F" w:rsidRPr="00A10A88" w:rsidRDefault="0095326F" w:rsidP="00E7644D">
            <w:pPr>
              <w:tabs>
                <w:tab w:val="left" w:pos="0"/>
                <w:tab w:val="left" w:pos="450"/>
                <w:tab w:val="left" w:pos="990"/>
              </w:tabs>
              <w:spacing w:after="125" w:line="273" w:lineRule="exact"/>
              <w:ind w:right="18"/>
              <w:jc w:val="center"/>
              <w:textAlignment w:val="baseline"/>
              <w:rPr>
                <w:rFonts w:ascii="Arial Narrow" w:eastAsia="Times New Roman" w:hAnsi="Arial Narrow"/>
                <w:bCs/>
                <w:color w:val="000000"/>
              </w:rPr>
            </w:pPr>
            <w:r w:rsidRPr="00A10A88">
              <w:rPr>
                <w:rFonts w:ascii="Arial Narrow" w:eastAsia="Times New Roman" w:hAnsi="Arial Narrow"/>
                <w:bCs/>
                <w:color w:val="000000"/>
              </w:rPr>
              <w:t>15</w:t>
            </w:r>
            <w:r>
              <w:rPr>
                <w:rFonts w:ascii="Arial Narrow" w:eastAsia="Times New Roman" w:hAnsi="Arial Narrow"/>
                <w:bCs/>
                <w:color w:val="000000"/>
              </w:rPr>
              <w:t>5</w:t>
            </w:r>
          </w:p>
        </w:tc>
      </w:tr>
    </w:tbl>
    <w:p w14:paraId="3942F6B3" w14:textId="77777777" w:rsidR="00563102" w:rsidRDefault="00563102" w:rsidP="00563102">
      <w:pPr>
        <w:pStyle w:val="Heading3"/>
        <w:numPr>
          <w:ilvl w:val="0"/>
          <w:numId w:val="0"/>
        </w:numPr>
        <w:tabs>
          <w:tab w:val="left" w:pos="0"/>
          <w:tab w:val="left" w:pos="450"/>
        </w:tabs>
        <w:spacing w:before="0"/>
        <w:ind w:right="18"/>
        <w:rPr>
          <w:rFonts w:eastAsia="Arial"/>
        </w:rPr>
      </w:pPr>
    </w:p>
    <w:p w14:paraId="7D90E0FB" w14:textId="0745FAC2" w:rsidR="00E91514" w:rsidRDefault="00C2207B" w:rsidP="00563102">
      <w:pPr>
        <w:pStyle w:val="Heading3"/>
        <w:tabs>
          <w:tab w:val="left" w:pos="0"/>
          <w:tab w:val="left" w:pos="450"/>
        </w:tabs>
        <w:spacing w:before="0"/>
        <w:ind w:left="0" w:right="18" w:firstLine="0"/>
        <w:rPr>
          <w:rFonts w:eastAsia="Arial"/>
        </w:rPr>
      </w:pPr>
      <w:r>
        <w:rPr>
          <w:rFonts w:eastAsia="Arial"/>
        </w:rPr>
        <w:t xml:space="preserve">  </w:t>
      </w:r>
      <w:bookmarkStart w:id="64" w:name="_Toc143577833"/>
      <w:r w:rsidR="00C81241">
        <w:rPr>
          <w:rFonts w:eastAsia="Arial"/>
        </w:rPr>
        <w:t xml:space="preserve">Residential </w:t>
      </w:r>
      <w:r w:rsidR="00C525CE">
        <w:rPr>
          <w:rFonts w:eastAsia="Arial"/>
        </w:rPr>
        <w:t xml:space="preserve">and Urban </w:t>
      </w:r>
      <w:r w:rsidR="00C81241">
        <w:rPr>
          <w:rFonts w:eastAsia="Arial"/>
        </w:rPr>
        <w:t>Control Measures</w:t>
      </w:r>
      <w:bookmarkEnd w:id="64"/>
    </w:p>
    <w:p w14:paraId="74B6C053" w14:textId="6E515FBB" w:rsidR="00420160" w:rsidRDefault="00C81241" w:rsidP="00420160">
      <w:pPr>
        <w:tabs>
          <w:tab w:val="left" w:pos="0"/>
          <w:tab w:val="left" w:pos="450"/>
          <w:tab w:val="left" w:pos="990"/>
        </w:tabs>
        <w:spacing w:before="49" w:after="409" w:line="413" w:lineRule="exact"/>
        <w:ind w:right="18"/>
        <w:jc w:val="both"/>
        <w:textAlignment w:val="baseline"/>
        <w:rPr>
          <w:rFonts w:eastAsia="Times New Roman"/>
          <w:color w:val="000000"/>
          <w:sz w:val="24"/>
        </w:rPr>
      </w:pPr>
      <w:r>
        <w:rPr>
          <w:rFonts w:eastAsia="Times New Roman"/>
          <w:color w:val="000000"/>
          <w:sz w:val="24"/>
        </w:rPr>
        <w:t xml:space="preserve">In order to treat </w:t>
      </w:r>
      <w:r w:rsidR="00C525CE">
        <w:rPr>
          <w:rFonts w:eastAsia="Times New Roman"/>
          <w:color w:val="000000"/>
          <w:sz w:val="24"/>
        </w:rPr>
        <w:t>sediment</w:t>
      </w:r>
      <w:r>
        <w:rPr>
          <w:rFonts w:eastAsia="Times New Roman"/>
          <w:color w:val="000000"/>
          <w:sz w:val="24"/>
        </w:rPr>
        <w:t xml:space="preserve"> running </w:t>
      </w:r>
      <w:r w:rsidR="00E72056">
        <w:rPr>
          <w:rFonts w:eastAsia="Times New Roman"/>
          <w:color w:val="000000"/>
          <w:sz w:val="24"/>
        </w:rPr>
        <w:t>off</w:t>
      </w:r>
      <w:r w:rsidR="00406B1D">
        <w:rPr>
          <w:rFonts w:eastAsia="Times New Roman"/>
          <w:color w:val="000000"/>
          <w:sz w:val="24"/>
        </w:rPr>
        <w:t xml:space="preserve"> </w:t>
      </w:r>
      <w:r>
        <w:rPr>
          <w:rFonts w:eastAsia="Times New Roman"/>
          <w:color w:val="000000"/>
          <w:sz w:val="24"/>
        </w:rPr>
        <w:t xml:space="preserve">developed land, BMPs to reduce and filter residential and urban runoff are necessary. According to the TMDL, </w:t>
      </w:r>
      <w:r w:rsidR="00E87275">
        <w:rPr>
          <w:rFonts w:eastAsia="Times New Roman"/>
          <w:color w:val="000000"/>
          <w:sz w:val="24"/>
        </w:rPr>
        <w:t xml:space="preserve">an </w:t>
      </w:r>
      <w:r w:rsidR="00666BCA">
        <w:rPr>
          <w:rFonts w:eastAsia="Times New Roman"/>
          <w:color w:val="000000"/>
          <w:sz w:val="24"/>
        </w:rPr>
        <w:t>8.</w:t>
      </w:r>
      <w:r>
        <w:rPr>
          <w:rFonts w:eastAsia="Times New Roman"/>
          <w:color w:val="000000"/>
          <w:sz w:val="24"/>
        </w:rPr>
        <w:t>5% reduction in residential</w:t>
      </w:r>
      <w:r w:rsidR="00666BCA">
        <w:rPr>
          <w:rFonts w:eastAsia="Times New Roman"/>
          <w:color w:val="000000"/>
          <w:sz w:val="24"/>
        </w:rPr>
        <w:t xml:space="preserve"> and developed</w:t>
      </w:r>
      <w:r>
        <w:rPr>
          <w:rFonts w:eastAsia="Times New Roman"/>
          <w:color w:val="000000"/>
          <w:sz w:val="24"/>
        </w:rPr>
        <w:t xml:space="preserve"> </w:t>
      </w:r>
      <w:r w:rsidR="00666BCA">
        <w:rPr>
          <w:rFonts w:eastAsia="Times New Roman"/>
          <w:color w:val="000000"/>
          <w:sz w:val="24"/>
        </w:rPr>
        <w:t>sediment</w:t>
      </w:r>
      <w:r>
        <w:rPr>
          <w:rFonts w:eastAsia="Times New Roman"/>
          <w:color w:val="000000"/>
          <w:sz w:val="24"/>
        </w:rPr>
        <w:t xml:space="preserve"> sources</w:t>
      </w:r>
      <w:r w:rsidR="00666BCA">
        <w:rPr>
          <w:rFonts w:eastAsia="Times New Roman"/>
          <w:color w:val="000000"/>
          <w:sz w:val="24"/>
        </w:rPr>
        <w:t xml:space="preserve"> in </w:t>
      </w:r>
      <w:proofErr w:type="spellStart"/>
      <w:r w:rsidR="00666BCA">
        <w:rPr>
          <w:rFonts w:eastAsia="Times New Roman"/>
          <w:color w:val="000000"/>
          <w:sz w:val="24"/>
        </w:rPr>
        <w:t>Moores</w:t>
      </w:r>
      <w:proofErr w:type="spellEnd"/>
      <w:r w:rsidR="00666BCA">
        <w:rPr>
          <w:rFonts w:eastAsia="Times New Roman"/>
          <w:color w:val="000000"/>
          <w:sz w:val="24"/>
        </w:rPr>
        <w:t xml:space="preserve"> Creek and a 13.5% reduction in Mill </w:t>
      </w:r>
      <w:r w:rsidR="00F021F6">
        <w:rPr>
          <w:rFonts w:eastAsia="Times New Roman"/>
          <w:color w:val="000000"/>
          <w:sz w:val="24"/>
        </w:rPr>
        <w:t>Creek is needed</w:t>
      </w:r>
      <w:r>
        <w:rPr>
          <w:rFonts w:eastAsia="Times New Roman"/>
          <w:color w:val="000000"/>
          <w:sz w:val="24"/>
        </w:rPr>
        <w:t xml:space="preserve"> to remove the streams from the impaired waters list. </w:t>
      </w:r>
    </w:p>
    <w:p w14:paraId="43311CD7" w14:textId="77777777" w:rsidR="00E0318A" w:rsidRDefault="00CE63AB" w:rsidP="00E0318A">
      <w:pPr>
        <w:tabs>
          <w:tab w:val="left" w:pos="0"/>
          <w:tab w:val="left" w:pos="450"/>
          <w:tab w:val="left" w:pos="990"/>
        </w:tabs>
        <w:spacing w:before="49" w:line="413" w:lineRule="exact"/>
        <w:ind w:right="18"/>
        <w:jc w:val="both"/>
        <w:textAlignment w:val="baseline"/>
        <w:rPr>
          <w:rFonts w:ascii="Arial" w:eastAsia="Times New Roman" w:hAnsi="Arial" w:cs="Arial"/>
          <w:b/>
          <w:bCs/>
          <w:color w:val="000000"/>
          <w:szCs w:val="20"/>
        </w:rPr>
      </w:pPr>
      <w:r w:rsidRPr="00CE63AB">
        <w:rPr>
          <w:rFonts w:ascii="Arial" w:eastAsia="Times New Roman" w:hAnsi="Arial" w:cs="Arial"/>
          <w:b/>
          <w:bCs/>
          <w:color w:val="000000"/>
          <w:szCs w:val="20"/>
        </w:rPr>
        <w:t>Urban and Turfgrass BMPs</w:t>
      </w:r>
    </w:p>
    <w:p w14:paraId="3ABFE3AD" w14:textId="40572E7D" w:rsidR="00DB3FBD" w:rsidRDefault="00E0318A" w:rsidP="00420160">
      <w:pPr>
        <w:tabs>
          <w:tab w:val="left" w:pos="0"/>
          <w:tab w:val="left" w:pos="450"/>
          <w:tab w:val="left" w:pos="990"/>
        </w:tabs>
        <w:spacing w:before="49" w:after="409" w:line="413" w:lineRule="exact"/>
        <w:ind w:right="18"/>
        <w:jc w:val="both"/>
        <w:textAlignment w:val="baseline"/>
        <w:rPr>
          <w:rFonts w:eastAsia="Times New Roman"/>
          <w:color w:val="000000"/>
          <w:sz w:val="24"/>
        </w:rPr>
      </w:pPr>
      <w:r w:rsidRPr="00E0318A">
        <w:rPr>
          <w:rFonts w:eastAsia="Times New Roman"/>
          <w:color w:val="000000"/>
          <w:szCs w:val="20"/>
        </w:rPr>
        <w:t xml:space="preserve">A </w:t>
      </w:r>
      <w:r w:rsidR="00C81241">
        <w:rPr>
          <w:rFonts w:eastAsia="Times New Roman"/>
          <w:color w:val="000000"/>
          <w:sz w:val="24"/>
        </w:rPr>
        <w:t>series of residential and urban stormwater BMPs were identified</w:t>
      </w:r>
      <w:r w:rsidR="00AC75DD">
        <w:rPr>
          <w:rFonts w:eastAsia="Times New Roman"/>
          <w:color w:val="000000"/>
          <w:sz w:val="24"/>
        </w:rPr>
        <w:t xml:space="preserve"> to treat runoff from developed areas, turfgrass and barren areas in the watersheds.  </w:t>
      </w:r>
      <w:r w:rsidR="0040114D">
        <w:rPr>
          <w:rFonts w:eastAsia="Times New Roman"/>
          <w:color w:val="000000"/>
          <w:sz w:val="24"/>
        </w:rPr>
        <w:t xml:space="preserve">Opportunities for </w:t>
      </w:r>
      <w:r w:rsidR="00222794">
        <w:rPr>
          <w:rFonts w:eastAsia="Times New Roman"/>
          <w:color w:val="000000"/>
          <w:sz w:val="24"/>
        </w:rPr>
        <w:t>tree plantings on</w:t>
      </w:r>
      <w:r w:rsidR="0040114D">
        <w:rPr>
          <w:rFonts w:eastAsia="Times New Roman"/>
          <w:color w:val="000000"/>
          <w:sz w:val="24"/>
        </w:rPr>
        <w:t xml:space="preserve"> developed pervious areas and turfgrass</w:t>
      </w:r>
      <w:r w:rsidR="00222794">
        <w:rPr>
          <w:rFonts w:eastAsia="Times New Roman"/>
          <w:color w:val="000000"/>
          <w:sz w:val="24"/>
        </w:rPr>
        <w:t xml:space="preserve"> were also identified.</w:t>
      </w:r>
      <w:r w:rsidR="00C81241">
        <w:rPr>
          <w:rFonts w:eastAsia="Times New Roman"/>
          <w:color w:val="000000"/>
          <w:sz w:val="24"/>
        </w:rPr>
        <w:t xml:space="preserve"> Rain gardens are small landscape features designed to catch runoff from paved surfaces and rooftops and filter out pollutants as the runoff moves down through a special soil mix. </w:t>
      </w:r>
      <w:r w:rsidR="0035482D">
        <w:rPr>
          <w:rFonts w:eastAsia="Times New Roman"/>
          <w:color w:val="000000"/>
          <w:sz w:val="24"/>
        </w:rPr>
        <w:t xml:space="preserve">These practices are suitable for implementation in residential areas.  </w:t>
      </w:r>
      <w:r w:rsidR="00C81241">
        <w:rPr>
          <w:rFonts w:eastAsia="Times New Roman"/>
          <w:color w:val="000000"/>
          <w:sz w:val="24"/>
        </w:rPr>
        <w:t xml:space="preserve">Bioretention filters are similar in function, but generally require more complex design work due to their capacity to handle a greater drainage area. These practices are typically used more often in commercial developments. </w:t>
      </w:r>
      <w:r w:rsidR="00911B3A">
        <w:rPr>
          <w:rFonts w:eastAsia="Times New Roman"/>
          <w:color w:val="000000"/>
          <w:sz w:val="24"/>
        </w:rPr>
        <w:t xml:space="preserve">Bioswales are similar </w:t>
      </w:r>
      <w:r w:rsidR="00EC0D73">
        <w:rPr>
          <w:rFonts w:eastAsia="Times New Roman"/>
          <w:color w:val="000000"/>
          <w:sz w:val="24"/>
        </w:rPr>
        <w:t>in function to bioretention filters</w:t>
      </w:r>
      <w:r w:rsidR="005154FE">
        <w:rPr>
          <w:rFonts w:eastAsia="Times New Roman"/>
          <w:color w:val="000000"/>
          <w:sz w:val="24"/>
        </w:rPr>
        <w:t>, capturing and treating runoff in vegetative</w:t>
      </w:r>
      <w:r w:rsidR="007A3373">
        <w:rPr>
          <w:rFonts w:eastAsia="Times New Roman"/>
          <w:color w:val="000000"/>
          <w:sz w:val="24"/>
        </w:rPr>
        <w:t xml:space="preserve">, shallow, landscaped depressions.  These features were identified as another effective practice to treat runoff from impervious surfaces.  </w:t>
      </w:r>
      <w:r w:rsidR="00EB3102">
        <w:rPr>
          <w:rFonts w:eastAsia="Times New Roman"/>
          <w:color w:val="000000"/>
          <w:sz w:val="24"/>
        </w:rPr>
        <w:t xml:space="preserve">Grass channels are a less </w:t>
      </w:r>
      <w:r w:rsidR="00400296">
        <w:rPr>
          <w:rFonts w:eastAsia="Times New Roman"/>
          <w:color w:val="000000"/>
          <w:sz w:val="24"/>
        </w:rPr>
        <w:t>expensive stormwater management</w:t>
      </w:r>
      <w:r w:rsidR="00B21CE6">
        <w:rPr>
          <w:rFonts w:eastAsia="Times New Roman"/>
          <w:color w:val="000000"/>
          <w:sz w:val="24"/>
        </w:rPr>
        <w:t xml:space="preserve"> practice</w:t>
      </w:r>
      <w:r w:rsidR="00596D82">
        <w:rPr>
          <w:rFonts w:eastAsia="Times New Roman"/>
          <w:color w:val="000000"/>
          <w:sz w:val="24"/>
        </w:rPr>
        <w:t xml:space="preserve"> that provides a modest amount of runoff filtering </w:t>
      </w:r>
      <w:r w:rsidR="00696A2C">
        <w:rPr>
          <w:rFonts w:eastAsia="Times New Roman"/>
          <w:color w:val="000000"/>
          <w:sz w:val="24"/>
        </w:rPr>
        <w:t>and volume attenuation</w:t>
      </w:r>
      <w:r w:rsidR="00387349">
        <w:rPr>
          <w:rFonts w:eastAsia="Times New Roman"/>
          <w:color w:val="000000"/>
          <w:sz w:val="24"/>
        </w:rPr>
        <w:t>.</w:t>
      </w:r>
      <w:r w:rsidR="00193610">
        <w:rPr>
          <w:rFonts w:eastAsia="Times New Roman"/>
          <w:color w:val="000000"/>
          <w:sz w:val="24"/>
        </w:rPr>
        <w:t xml:space="preserve"> These practices were identified as a </w:t>
      </w:r>
      <w:r w:rsidR="0051521D">
        <w:rPr>
          <w:rFonts w:eastAsia="Times New Roman"/>
          <w:color w:val="000000"/>
          <w:sz w:val="24"/>
        </w:rPr>
        <w:t xml:space="preserve">suitable option for barren areas, gravel lots and impervious areas.  </w:t>
      </w:r>
      <w:r w:rsidR="009A3691">
        <w:rPr>
          <w:rFonts w:eastAsia="Times New Roman"/>
          <w:color w:val="000000"/>
          <w:sz w:val="24"/>
        </w:rPr>
        <w:t xml:space="preserve">Storm drain inserts were identified as </w:t>
      </w:r>
      <w:r w:rsidR="00F76CFB">
        <w:rPr>
          <w:rFonts w:eastAsia="Times New Roman"/>
          <w:color w:val="000000"/>
          <w:sz w:val="24"/>
        </w:rPr>
        <w:t xml:space="preserve">a beneficial practice at the Pilot Travel Center.  These inserts </w:t>
      </w:r>
      <w:r w:rsidR="00837DA7">
        <w:rPr>
          <w:rFonts w:eastAsia="Times New Roman"/>
          <w:color w:val="000000"/>
          <w:sz w:val="24"/>
        </w:rPr>
        <w:t xml:space="preserve">may be placed in existing storm drains where they filter stormwater runoff and trap contaminants. </w:t>
      </w:r>
      <w:r w:rsidR="00764252">
        <w:rPr>
          <w:rFonts w:eastAsia="Times New Roman"/>
          <w:color w:val="000000"/>
          <w:sz w:val="24"/>
        </w:rPr>
        <w:t xml:space="preserve"> While bioretention filters and bioswales are highly effective in filtering stormwater runoff, the soil media </w:t>
      </w:r>
      <w:r w:rsidR="00B85DBD">
        <w:rPr>
          <w:rFonts w:eastAsia="Times New Roman"/>
          <w:color w:val="000000"/>
          <w:sz w:val="24"/>
        </w:rPr>
        <w:t xml:space="preserve">can lose </w:t>
      </w:r>
      <w:r w:rsidR="00B64F1B">
        <w:rPr>
          <w:rFonts w:eastAsia="Times New Roman"/>
          <w:color w:val="000000"/>
          <w:sz w:val="24"/>
        </w:rPr>
        <w:t>its</w:t>
      </w:r>
      <w:r w:rsidR="00B85DBD">
        <w:rPr>
          <w:rFonts w:eastAsia="Times New Roman"/>
          <w:color w:val="000000"/>
          <w:sz w:val="24"/>
        </w:rPr>
        <w:t xml:space="preserve"> filtering capacity over time if the practice is receiving considerable loads of sediment.  Storm drain inserts can be changed out </w:t>
      </w:r>
      <w:r w:rsidR="00A96CF0">
        <w:rPr>
          <w:rFonts w:eastAsia="Times New Roman"/>
          <w:color w:val="000000"/>
          <w:sz w:val="24"/>
        </w:rPr>
        <w:t xml:space="preserve">regularly, making them a suitable practice for the Pilot Travel Center where a considerable amount of sediment </w:t>
      </w:r>
      <w:r w:rsidR="00031880">
        <w:rPr>
          <w:rFonts w:eastAsia="Times New Roman"/>
          <w:color w:val="000000"/>
          <w:sz w:val="24"/>
        </w:rPr>
        <w:t>is deposited in large parking areas.</w:t>
      </w:r>
      <w:r w:rsidR="00446E95">
        <w:rPr>
          <w:rFonts w:eastAsia="Times New Roman"/>
          <w:color w:val="000000"/>
          <w:sz w:val="24"/>
        </w:rPr>
        <w:t xml:space="preserve">  Riparian buffer</w:t>
      </w:r>
      <w:r w:rsidR="002858F0">
        <w:rPr>
          <w:rFonts w:eastAsia="Times New Roman"/>
          <w:color w:val="000000"/>
          <w:sz w:val="24"/>
        </w:rPr>
        <w:t xml:space="preserve"> plantings are </w:t>
      </w:r>
      <w:r w:rsidR="00757B51">
        <w:rPr>
          <w:rFonts w:eastAsia="Times New Roman"/>
          <w:color w:val="000000"/>
          <w:sz w:val="24"/>
        </w:rPr>
        <w:t xml:space="preserve">a low cost, highly effective way to trap and filter runoff from urban and residential areas.  While </w:t>
      </w:r>
      <w:r w:rsidR="00757B51">
        <w:rPr>
          <w:rFonts w:eastAsia="Times New Roman"/>
          <w:color w:val="000000"/>
          <w:sz w:val="24"/>
        </w:rPr>
        <w:lastRenderedPageBreak/>
        <w:t xml:space="preserve">opportunities for plantings in the watersheds are relatively limited, the Willow Lake </w:t>
      </w:r>
      <w:r w:rsidR="0012664D">
        <w:rPr>
          <w:rFonts w:eastAsia="Times New Roman"/>
          <w:color w:val="000000"/>
          <w:sz w:val="24"/>
        </w:rPr>
        <w:t xml:space="preserve">subdivision was </w:t>
      </w:r>
      <w:r w:rsidR="00E05669">
        <w:rPr>
          <w:rFonts w:eastAsia="Times New Roman"/>
          <w:color w:val="000000"/>
          <w:sz w:val="24"/>
        </w:rPr>
        <w:t xml:space="preserve">identified as a high visibility </w:t>
      </w:r>
      <w:r w:rsidR="00097205">
        <w:rPr>
          <w:rFonts w:eastAsia="Times New Roman"/>
          <w:color w:val="000000"/>
          <w:sz w:val="24"/>
        </w:rPr>
        <w:t>site for a large riparian buffer planting.  Homeowners could be engaged in this effort, which could serve as an opportunity to educate residential property owners on the benefits of riparian buffers.</w:t>
      </w:r>
    </w:p>
    <w:p w14:paraId="2DCF7AFC" w14:textId="72429012" w:rsidR="00E91514" w:rsidRPr="00E0318A" w:rsidRDefault="00C81241" w:rsidP="00420160">
      <w:pPr>
        <w:tabs>
          <w:tab w:val="left" w:pos="0"/>
          <w:tab w:val="left" w:pos="450"/>
          <w:tab w:val="left" w:pos="990"/>
        </w:tabs>
        <w:spacing w:before="49" w:after="409" w:line="413" w:lineRule="exact"/>
        <w:ind w:right="18"/>
        <w:jc w:val="both"/>
        <w:textAlignment w:val="baseline"/>
        <w:rPr>
          <w:rFonts w:ascii="Arial" w:eastAsia="Times New Roman" w:hAnsi="Arial" w:cs="Arial"/>
          <w:b/>
          <w:bCs/>
          <w:color w:val="000000"/>
          <w:szCs w:val="20"/>
        </w:rPr>
      </w:pPr>
      <w:r>
        <w:rPr>
          <w:rFonts w:eastAsia="Times New Roman"/>
          <w:color w:val="000000"/>
          <w:sz w:val="24"/>
        </w:rPr>
        <w:t>A summary of</w:t>
      </w:r>
      <w:r w:rsidR="00ED0044">
        <w:rPr>
          <w:rFonts w:eastAsia="Times New Roman"/>
          <w:color w:val="000000"/>
          <w:sz w:val="24"/>
        </w:rPr>
        <w:t xml:space="preserve"> </w:t>
      </w:r>
      <w:r>
        <w:rPr>
          <w:rFonts w:eastAsia="Times New Roman"/>
          <w:color w:val="000000"/>
          <w:sz w:val="24"/>
        </w:rPr>
        <w:t xml:space="preserve">residential/urban stormwater and BMPs needed </w:t>
      </w:r>
      <w:r w:rsidR="002D5B8B">
        <w:rPr>
          <w:rFonts w:eastAsia="Times New Roman"/>
          <w:color w:val="000000"/>
          <w:sz w:val="24"/>
        </w:rPr>
        <w:t>in</w:t>
      </w:r>
      <w:r w:rsidR="0035482D">
        <w:rPr>
          <w:rFonts w:eastAsia="Times New Roman"/>
          <w:color w:val="000000"/>
          <w:sz w:val="24"/>
        </w:rPr>
        <w:t xml:space="preserve"> the </w:t>
      </w:r>
      <w:proofErr w:type="spellStart"/>
      <w:r w:rsidR="0035482D">
        <w:rPr>
          <w:rFonts w:eastAsia="Times New Roman"/>
          <w:color w:val="000000"/>
          <w:sz w:val="24"/>
        </w:rPr>
        <w:t>Moores</w:t>
      </w:r>
      <w:proofErr w:type="spellEnd"/>
      <w:r w:rsidR="0035482D">
        <w:rPr>
          <w:rFonts w:eastAsia="Times New Roman"/>
          <w:color w:val="000000"/>
          <w:sz w:val="24"/>
        </w:rPr>
        <w:t xml:space="preserve"> </w:t>
      </w:r>
      <w:r w:rsidR="00E720F9">
        <w:rPr>
          <w:rFonts w:eastAsia="Times New Roman"/>
          <w:color w:val="000000"/>
          <w:sz w:val="24"/>
        </w:rPr>
        <w:t xml:space="preserve">and Mill </w:t>
      </w:r>
      <w:r w:rsidR="0035482D">
        <w:rPr>
          <w:rFonts w:eastAsia="Times New Roman"/>
          <w:color w:val="000000"/>
          <w:sz w:val="24"/>
        </w:rPr>
        <w:t xml:space="preserve">Creek watersheds </w:t>
      </w:r>
      <w:r>
        <w:rPr>
          <w:rFonts w:eastAsia="Times New Roman"/>
          <w:color w:val="000000"/>
          <w:sz w:val="24"/>
        </w:rPr>
        <w:t>is provided in</w:t>
      </w:r>
      <w:r w:rsidRPr="00426C82">
        <w:rPr>
          <w:rFonts w:eastAsia="Times New Roman"/>
          <w:color w:val="000000"/>
          <w:sz w:val="28"/>
          <w:szCs w:val="24"/>
        </w:rPr>
        <w:t xml:space="preserve"> </w:t>
      </w:r>
      <w:r w:rsidR="0014669D" w:rsidRPr="00426C82">
        <w:rPr>
          <w:rFonts w:eastAsia="Times New Roman"/>
          <w:color w:val="000000"/>
          <w:sz w:val="28"/>
          <w:szCs w:val="24"/>
          <w:shd w:val="clear" w:color="auto" w:fill="E6E6E6"/>
        </w:rPr>
        <w:fldChar w:fldCharType="begin"/>
      </w:r>
      <w:r w:rsidR="0014669D" w:rsidRPr="00426C82">
        <w:rPr>
          <w:rFonts w:eastAsia="Times New Roman"/>
          <w:color w:val="000000"/>
          <w:sz w:val="28"/>
          <w:szCs w:val="24"/>
        </w:rPr>
        <w:instrText xml:space="preserve"> REF _Ref136420999 \h </w:instrText>
      </w:r>
      <w:r w:rsidR="00426C82">
        <w:rPr>
          <w:rFonts w:eastAsia="Times New Roman"/>
          <w:color w:val="000000"/>
          <w:sz w:val="28"/>
          <w:szCs w:val="24"/>
        </w:rPr>
        <w:instrText xml:space="preserve"> \* MERGEFORMAT </w:instrText>
      </w:r>
      <w:r w:rsidR="0014669D" w:rsidRPr="00426C82">
        <w:rPr>
          <w:rFonts w:eastAsia="Times New Roman"/>
          <w:color w:val="000000"/>
          <w:sz w:val="28"/>
          <w:szCs w:val="24"/>
          <w:shd w:val="clear" w:color="auto" w:fill="E6E6E6"/>
        </w:rPr>
      </w:r>
      <w:r w:rsidR="0014669D" w:rsidRPr="00426C82">
        <w:rPr>
          <w:rFonts w:eastAsia="Times New Roman"/>
          <w:color w:val="000000"/>
          <w:sz w:val="28"/>
          <w:szCs w:val="24"/>
          <w:shd w:val="clear" w:color="auto" w:fill="E6E6E6"/>
        </w:rPr>
        <w:fldChar w:fldCharType="separate"/>
      </w:r>
      <w:r w:rsidR="0014669D" w:rsidRPr="00426C82">
        <w:rPr>
          <w:sz w:val="24"/>
          <w:szCs w:val="24"/>
        </w:rPr>
        <w:t xml:space="preserve">Table </w:t>
      </w:r>
      <w:r w:rsidR="0014669D" w:rsidRPr="00426C82">
        <w:rPr>
          <w:noProof/>
          <w:sz w:val="24"/>
          <w:szCs w:val="24"/>
        </w:rPr>
        <w:t>5</w:t>
      </w:r>
      <w:r w:rsidR="0014669D" w:rsidRPr="00426C82">
        <w:rPr>
          <w:sz w:val="24"/>
          <w:szCs w:val="24"/>
        </w:rPr>
        <w:noBreakHyphen/>
      </w:r>
      <w:r w:rsidR="0014669D" w:rsidRPr="00426C82">
        <w:rPr>
          <w:noProof/>
          <w:sz w:val="24"/>
          <w:szCs w:val="24"/>
        </w:rPr>
        <w:t>7</w:t>
      </w:r>
      <w:r w:rsidR="0014669D" w:rsidRPr="00426C82">
        <w:rPr>
          <w:rFonts w:eastAsia="Times New Roman"/>
          <w:color w:val="000000"/>
          <w:sz w:val="28"/>
          <w:szCs w:val="24"/>
          <w:shd w:val="clear" w:color="auto" w:fill="E6E6E6"/>
        </w:rPr>
        <w:fldChar w:fldCharType="end"/>
      </w:r>
    </w:p>
    <w:p w14:paraId="4B867421" w14:textId="4960E47A" w:rsidR="00E91514" w:rsidRDefault="0014669D" w:rsidP="0014669D">
      <w:pPr>
        <w:pStyle w:val="Caption"/>
        <w:rPr>
          <w:rFonts w:eastAsia="Times New Roman"/>
          <w:color w:val="000000"/>
        </w:rPr>
      </w:pPr>
      <w:bookmarkStart w:id="65" w:name="_Ref136420999"/>
      <w:bookmarkStart w:id="66" w:name="_Toc143577909"/>
      <w:r>
        <w:t xml:space="preserve">Table </w:t>
      </w:r>
      <w:r w:rsidR="00190BD9">
        <w:fldChar w:fldCharType="begin"/>
      </w:r>
      <w:r w:rsidR="00190BD9">
        <w:instrText xml:space="preserve"> STYLEREF 1 \s </w:instrText>
      </w:r>
      <w:r w:rsidR="00190BD9">
        <w:fldChar w:fldCharType="separate"/>
      </w:r>
      <w:r w:rsidR="00860B8C">
        <w:rPr>
          <w:noProof/>
        </w:rPr>
        <w:t>5</w:t>
      </w:r>
      <w:r w:rsidR="00190BD9">
        <w:rPr>
          <w:noProof/>
        </w:rPr>
        <w:fldChar w:fldCharType="end"/>
      </w:r>
      <w:r w:rsidR="00860B8C">
        <w:noBreakHyphen/>
      </w:r>
      <w:r w:rsidR="00190BD9">
        <w:fldChar w:fldCharType="begin"/>
      </w:r>
      <w:r w:rsidR="00190BD9">
        <w:instrText xml:space="preserve"> SEQ Table \* ARABIC \s 1 </w:instrText>
      </w:r>
      <w:r w:rsidR="00190BD9">
        <w:fldChar w:fldCharType="separate"/>
      </w:r>
      <w:r w:rsidR="00860B8C">
        <w:rPr>
          <w:noProof/>
        </w:rPr>
        <w:t>7</w:t>
      </w:r>
      <w:r w:rsidR="00190BD9">
        <w:rPr>
          <w:noProof/>
        </w:rPr>
        <w:fldChar w:fldCharType="end"/>
      </w:r>
      <w:bookmarkEnd w:id="65"/>
      <w:r>
        <w:t xml:space="preserve">  </w:t>
      </w:r>
      <w:r w:rsidR="0409D623">
        <w:rPr>
          <w:rFonts w:eastAsia="Times New Roman"/>
          <w:color w:val="000000"/>
        </w:rPr>
        <w:t>U</w:t>
      </w:r>
      <w:r w:rsidR="00C81241">
        <w:rPr>
          <w:rFonts w:eastAsia="Times New Roman"/>
          <w:color w:val="000000"/>
        </w:rPr>
        <w:t xml:space="preserve">rban BMPs </w:t>
      </w:r>
      <w:r w:rsidR="00CE7F5C">
        <w:rPr>
          <w:rFonts w:eastAsia="Times New Roman"/>
          <w:color w:val="000000"/>
        </w:rPr>
        <w:t xml:space="preserve">needed in the </w:t>
      </w:r>
      <w:proofErr w:type="spellStart"/>
      <w:r w:rsidR="00CE7F5C">
        <w:rPr>
          <w:rFonts w:eastAsia="Times New Roman"/>
          <w:color w:val="000000"/>
        </w:rPr>
        <w:t>Moores</w:t>
      </w:r>
      <w:proofErr w:type="spellEnd"/>
      <w:r w:rsidR="00CE7F5C">
        <w:rPr>
          <w:rFonts w:eastAsia="Times New Roman"/>
          <w:color w:val="000000"/>
        </w:rPr>
        <w:t xml:space="preserve"> and Mill Creek watersheds.</w:t>
      </w:r>
      <w:bookmarkEnd w:id="66"/>
    </w:p>
    <w:tbl>
      <w:tblPr>
        <w:tblStyle w:val="TableGrid"/>
        <w:tblW w:w="0" w:type="auto"/>
        <w:tblLook w:val="04A0" w:firstRow="1" w:lastRow="0" w:firstColumn="1" w:lastColumn="0" w:noHBand="0" w:noVBand="1"/>
      </w:tblPr>
      <w:tblGrid>
        <w:gridCol w:w="1165"/>
        <w:gridCol w:w="2610"/>
        <w:gridCol w:w="1350"/>
        <w:gridCol w:w="1350"/>
        <w:gridCol w:w="1080"/>
        <w:gridCol w:w="1080"/>
      </w:tblGrid>
      <w:tr w:rsidR="00AC5884" w14:paraId="207B4C35" w14:textId="77777777" w:rsidTr="009F0C9B">
        <w:trPr>
          <w:tblHeader/>
        </w:trPr>
        <w:tc>
          <w:tcPr>
            <w:tcW w:w="1165" w:type="dxa"/>
            <w:vMerge w:val="restart"/>
            <w:shd w:val="clear" w:color="auto" w:fill="D9D9D9" w:themeFill="background1" w:themeFillShade="D9"/>
            <w:vAlign w:val="center"/>
          </w:tcPr>
          <w:p w14:paraId="398C529C" w14:textId="1FB89714" w:rsidR="00AC5884" w:rsidRPr="00777E31" w:rsidRDefault="00AC5884" w:rsidP="009C5C66">
            <w:pPr>
              <w:tabs>
                <w:tab w:val="left" w:pos="0"/>
                <w:tab w:val="left" w:pos="450"/>
                <w:tab w:val="left" w:pos="990"/>
              </w:tabs>
              <w:spacing w:before="7" w:line="273" w:lineRule="exact"/>
              <w:ind w:right="18"/>
              <w:textAlignment w:val="baseline"/>
              <w:rPr>
                <w:rFonts w:ascii="Arial Narrow" w:eastAsia="Times New Roman" w:hAnsi="Arial Narrow"/>
                <w:b/>
                <w:color w:val="000000"/>
                <w:szCs w:val="20"/>
              </w:rPr>
            </w:pPr>
            <w:r w:rsidRPr="00777E31">
              <w:rPr>
                <w:rFonts w:ascii="Arial Narrow" w:eastAsia="Times New Roman" w:hAnsi="Arial Narrow"/>
                <w:b/>
                <w:color w:val="000000"/>
                <w:szCs w:val="20"/>
              </w:rPr>
              <w:t>Land use</w:t>
            </w:r>
          </w:p>
        </w:tc>
        <w:tc>
          <w:tcPr>
            <w:tcW w:w="2610" w:type="dxa"/>
            <w:vMerge w:val="restart"/>
            <w:shd w:val="clear" w:color="auto" w:fill="D9D9D9" w:themeFill="background1" w:themeFillShade="D9"/>
            <w:vAlign w:val="center"/>
          </w:tcPr>
          <w:p w14:paraId="5749F42D" w14:textId="52A3150B" w:rsidR="00AC5884" w:rsidRPr="00777E31" w:rsidRDefault="00AC5884" w:rsidP="24D889BE">
            <w:pPr>
              <w:tabs>
                <w:tab w:val="left" w:pos="450"/>
                <w:tab w:val="left" w:pos="990"/>
              </w:tabs>
              <w:spacing w:before="7" w:line="273" w:lineRule="exact"/>
              <w:ind w:right="18"/>
              <w:textAlignment w:val="baseline"/>
              <w:rPr>
                <w:rFonts w:ascii="Arial Narrow" w:eastAsia="Times New Roman" w:hAnsi="Arial Narrow"/>
                <w:b/>
                <w:bCs/>
                <w:color w:val="000000"/>
              </w:rPr>
            </w:pPr>
            <w:r w:rsidRPr="14817675">
              <w:rPr>
                <w:rFonts w:ascii="Arial Narrow" w:eastAsia="Times New Roman" w:hAnsi="Arial Narrow"/>
                <w:b/>
                <w:bCs/>
                <w:color w:val="000000" w:themeColor="text1"/>
              </w:rPr>
              <w:t>BMP</w:t>
            </w:r>
            <w:r>
              <w:rPr>
                <w:rFonts w:ascii="Arial Narrow" w:eastAsia="Times New Roman" w:hAnsi="Arial Narrow"/>
                <w:b/>
                <w:bCs/>
                <w:color w:val="000000" w:themeColor="text1"/>
              </w:rPr>
              <w:t xml:space="preserve"> Name</w:t>
            </w:r>
          </w:p>
        </w:tc>
        <w:tc>
          <w:tcPr>
            <w:tcW w:w="1350" w:type="dxa"/>
            <w:vMerge w:val="restart"/>
            <w:shd w:val="clear" w:color="auto" w:fill="D9D9D9" w:themeFill="background1" w:themeFillShade="D9"/>
          </w:tcPr>
          <w:p w14:paraId="5A23DA00" w14:textId="3391B46E" w:rsidR="00AC5884" w:rsidRPr="00777E31" w:rsidRDefault="00AC5884" w:rsidP="009C5C66">
            <w:pPr>
              <w:tabs>
                <w:tab w:val="left" w:pos="0"/>
                <w:tab w:val="left" w:pos="450"/>
                <w:tab w:val="left" w:pos="990"/>
              </w:tabs>
              <w:spacing w:before="7" w:line="273" w:lineRule="exact"/>
              <w:ind w:right="18"/>
              <w:textAlignment w:val="baseline"/>
              <w:rPr>
                <w:rFonts w:ascii="Arial Narrow" w:eastAsia="Times New Roman" w:hAnsi="Arial Narrow"/>
                <w:b/>
                <w:color w:val="000000"/>
                <w:szCs w:val="20"/>
              </w:rPr>
            </w:pPr>
            <w:r>
              <w:rPr>
                <w:rFonts w:ascii="Arial Narrow" w:eastAsia="Times New Roman" w:hAnsi="Arial Narrow"/>
                <w:b/>
                <w:color w:val="000000"/>
                <w:szCs w:val="20"/>
              </w:rPr>
              <w:t>BMP Cost Share Code</w:t>
            </w:r>
          </w:p>
        </w:tc>
        <w:tc>
          <w:tcPr>
            <w:tcW w:w="1350" w:type="dxa"/>
            <w:vMerge w:val="restart"/>
            <w:shd w:val="clear" w:color="auto" w:fill="D9D9D9" w:themeFill="background1" w:themeFillShade="D9"/>
            <w:vAlign w:val="center"/>
          </w:tcPr>
          <w:p w14:paraId="4B294374" w14:textId="3D434E69" w:rsidR="00AC5884" w:rsidRPr="00777E31" w:rsidRDefault="00AC5884" w:rsidP="009C5C66">
            <w:pPr>
              <w:tabs>
                <w:tab w:val="left" w:pos="0"/>
                <w:tab w:val="left" w:pos="450"/>
                <w:tab w:val="left" w:pos="990"/>
              </w:tabs>
              <w:spacing w:before="7" w:line="273" w:lineRule="exact"/>
              <w:ind w:right="18"/>
              <w:textAlignment w:val="baseline"/>
              <w:rPr>
                <w:rFonts w:ascii="Arial Narrow" w:eastAsia="Times New Roman" w:hAnsi="Arial Narrow"/>
                <w:b/>
                <w:color w:val="000000"/>
                <w:szCs w:val="20"/>
              </w:rPr>
            </w:pPr>
            <w:r w:rsidRPr="00777E31">
              <w:rPr>
                <w:rFonts w:ascii="Arial Narrow" w:eastAsia="Times New Roman" w:hAnsi="Arial Narrow"/>
                <w:b/>
                <w:color w:val="000000"/>
                <w:szCs w:val="20"/>
              </w:rPr>
              <w:t>Units</w:t>
            </w:r>
          </w:p>
        </w:tc>
        <w:tc>
          <w:tcPr>
            <w:tcW w:w="2160" w:type="dxa"/>
            <w:gridSpan w:val="2"/>
            <w:shd w:val="clear" w:color="auto" w:fill="D9D9D9" w:themeFill="background1" w:themeFillShade="D9"/>
            <w:vAlign w:val="center"/>
          </w:tcPr>
          <w:p w14:paraId="6B225DF4" w14:textId="6309F6F6" w:rsidR="00AC5884" w:rsidRPr="00777E31" w:rsidRDefault="00AC5884" w:rsidP="009C5C66">
            <w:pPr>
              <w:tabs>
                <w:tab w:val="left" w:pos="0"/>
                <w:tab w:val="left" w:pos="450"/>
                <w:tab w:val="left" w:pos="990"/>
              </w:tabs>
              <w:spacing w:before="7" w:line="273" w:lineRule="exact"/>
              <w:ind w:right="18"/>
              <w:jc w:val="center"/>
              <w:textAlignment w:val="baseline"/>
              <w:rPr>
                <w:rFonts w:ascii="Arial Narrow" w:eastAsia="Times New Roman" w:hAnsi="Arial Narrow"/>
                <w:b/>
                <w:color w:val="000000"/>
                <w:szCs w:val="20"/>
              </w:rPr>
            </w:pPr>
            <w:r w:rsidRPr="00777E31">
              <w:rPr>
                <w:rFonts w:ascii="Arial Narrow" w:eastAsia="Times New Roman" w:hAnsi="Arial Narrow"/>
                <w:b/>
                <w:color w:val="000000"/>
                <w:szCs w:val="20"/>
              </w:rPr>
              <w:t>Extent</w:t>
            </w:r>
          </w:p>
        </w:tc>
      </w:tr>
      <w:tr w:rsidR="00AC5884" w14:paraId="25BBF536" w14:textId="77777777" w:rsidTr="009F0C9B">
        <w:trPr>
          <w:tblHeader/>
        </w:trPr>
        <w:tc>
          <w:tcPr>
            <w:tcW w:w="1165" w:type="dxa"/>
            <w:vMerge/>
            <w:vAlign w:val="center"/>
          </w:tcPr>
          <w:p w14:paraId="35275CC1" w14:textId="77777777" w:rsidR="00AC5884" w:rsidRPr="00777E31" w:rsidRDefault="00AC5884" w:rsidP="009C5C66">
            <w:pPr>
              <w:tabs>
                <w:tab w:val="left" w:pos="0"/>
                <w:tab w:val="left" w:pos="450"/>
                <w:tab w:val="left" w:pos="990"/>
              </w:tabs>
              <w:spacing w:before="7" w:line="273" w:lineRule="exact"/>
              <w:ind w:right="18"/>
              <w:textAlignment w:val="baseline"/>
              <w:rPr>
                <w:rFonts w:ascii="Arial Narrow" w:eastAsia="Times New Roman" w:hAnsi="Arial Narrow"/>
                <w:b/>
                <w:color w:val="000000"/>
                <w:szCs w:val="20"/>
              </w:rPr>
            </w:pPr>
          </w:p>
        </w:tc>
        <w:tc>
          <w:tcPr>
            <w:tcW w:w="2610" w:type="dxa"/>
            <w:vMerge/>
            <w:vAlign w:val="center"/>
          </w:tcPr>
          <w:p w14:paraId="421E273D" w14:textId="77777777" w:rsidR="00AC5884" w:rsidRPr="00777E31" w:rsidRDefault="00AC5884" w:rsidP="009C5C66">
            <w:pPr>
              <w:tabs>
                <w:tab w:val="left" w:pos="0"/>
                <w:tab w:val="left" w:pos="450"/>
                <w:tab w:val="left" w:pos="990"/>
              </w:tabs>
              <w:spacing w:before="7" w:line="273" w:lineRule="exact"/>
              <w:ind w:right="18"/>
              <w:textAlignment w:val="baseline"/>
              <w:rPr>
                <w:rFonts w:ascii="Arial Narrow" w:eastAsia="Times New Roman" w:hAnsi="Arial Narrow"/>
                <w:b/>
                <w:color w:val="000000"/>
                <w:szCs w:val="20"/>
              </w:rPr>
            </w:pPr>
          </w:p>
        </w:tc>
        <w:tc>
          <w:tcPr>
            <w:tcW w:w="1350" w:type="dxa"/>
            <w:vMerge/>
          </w:tcPr>
          <w:p w14:paraId="125072E0" w14:textId="77777777" w:rsidR="00AC5884" w:rsidRPr="00777E31" w:rsidRDefault="00AC5884" w:rsidP="009C5C66">
            <w:pPr>
              <w:tabs>
                <w:tab w:val="left" w:pos="0"/>
                <w:tab w:val="left" w:pos="450"/>
                <w:tab w:val="left" w:pos="990"/>
              </w:tabs>
              <w:spacing w:before="7" w:line="273" w:lineRule="exact"/>
              <w:ind w:right="18"/>
              <w:textAlignment w:val="baseline"/>
              <w:rPr>
                <w:rFonts w:ascii="Arial Narrow" w:eastAsia="Times New Roman" w:hAnsi="Arial Narrow"/>
                <w:b/>
                <w:color w:val="000000"/>
                <w:szCs w:val="20"/>
              </w:rPr>
            </w:pPr>
          </w:p>
        </w:tc>
        <w:tc>
          <w:tcPr>
            <w:tcW w:w="1350" w:type="dxa"/>
            <w:vMerge/>
            <w:vAlign w:val="center"/>
          </w:tcPr>
          <w:p w14:paraId="19D421CF" w14:textId="626686DB" w:rsidR="00AC5884" w:rsidRPr="00777E31" w:rsidRDefault="00AC5884" w:rsidP="009C5C66">
            <w:pPr>
              <w:tabs>
                <w:tab w:val="left" w:pos="0"/>
                <w:tab w:val="left" w:pos="450"/>
                <w:tab w:val="left" w:pos="990"/>
              </w:tabs>
              <w:spacing w:before="7" w:line="273" w:lineRule="exact"/>
              <w:ind w:right="18"/>
              <w:textAlignment w:val="baseline"/>
              <w:rPr>
                <w:rFonts w:ascii="Arial Narrow" w:eastAsia="Times New Roman" w:hAnsi="Arial Narrow"/>
                <w:b/>
                <w:color w:val="000000"/>
                <w:szCs w:val="20"/>
              </w:rPr>
            </w:pPr>
          </w:p>
        </w:tc>
        <w:tc>
          <w:tcPr>
            <w:tcW w:w="1080" w:type="dxa"/>
            <w:shd w:val="clear" w:color="auto" w:fill="F2F2F2" w:themeFill="background1" w:themeFillShade="F2"/>
            <w:vAlign w:val="center"/>
          </w:tcPr>
          <w:p w14:paraId="7A21C315" w14:textId="6D64BD7D" w:rsidR="00AC5884" w:rsidRPr="00777E31" w:rsidRDefault="00AC5884" w:rsidP="009C5C66">
            <w:pPr>
              <w:tabs>
                <w:tab w:val="left" w:pos="0"/>
                <w:tab w:val="left" w:pos="450"/>
                <w:tab w:val="left" w:pos="990"/>
              </w:tabs>
              <w:spacing w:before="7" w:line="273" w:lineRule="exact"/>
              <w:ind w:right="18"/>
              <w:jc w:val="center"/>
              <w:textAlignment w:val="baseline"/>
              <w:rPr>
                <w:rFonts w:ascii="Arial Narrow" w:eastAsia="Times New Roman" w:hAnsi="Arial Narrow"/>
                <w:b/>
                <w:color w:val="000000"/>
                <w:szCs w:val="20"/>
              </w:rPr>
            </w:pPr>
            <w:proofErr w:type="spellStart"/>
            <w:r w:rsidRPr="00777E31">
              <w:rPr>
                <w:rFonts w:ascii="Arial Narrow" w:eastAsia="Times New Roman" w:hAnsi="Arial Narrow"/>
                <w:b/>
                <w:color w:val="000000"/>
                <w:szCs w:val="20"/>
              </w:rPr>
              <w:t>Moores</w:t>
            </w:r>
            <w:proofErr w:type="spellEnd"/>
          </w:p>
        </w:tc>
        <w:tc>
          <w:tcPr>
            <w:tcW w:w="1080" w:type="dxa"/>
            <w:shd w:val="clear" w:color="auto" w:fill="F2F2F2" w:themeFill="background1" w:themeFillShade="F2"/>
            <w:vAlign w:val="center"/>
          </w:tcPr>
          <w:p w14:paraId="7C46085E" w14:textId="7389A413" w:rsidR="00AC5884" w:rsidRPr="00777E31" w:rsidRDefault="00AC5884" w:rsidP="009C5C66">
            <w:pPr>
              <w:tabs>
                <w:tab w:val="left" w:pos="0"/>
                <w:tab w:val="left" w:pos="450"/>
                <w:tab w:val="left" w:pos="990"/>
              </w:tabs>
              <w:spacing w:before="7" w:line="273" w:lineRule="exact"/>
              <w:ind w:right="18"/>
              <w:jc w:val="center"/>
              <w:textAlignment w:val="baseline"/>
              <w:rPr>
                <w:rFonts w:ascii="Arial Narrow" w:eastAsia="Times New Roman" w:hAnsi="Arial Narrow"/>
                <w:b/>
                <w:color w:val="000000"/>
                <w:szCs w:val="20"/>
              </w:rPr>
            </w:pPr>
            <w:r w:rsidRPr="00777E31">
              <w:rPr>
                <w:rFonts w:ascii="Arial Narrow" w:eastAsia="Times New Roman" w:hAnsi="Arial Narrow"/>
                <w:b/>
                <w:color w:val="000000"/>
                <w:szCs w:val="20"/>
              </w:rPr>
              <w:t>Mill</w:t>
            </w:r>
          </w:p>
        </w:tc>
      </w:tr>
      <w:tr w:rsidR="00AC5884" w14:paraId="171CAF1A" w14:textId="77777777" w:rsidTr="009F0C9B">
        <w:tc>
          <w:tcPr>
            <w:tcW w:w="1165" w:type="dxa"/>
            <w:vMerge w:val="restart"/>
            <w:vAlign w:val="center"/>
          </w:tcPr>
          <w:p w14:paraId="36BAE439" w14:textId="543C0A2B" w:rsidR="00AC5884" w:rsidRPr="00777E31" w:rsidRDefault="00AC5884" w:rsidP="00FC51B2">
            <w:pPr>
              <w:tabs>
                <w:tab w:val="left" w:pos="0"/>
                <w:tab w:val="left" w:pos="450"/>
                <w:tab w:val="left" w:pos="990"/>
              </w:tabs>
              <w:spacing w:before="7" w:line="273" w:lineRule="exact"/>
              <w:ind w:right="18"/>
              <w:textAlignment w:val="baseline"/>
              <w:rPr>
                <w:rFonts w:ascii="Arial Narrow" w:eastAsia="Times New Roman" w:hAnsi="Arial Narrow"/>
                <w:b/>
                <w:color w:val="000000"/>
                <w:szCs w:val="20"/>
              </w:rPr>
            </w:pPr>
            <w:r>
              <w:rPr>
                <w:rFonts w:ascii="Arial Narrow" w:eastAsia="Times New Roman" w:hAnsi="Arial Narrow"/>
                <w:b/>
                <w:color w:val="000000"/>
                <w:szCs w:val="20"/>
              </w:rPr>
              <w:t>Urban</w:t>
            </w:r>
          </w:p>
        </w:tc>
        <w:tc>
          <w:tcPr>
            <w:tcW w:w="2610" w:type="dxa"/>
          </w:tcPr>
          <w:p w14:paraId="3AD21CC0" w14:textId="47B66E26" w:rsidR="00AC5884" w:rsidRPr="009F4200" w:rsidRDefault="00AC5884" w:rsidP="00FC51B2">
            <w:pPr>
              <w:tabs>
                <w:tab w:val="left" w:pos="0"/>
                <w:tab w:val="left" w:pos="450"/>
                <w:tab w:val="left" w:pos="990"/>
              </w:tabs>
              <w:spacing w:before="7" w:line="273" w:lineRule="exact"/>
              <w:ind w:right="18"/>
              <w:textAlignment w:val="baseline"/>
              <w:rPr>
                <w:rFonts w:ascii="Arial Narrow" w:eastAsia="Times New Roman" w:hAnsi="Arial Narrow"/>
                <w:b/>
                <w:color w:val="000000"/>
                <w:szCs w:val="20"/>
              </w:rPr>
            </w:pPr>
            <w:r w:rsidRPr="009F4200">
              <w:rPr>
                <w:rFonts w:ascii="Arial Narrow" w:hAnsi="Arial Narrow"/>
              </w:rPr>
              <w:t>Tree planting</w:t>
            </w:r>
          </w:p>
        </w:tc>
        <w:tc>
          <w:tcPr>
            <w:tcW w:w="1350" w:type="dxa"/>
          </w:tcPr>
          <w:p w14:paraId="25435E6F" w14:textId="13697BEF" w:rsidR="00AC5884" w:rsidRPr="009F4200" w:rsidRDefault="0000760A" w:rsidP="00FC51B2">
            <w:pPr>
              <w:tabs>
                <w:tab w:val="left" w:pos="0"/>
                <w:tab w:val="left" w:pos="450"/>
                <w:tab w:val="left" w:pos="990"/>
              </w:tabs>
              <w:spacing w:before="7" w:line="273" w:lineRule="exact"/>
              <w:ind w:right="18"/>
              <w:textAlignment w:val="baseline"/>
              <w:rPr>
                <w:rFonts w:ascii="Arial Narrow" w:hAnsi="Arial Narrow"/>
              </w:rPr>
            </w:pPr>
            <w:r>
              <w:rPr>
                <w:rFonts w:ascii="Arial Narrow" w:hAnsi="Arial Narrow"/>
              </w:rPr>
              <w:t>NA</w:t>
            </w:r>
          </w:p>
        </w:tc>
        <w:tc>
          <w:tcPr>
            <w:tcW w:w="1350" w:type="dxa"/>
          </w:tcPr>
          <w:p w14:paraId="29A5B483" w14:textId="50032F88" w:rsidR="00AC5884" w:rsidRPr="009F4200" w:rsidRDefault="00AC5884" w:rsidP="00FC51B2">
            <w:pPr>
              <w:tabs>
                <w:tab w:val="left" w:pos="0"/>
                <w:tab w:val="left" w:pos="450"/>
                <w:tab w:val="left" w:pos="990"/>
              </w:tabs>
              <w:spacing w:before="7" w:line="273" w:lineRule="exact"/>
              <w:ind w:right="18"/>
              <w:textAlignment w:val="baseline"/>
              <w:rPr>
                <w:rFonts w:ascii="Arial Narrow" w:eastAsia="Times New Roman" w:hAnsi="Arial Narrow"/>
                <w:b/>
                <w:color w:val="000000"/>
                <w:szCs w:val="20"/>
              </w:rPr>
            </w:pPr>
            <w:r w:rsidRPr="009F4200">
              <w:rPr>
                <w:rFonts w:ascii="Arial Narrow" w:hAnsi="Arial Narrow"/>
              </w:rPr>
              <w:t>Acres</w:t>
            </w:r>
          </w:p>
        </w:tc>
        <w:tc>
          <w:tcPr>
            <w:tcW w:w="1080" w:type="dxa"/>
          </w:tcPr>
          <w:p w14:paraId="550AD95C" w14:textId="49A6CAE3" w:rsidR="00AC5884" w:rsidRPr="00FC51B2" w:rsidRDefault="00AC5884" w:rsidP="00FC51B2">
            <w:pPr>
              <w:tabs>
                <w:tab w:val="left" w:pos="0"/>
                <w:tab w:val="left" w:pos="450"/>
                <w:tab w:val="left" w:pos="990"/>
              </w:tabs>
              <w:spacing w:before="7" w:line="273" w:lineRule="exact"/>
              <w:ind w:right="18"/>
              <w:jc w:val="center"/>
              <w:textAlignment w:val="baseline"/>
              <w:rPr>
                <w:rFonts w:ascii="Arial Narrow" w:eastAsia="Times New Roman" w:hAnsi="Arial Narrow"/>
                <w:bCs/>
                <w:color w:val="000000"/>
                <w:szCs w:val="20"/>
              </w:rPr>
            </w:pPr>
            <w:r w:rsidRPr="00FC51B2">
              <w:rPr>
                <w:rFonts w:ascii="Arial Narrow" w:hAnsi="Arial Narrow"/>
              </w:rPr>
              <w:t>2</w:t>
            </w:r>
          </w:p>
        </w:tc>
        <w:tc>
          <w:tcPr>
            <w:tcW w:w="1080" w:type="dxa"/>
          </w:tcPr>
          <w:p w14:paraId="1C417B1C" w14:textId="340A01C6" w:rsidR="00AC5884" w:rsidRPr="00FC51B2" w:rsidRDefault="00AC5884" w:rsidP="00FC51B2">
            <w:pPr>
              <w:tabs>
                <w:tab w:val="left" w:pos="0"/>
                <w:tab w:val="left" w:pos="450"/>
                <w:tab w:val="left" w:pos="990"/>
              </w:tabs>
              <w:spacing w:before="7" w:line="273" w:lineRule="exact"/>
              <w:ind w:right="18"/>
              <w:jc w:val="center"/>
              <w:textAlignment w:val="baseline"/>
              <w:rPr>
                <w:rFonts w:ascii="Arial Narrow" w:eastAsia="Times New Roman" w:hAnsi="Arial Narrow"/>
                <w:bCs/>
                <w:color w:val="000000"/>
                <w:szCs w:val="20"/>
              </w:rPr>
            </w:pPr>
            <w:r w:rsidRPr="00FC51B2">
              <w:rPr>
                <w:rFonts w:ascii="Arial Narrow" w:hAnsi="Arial Narrow"/>
              </w:rPr>
              <w:t>6</w:t>
            </w:r>
          </w:p>
        </w:tc>
      </w:tr>
      <w:tr w:rsidR="00AC5884" w14:paraId="603F62FA" w14:textId="77777777" w:rsidTr="009F0C9B">
        <w:tc>
          <w:tcPr>
            <w:tcW w:w="1165" w:type="dxa"/>
            <w:vMerge/>
            <w:vAlign w:val="center"/>
          </w:tcPr>
          <w:p w14:paraId="42762853" w14:textId="77777777" w:rsidR="00AC5884" w:rsidRPr="00777E31" w:rsidRDefault="00AC5884" w:rsidP="00FC51B2">
            <w:pPr>
              <w:tabs>
                <w:tab w:val="left" w:pos="0"/>
                <w:tab w:val="left" w:pos="450"/>
                <w:tab w:val="left" w:pos="990"/>
              </w:tabs>
              <w:spacing w:before="7" w:line="273" w:lineRule="exact"/>
              <w:ind w:right="18"/>
              <w:textAlignment w:val="baseline"/>
              <w:rPr>
                <w:rFonts w:ascii="Arial Narrow" w:eastAsia="Times New Roman" w:hAnsi="Arial Narrow"/>
                <w:b/>
                <w:color w:val="000000"/>
                <w:szCs w:val="20"/>
              </w:rPr>
            </w:pPr>
          </w:p>
        </w:tc>
        <w:tc>
          <w:tcPr>
            <w:tcW w:w="2610" w:type="dxa"/>
          </w:tcPr>
          <w:p w14:paraId="49F5D49D" w14:textId="42FD15B1" w:rsidR="00AC5884" w:rsidRPr="009F4200" w:rsidRDefault="00AC5884" w:rsidP="00FC51B2">
            <w:pPr>
              <w:tabs>
                <w:tab w:val="left" w:pos="0"/>
                <w:tab w:val="left" w:pos="450"/>
                <w:tab w:val="left" w:pos="990"/>
              </w:tabs>
              <w:spacing w:before="7" w:line="273" w:lineRule="exact"/>
              <w:ind w:right="18"/>
              <w:textAlignment w:val="baseline"/>
              <w:rPr>
                <w:rFonts w:ascii="Arial Narrow" w:eastAsia="Times New Roman" w:hAnsi="Arial Narrow"/>
                <w:b/>
                <w:color w:val="000000"/>
                <w:szCs w:val="20"/>
              </w:rPr>
            </w:pPr>
            <w:r w:rsidRPr="009F4200">
              <w:rPr>
                <w:rFonts w:ascii="Arial Narrow" w:hAnsi="Arial Narrow"/>
              </w:rPr>
              <w:t>Bioretention fi</w:t>
            </w:r>
            <w:r w:rsidR="00250C46">
              <w:rPr>
                <w:rFonts w:ascii="Arial Narrow" w:hAnsi="Arial Narrow"/>
              </w:rPr>
              <w:t>lter</w:t>
            </w:r>
          </w:p>
        </w:tc>
        <w:tc>
          <w:tcPr>
            <w:tcW w:w="1350" w:type="dxa"/>
          </w:tcPr>
          <w:p w14:paraId="07D840D7" w14:textId="04E7102B" w:rsidR="00AC5884" w:rsidRPr="009F4200" w:rsidRDefault="004A78F7" w:rsidP="00FC51B2">
            <w:pPr>
              <w:tabs>
                <w:tab w:val="left" w:pos="0"/>
                <w:tab w:val="left" w:pos="450"/>
                <w:tab w:val="left" w:pos="990"/>
              </w:tabs>
              <w:spacing w:before="7" w:line="273" w:lineRule="exact"/>
              <w:ind w:right="18"/>
              <w:textAlignment w:val="baseline"/>
              <w:rPr>
                <w:rFonts w:ascii="Arial Narrow" w:hAnsi="Arial Narrow"/>
              </w:rPr>
            </w:pPr>
            <w:r>
              <w:rPr>
                <w:rFonts w:ascii="Arial Narrow" w:hAnsi="Arial Narrow"/>
              </w:rPr>
              <w:t>BR</w:t>
            </w:r>
          </w:p>
        </w:tc>
        <w:tc>
          <w:tcPr>
            <w:tcW w:w="1350" w:type="dxa"/>
          </w:tcPr>
          <w:p w14:paraId="76EA6A6A" w14:textId="5FEFA6A0" w:rsidR="00AC5884" w:rsidRPr="009F4200" w:rsidRDefault="00AC5884" w:rsidP="00FC51B2">
            <w:pPr>
              <w:tabs>
                <w:tab w:val="left" w:pos="0"/>
                <w:tab w:val="left" w:pos="450"/>
                <w:tab w:val="left" w:pos="990"/>
              </w:tabs>
              <w:spacing w:before="7" w:line="273" w:lineRule="exact"/>
              <w:ind w:right="18"/>
              <w:textAlignment w:val="baseline"/>
              <w:rPr>
                <w:rFonts w:ascii="Arial Narrow" w:eastAsia="Times New Roman" w:hAnsi="Arial Narrow"/>
                <w:b/>
                <w:color w:val="000000"/>
                <w:szCs w:val="20"/>
              </w:rPr>
            </w:pPr>
            <w:r w:rsidRPr="009F4200">
              <w:rPr>
                <w:rFonts w:ascii="Arial Narrow" w:hAnsi="Arial Narrow"/>
              </w:rPr>
              <w:t>Acres treated</w:t>
            </w:r>
          </w:p>
        </w:tc>
        <w:tc>
          <w:tcPr>
            <w:tcW w:w="1080" w:type="dxa"/>
          </w:tcPr>
          <w:p w14:paraId="1A016D7B" w14:textId="1E9F7133" w:rsidR="00AC5884" w:rsidRPr="00FC51B2" w:rsidRDefault="00AC5884" w:rsidP="00FC51B2">
            <w:pPr>
              <w:tabs>
                <w:tab w:val="left" w:pos="0"/>
                <w:tab w:val="left" w:pos="450"/>
                <w:tab w:val="left" w:pos="990"/>
              </w:tabs>
              <w:spacing w:before="7" w:line="273" w:lineRule="exact"/>
              <w:ind w:right="18"/>
              <w:jc w:val="center"/>
              <w:textAlignment w:val="baseline"/>
              <w:rPr>
                <w:rFonts w:ascii="Arial Narrow" w:eastAsia="Times New Roman" w:hAnsi="Arial Narrow"/>
                <w:bCs/>
                <w:color w:val="000000"/>
                <w:szCs w:val="20"/>
              </w:rPr>
            </w:pPr>
            <w:r w:rsidRPr="00FC51B2">
              <w:rPr>
                <w:rFonts w:ascii="Arial Narrow" w:hAnsi="Arial Narrow"/>
              </w:rPr>
              <w:t>9</w:t>
            </w:r>
          </w:p>
        </w:tc>
        <w:tc>
          <w:tcPr>
            <w:tcW w:w="1080" w:type="dxa"/>
          </w:tcPr>
          <w:p w14:paraId="43D1BCA8" w14:textId="430A1E3E" w:rsidR="00AC5884" w:rsidRPr="00FC51B2" w:rsidRDefault="00AC5884" w:rsidP="00FC51B2">
            <w:pPr>
              <w:tabs>
                <w:tab w:val="left" w:pos="0"/>
                <w:tab w:val="left" w:pos="450"/>
                <w:tab w:val="left" w:pos="990"/>
              </w:tabs>
              <w:spacing w:before="7" w:line="273" w:lineRule="exact"/>
              <w:ind w:right="18"/>
              <w:jc w:val="center"/>
              <w:textAlignment w:val="baseline"/>
              <w:rPr>
                <w:rFonts w:ascii="Arial Narrow" w:eastAsia="Times New Roman" w:hAnsi="Arial Narrow"/>
                <w:bCs/>
                <w:color w:val="000000"/>
                <w:szCs w:val="20"/>
              </w:rPr>
            </w:pPr>
            <w:r w:rsidRPr="00FC51B2">
              <w:rPr>
                <w:rFonts w:ascii="Arial Narrow" w:hAnsi="Arial Narrow"/>
              </w:rPr>
              <w:t>32</w:t>
            </w:r>
          </w:p>
        </w:tc>
      </w:tr>
      <w:tr w:rsidR="00AC5884" w14:paraId="13E61B46" w14:textId="77777777" w:rsidTr="009F0C9B">
        <w:tc>
          <w:tcPr>
            <w:tcW w:w="1165" w:type="dxa"/>
            <w:vMerge/>
            <w:vAlign w:val="center"/>
          </w:tcPr>
          <w:p w14:paraId="7AC50AE0" w14:textId="77777777" w:rsidR="00AC5884" w:rsidRPr="00777E31" w:rsidRDefault="00AC5884" w:rsidP="00FC51B2">
            <w:pPr>
              <w:tabs>
                <w:tab w:val="left" w:pos="0"/>
                <w:tab w:val="left" w:pos="450"/>
                <w:tab w:val="left" w:pos="990"/>
              </w:tabs>
              <w:spacing w:before="7" w:line="273" w:lineRule="exact"/>
              <w:ind w:right="18"/>
              <w:textAlignment w:val="baseline"/>
              <w:rPr>
                <w:rFonts w:ascii="Arial Narrow" w:eastAsia="Times New Roman" w:hAnsi="Arial Narrow"/>
                <w:b/>
                <w:color w:val="000000"/>
                <w:szCs w:val="20"/>
              </w:rPr>
            </w:pPr>
          </w:p>
        </w:tc>
        <w:tc>
          <w:tcPr>
            <w:tcW w:w="2610" w:type="dxa"/>
          </w:tcPr>
          <w:p w14:paraId="743F2F74" w14:textId="6F698BC5" w:rsidR="00AC5884" w:rsidRPr="009F4200" w:rsidRDefault="00AC5884" w:rsidP="00FC51B2">
            <w:pPr>
              <w:tabs>
                <w:tab w:val="left" w:pos="0"/>
                <w:tab w:val="left" w:pos="450"/>
                <w:tab w:val="left" w:pos="990"/>
              </w:tabs>
              <w:spacing w:before="7" w:line="273" w:lineRule="exact"/>
              <w:ind w:right="18"/>
              <w:textAlignment w:val="baseline"/>
              <w:rPr>
                <w:rFonts w:ascii="Arial Narrow" w:eastAsia="Times New Roman" w:hAnsi="Arial Narrow"/>
                <w:b/>
                <w:color w:val="000000"/>
                <w:szCs w:val="20"/>
              </w:rPr>
            </w:pPr>
            <w:r w:rsidRPr="009F4200">
              <w:rPr>
                <w:rFonts w:ascii="Arial Narrow" w:hAnsi="Arial Narrow"/>
              </w:rPr>
              <w:t>Bioswales</w:t>
            </w:r>
            <w:r w:rsidR="00250C46">
              <w:rPr>
                <w:rFonts w:ascii="Arial Narrow" w:hAnsi="Arial Narrow"/>
              </w:rPr>
              <w:t xml:space="preserve"> </w:t>
            </w:r>
          </w:p>
        </w:tc>
        <w:tc>
          <w:tcPr>
            <w:tcW w:w="1350" w:type="dxa"/>
          </w:tcPr>
          <w:p w14:paraId="0AAD0661" w14:textId="208CE557" w:rsidR="00AC5884" w:rsidRPr="00C41328" w:rsidRDefault="00250C46" w:rsidP="00FC51B2">
            <w:pPr>
              <w:tabs>
                <w:tab w:val="left" w:pos="0"/>
                <w:tab w:val="left" w:pos="450"/>
                <w:tab w:val="left" w:pos="990"/>
              </w:tabs>
              <w:spacing w:before="7" w:line="273" w:lineRule="exact"/>
              <w:ind w:right="18"/>
              <w:textAlignment w:val="baseline"/>
              <w:rPr>
                <w:rFonts w:ascii="Arial Narrow" w:eastAsia="Times New Roman" w:hAnsi="Arial Narrow"/>
                <w:bCs/>
                <w:color w:val="000000"/>
                <w:szCs w:val="20"/>
              </w:rPr>
            </w:pPr>
            <w:r>
              <w:rPr>
                <w:rFonts w:ascii="Arial Narrow" w:eastAsia="Times New Roman" w:hAnsi="Arial Narrow"/>
                <w:bCs/>
                <w:color w:val="000000"/>
                <w:szCs w:val="20"/>
              </w:rPr>
              <w:t>IF</w:t>
            </w:r>
          </w:p>
        </w:tc>
        <w:tc>
          <w:tcPr>
            <w:tcW w:w="1350" w:type="dxa"/>
          </w:tcPr>
          <w:p w14:paraId="370C6D8D" w14:textId="3954F0F7" w:rsidR="00AC5884" w:rsidRPr="00C41328" w:rsidRDefault="00AC5884" w:rsidP="00FC51B2">
            <w:pPr>
              <w:tabs>
                <w:tab w:val="left" w:pos="0"/>
                <w:tab w:val="left" w:pos="450"/>
                <w:tab w:val="left" w:pos="990"/>
              </w:tabs>
              <w:spacing w:before="7" w:line="273" w:lineRule="exact"/>
              <w:ind w:right="18"/>
              <w:textAlignment w:val="baseline"/>
              <w:rPr>
                <w:rFonts w:ascii="Arial Narrow" w:eastAsia="Times New Roman" w:hAnsi="Arial Narrow"/>
                <w:bCs/>
                <w:color w:val="000000"/>
                <w:szCs w:val="20"/>
              </w:rPr>
            </w:pPr>
            <w:r w:rsidRPr="00C41328">
              <w:rPr>
                <w:rFonts w:ascii="Arial Narrow" w:eastAsia="Times New Roman" w:hAnsi="Arial Narrow"/>
                <w:bCs/>
                <w:color w:val="000000"/>
                <w:szCs w:val="20"/>
              </w:rPr>
              <w:t>Acres treated</w:t>
            </w:r>
          </w:p>
        </w:tc>
        <w:tc>
          <w:tcPr>
            <w:tcW w:w="1080" w:type="dxa"/>
          </w:tcPr>
          <w:p w14:paraId="72D3902A" w14:textId="0740277D" w:rsidR="00AC5884" w:rsidRPr="00FC51B2" w:rsidRDefault="00AC5884" w:rsidP="00FC51B2">
            <w:pPr>
              <w:tabs>
                <w:tab w:val="left" w:pos="0"/>
                <w:tab w:val="left" w:pos="450"/>
                <w:tab w:val="left" w:pos="990"/>
              </w:tabs>
              <w:spacing w:before="7" w:line="273" w:lineRule="exact"/>
              <w:ind w:right="18"/>
              <w:jc w:val="center"/>
              <w:textAlignment w:val="baseline"/>
              <w:rPr>
                <w:rFonts w:ascii="Arial Narrow" w:eastAsia="Times New Roman" w:hAnsi="Arial Narrow"/>
                <w:bCs/>
                <w:color w:val="000000"/>
                <w:szCs w:val="20"/>
              </w:rPr>
            </w:pPr>
            <w:r w:rsidRPr="00FC51B2">
              <w:rPr>
                <w:rFonts w:ascii="Arial Narrow" w:hAnsi="Arial Narrow"/>
              </w:rPr>
              <w:t>4</w:t>
            </w:r>
          </w:p>
        </w:tc>
        <w:tc>
          <w:tcPr>
            <w:tcW w:w="1080" w:type="dxa"/>
          </w:tcPr>
          <w:p w14:paraId="394E8236" w14:textId="3ABD4AA1" w:rsidR="00AC5884" w:rsidRPr="00FC51B2" w:rsidRDefault="00AC5884" w:rsidP="00FC51B2">
            <w:pPr>
              <w:tabs>
                <w:tab w:val="left" w:pos="0"/>
                <w:tab w:val="left" w:pos="450"/>
                <w:tab w:val="left" w:pos="990"/>
              </w:tabs>
              <w:spacing w:before="7" w:line="273" w:lineRule="exact"/>
              <w:ind w:right="18"/>
              <w:jc w:val="center"/>
              <w:textAlignment w:val="baseline"/>
              <w:rPr>
                <w:rFonts w:ascii="Arial Narrow" w:eastAsia="Times New Roman" w:hAnsi="Arial Narrow"/>
                <w:bCs/>
                <w:color w:val="000000"/>
                <w:szCs w:val="20"/>
              </w:rPr>
            </w:pPr>
            <w:r w:rsidRPr="00FC51B2">
              <w:rPr>
                <w:rFonts w:ascii="Arial Narrow" w:hAnsi="Arial Narrow"/>
              </w:rPr>
              <w:t>20</w:t>
            </w:r>
          </w:p>
        </w:tc>
      </w:tr>
      <w:tr w:rsidR="00AC5884" w14:paraId="1A2F8584" w14:textId="77777777" w:rsidTr="009F0C9B">
        <w:tc>
          <w:tcPr>
            <w:tcW w:w="1165" w:type="dxa"/>
            <w:vMerge/>
            <w:vAlign w:val="center"/>
          </w:tcPr>
          <w:p w14:paraId="7DB1151B" w14:textId="77777777" w:rsidR="00AC5884" w:rsidRPr="00777E31" w:rsidRDefault="00AC5884" w:rsidP="00FC51B2">
            <w:pPr>
              <w:tabs>
                <w:tab w:val="left" w:pos="0"/>
                <w:tab w:val="left" w:pos="450"/>
                <w:tab w:val="left" w:pos="990"/>
              </w:tabs>
              <w:spacing w:before="7" w:line="273" w:lineRule="exact"/>
              <w:ind w:right="18"/>
              <w:textAlignment w:val="baseline"/>
              <w:rPr>
                <w:rFonts w:ascii="Arial Narrow" w:eastAsia="Times New Roman" w:hAnsi="Arial Narrow"/>
                <w:b/>
                <w:color w:val="000000"/>
                <w:szCs w:val="20"/>
              </w:rPr>
            </w:pPr>
          </w:p>
        </w:tc>
        <w:tc>
          <w:tcPr>
            <w:tcW w:w="2610" w:type="dxa"/>
          </w:tcPr>
          <w:p w14:paraId="0D83B45B" w14:textId="34FA2472" w:rsidR="00AC5884" w:rsidRPr="009F4200" w:rsidRDefault="00AC5884" w:rsidP="00FC51B2">
            <w:pPr>
              <w:tabs>
                <w:tab w:val="left" w:pos="0"/>
                <w:tab w:val="left" w:pos="450"/>
                <w:tab w:val="left" w:pos="990"/>
              </w:tabs>
              <w:spacing w:before="7" w:line="273" w:lineRule="exact"/>
              <w:ind w:right="18"/>
              <w:textAlignment w:val="baseline"/>
              <w:rPr>
                <w:rFonts w:ascii="Arial Narrow" w:eastAsia="Times New Roman" w:hAnsi="Arial Narrow"/>
                <w:b/>
                <w:color w:val="000000"/>
                <w:szCs w:val="20"/>
              </w:rPr>
            </w:pPr>
            <w:r w:rsidRPr="009F4200">
              <w:rPr>
                <w:rFonts w:ascii="Arial Narrow" w:hAnsi="Arial Narrow"/>
              </w:rPr>
              <w:t>Storm drain insert</w:t>
            </w:r>
          </w:p>
        </w:tc>
        <w:tc>
          <w:tcPr>
            <w:tcW w:w="1350" w:type="dxa"/>
          </w:tcPr>
          <w:p w14:paraId="27015D79" w14:textId="08FA4D50" w:rsidR="00AC5884" w:rsidRPr="009F4200" w:rsidRDefault="00A31ED6" w:rsidP="00FC51B2">
            <w:pPr>
              <w:tabs>
                <w:tab w:val="left" w:pos="0"/>
                <w:tab w:val="left" w:pos="450"/>
                <w:tab w:val="left" w:pos="990"/>
              </w:tabs>
              <w:spacing w:before="7" w:line="273" w:lineRule="exact"/>
              <w:ind w:right="18"/>
              <w:textAlignment w:val="baseline"/>
              <w:rPr>
                <w:rFonts w:ascii="Arial Narrow" w:hAnsi="Arial Narrow"/>
              </w:rPr>
            </w:pPr>
            <w:r>
              <w:rPr>
                <w:rFonts w:ascii="Arial Narrow" w:hAnsi="Arial Narrow"/>
              </w:rPr>
              <w:t>NA</w:t>
            </w:r>
          </w:p>
        </w:tc>
        <w:tc>
          <w:tcPr>
            <w:tcW w:w="1350" w:type="dxa"/>
          </w:tcPr>
          <w:p w14:paraId="10AAD12A" w14:textId="08E07BFD" w:rsidR="00AC5884" w:rsidRPr="009F4200" w:rsidRDefault="00AC5884" w:rsidP="00FC51B2">
            <w:pPr>
              <w:tabs>
                <w:tab w:val="left" w:pos="0"/>
                <w:tab w:val="left" w:pos="450"/>
                <w:tab w:val="left" w:pos="990"/>
              </w:tabs>
              <w:spacing w:before="7" w:line="273" w:lineRule="exact"/>
              <w:ind w:right="18"/>
              <w:textAlignment w:val="baseline"/>
              <w:rPr>
                <w:rFonts w:ascii="Arial Narrow" w:eastAsia="Times New Roman" w:hAnsi="Arial Narrow"/>
                <w:b/>
                <w:color w:val="000000"/>
                <w:szCs w:val="20"/>
              </w:rPr>
            </w:pPr>
            <w:r w:rsidRPr="009F4200">
              <w:rPr>
                <w:rFonts w:ascii="Arial Narrow" w:hAnsi="Arial Narrow"/>
              </w:rPr>
              <w:t>Number</w:t>
            </w:r>
          </w:p>
        </w:tc>
        <w:tc>
          <w:tcPr>
            <w:tcW w:w="1080" w:type="dxa"/>
          </w:tcPr>
          <w:p w14:paraId="04270464" w14:textId="455CBF0E" w:rsidR="00AC5884" w:rsidRPr="00FC51B2" w:rsidRDefault="00AC5884" w:rsidP="00FC51B2">
            <w:pPr>
              <w:tabs>
                <w:tab w:val="left" w:pos="0"/>
                <w:tab w:val="left" w:pos="450"/>
                <w:tab w:val="left" w:pos="990"/>
              </w:tabs>
              <w:spacing w:before="7" w:line="273" w:lineRule="exact"/>
              <w:ind w:right="18"/>
              <w:jc w:val="center"/>
              <w:textAlignment w:val="baseline"/>
              <w:rPr>
                <w:rFonts w:ascii="Arial Narrow" w:eastAsia="Times New Roman" w:hAnsi="Arial Narrow"/>
                <w:bCs/>
                <w:color w:val="000000"/>
                <w:szCs w:val="20"/>
              </w:rPr>
            </w:pPr>
            <w:r w:rsidRPr="00FC51B2">
              <w:rPr>
                <w:rFonts w:ascii="Arial Narrow" w:hAnsi="Arial Narrow"/>
              </w:rPr>
              <w:t>4</w:t>
            </w:r>
          </w:p>
        </w:tc>
        <w:tc>
          <w:tcPr>
            <w:tcW w:w="1080" w:type="dxa"/>
          </w:tcPr>
          <w:p w14:paraId="67E0126B" w14:textId="0541FE18" w:rsidR="00AC5884" w:rsidRPr="00FC51B2" w:rsidRDefault="00AC5884" w:rsidP="00FC51B2">
            <w:pPr>
              <w:tabs>
                <w:tab w:val="left" w:pos="0"/>
                <w:tab w:val="left" w:pos="450"/>
                <w:tab w:val="left" w:pos="990"/>
              </w:tabs>
              <w:spacing w:before="7" w:line="273" w:lineRule="exact"/>
              <w:ind w:right="18"/>
              <w:jc w:val="center"/>
              <w:textAlignment w:val="baseline"/>
              <w:rPr>
                <w:rFonts w:ascii="Arial Narrow" w:eastAsia="Times New Roman" w:hAnsi="Arial Narrow"/>
                <w:bCs/>
                <w:color w:val="000000"/>
                <w:szCs w:val="20"/>
              </w:rPr>
            </w:pPr>
            <w:r w:rsidRPr="00FC51B2">
              <w:rPr>
                <w:rFonts w:ascii="Arial Narrow" w:hAnsi="Arial Narrow"/>
              </w:rPr>
              <w:t>0</w:t>
            </w:r>
          </w:p>
        </w:tc>
      </w:tr>
      <w:tr w:rsidR="00AC5884" w14:paraId="692AF924" w14:textId="77777777" w:rsidTr="009F0C9B">
        <w:tc>
          <w:tcPr>
            <w:tcW w:w="1165" w:type="dxa"/>
            <w:vMerge/>
            <w:vAlign w:val="center"/>
          </w:tcPr>
          <w:p w14:paraId="2C21C8FC" w14:textId="77777777" w:rsidR="00AC5884" w:rsidRPr="00777E31" w:rsidRDefault="00AC5884" w:rsidP="00FC51B2">
            <w:pPr>
              <w:tabs>
                <w:tab w:val="left" w:pos="0"/>
                <w:tab w:val="left" w:pos="450"/>
                <w:tab w:val="left" w:pos="990"/>
              </w:tabs>
              <w:spacing w:before="7" w:line="273" w:lineRule="exact"/>
              <w:ind w:right="18"/>
              <w:textAlignment w:val="baseline"/>
              <w:rPr>
                <w:rFonts w:ascii="Arial Narrow" w:eastAsia="Times New Roman" w:hAnsi="Arial Narrow"/>
                <w:b/>
                <w:color w:val="000000"/>
                <w:szCs w:val="20"/>
              </w:rPr>
            </w:pPr>
          </w:p>
        </w:tc>
        <w:tc>
          <w:tcPr>
            <w:tcW w:w="2610" w:type="dxa"/>
          </w:tcPr>
          <w:p w14:paraId="27282F95" w14:textId="05B5B9F2" w:rsidR="00AC5884" w:rsidRPr="009F4200" w:rsidRDefault="00AC5884" w:rsidP="00FC51B2">
            <w:pPr>
              <w:tabs>
                <w:tab w:val="left" w:pos="0"/>
                <w:tab w:val="left" w:pos="450"/>
                <w:tab w:val="left" w:pos="990"/>
              </w:tabs>
              <w:spacing w:before="7" w:line="273" w:lineRule="exact"/>
              <w:ind w:right="18"/>
              <w:textAlignment w:val="baseline"/>
              <w:rPr>
                <w:rFonts w:ascii="Arial Narrow" w:eastAsia="Times New Roman" w:hAnsi="Arial Narrow"/>
                <w:b/>
                <w:color w:val="000000"/>
                <w:szCs w:val="20"/>
              </w:rPr>
            </w:pPr>
            <w:r w:rsidRPr="009F4200">
              <w:rPr>
                <w:rFonts w:ascii="Arial Narrow" w:hAnsi="Arial Narrow"/>
              </w:rPr>
              <w:t>Grass channels</w:t>
            </w:r>
          </w:p>
        </w:tc>
        <w:tc>
          <w:tcPr>
            <w:tcW w:w="1350" w:type="dxa"/>
          </w:tcPr>
          <w:p w14:paraId="6B423085" w14:textId="4E024412" w:rsidR="00AC5884" w:rsidRPr="009F4200" w:rsidRDefault="00A31ED6" w:rsidP="00FC51B2">
            <w:pPr>
              <w:tabs>
                <w:tab w:val="left" w:pos="0"/>
                <w:tab w:val="left" w:pos="450"/>
                <w:tab w:val="left" w:pos="990"/>
              </w:tabs>
              <w:spacing w:before="7" w:line="273" w:lineRule="exact"/>
              <w:ind w:right="18"/>
              <w:textAlignment w:val="baseline"/>
              <w:rPr>
                <w:rFonts w:ascii="Arial Narrow" w:hAnsi="Arial Narrow"/>
              </w:rPr>
            </w:pPr>
            <w:r>
              <w:rPr>
                <w:rFonts w:ascii="Arial Narrow" w:hAnsi="Arial Narrow"/>
              </w:rPr>
              <w:t>VSC</w:t>
            </w:r>
          </w:p>
        </w:tc>
        <w:tc>
          <w:tcPr>
            <w:tcW w:w="1350" w:type="dxa"/>
          </w:tcPr>
          <w:p w14:paraId="4BB63E45" w14:textId="26717FD7" w:rsidR="00AC5884" w:rsidRPr="009F4200" w:rsidRDefault="00AC5884" w:rsidP="00FC51B2">
            <w:pPr>
              <w:tabs>
                <w:tab w:val="left" w:pos="0"/>
                <w:tab w:val="left" w:pos="450"/>
                <w:tab w:val="left" w:pos="990"/>
              </w:tabs>
              <w:spacing w:before="7" w:line="273" w:lineRule="exact"/>
              <w:ind w:right="18"/>
              <w:textAlignment w:val="baseline"/>
              <w:rPr>
                <w:rFonts w:ascii="Arial Narrow" w:eastAsia="Times New Roman" w:hAnsi="Arial Narrow"/>
                <w:b/>
                <w:color w:val="000000"/>
                <w:szCs w:val="20"/>
              </w:rPr>
            </w:pPr>
            <w:r w:rsidRPr="009F4200">
              <w:rPr>
                <w:rFonts w:ascii="Arial Narrow" w:hAnsi="Arial Narrow"/>
              </w:rPr>
              <w:t>Acres treated</w:t>
            </w:r>
          </w:p>
        </w:tc>
        <w:tc>
          <w:tcPr>
            <w:tcW w:w="1080" w:type="dxa"/>
          </w:tcPr>
          <w:p w14:paraId="297FC06C" w14:textId="14AD55D0" w:rsidR="00AC5884" w:rsidRPr="00FC51B2" w:rsidRDefault="00AC5884" w:rsidP="00FC51B2">
            <w:pPr>
              <w:tabs>
                <w:tab w:val="left" w:pos="0"/>
                <w:tab w:val="left" w:pos="450"/>
                <w:tab w:val="left" w:pos="990"/>
              </w:tabs>
              <w:spacing w:before="7" w:line="273" w:lineRule="exact"/>
              <w:ind w:right="18"/>
              <w:jc w:val="center"/>
              <w:textAlignment w:val="baseline"/>
              <w:rPr>
                <w:rFonts w:ascii="Arial Narrow" w:eastAsia="Times New Roman" w:hAnsi="Arial Narrow"/>
                <w:bCs/>
                <w:color w:val="000000"/>
                <w:szCs w:val="20"/>
              </w:rPr>
            </w:pPr>
            <w:r w:rsidRPr="00FC51B2">
              <w:rPr>
                <w:rFonts w:ascii="Arial Narrow" w:hAnsi="Arial Narrow"/>
              </w:rPr>
              <w:t>7</w:t>
            </w:r>
          </w:p>
        </w:tc>
        <w:tc>
          <w:tcPr>
            <w:tcW w:w="1080" w:type="dxa"/>
          </w:tcPr>
          <w:p w14:paraId="2505C388" w14:textId="356DA78C" w:rsidR="00AC5884" w:rsidRPr="00FC51B2" w:rsidRDefault="00AC5884" w:rsidP="00FC51B2">
            <w:pPr>
              <w:tabs>
                <w:tab w:val="left" w:pos="0"/>
                <w:tab w:val="left" w:pos="450"/>
                <w:tab w:val="left" w:pos="990"/>
              </w:tabs>
              <w:spacing w:before="7" w:line="273" w:lineRule="exact"/>
              <w:ind w:right="18"/>
              <w:jc w:val="center"/>
              <w:textAlignment w:val="baseline"/>
              <w:rPr>
                <w:rFonts w:ascii="Arial Narrow" w:eastAsia="Times New Roman" w:hAnsi="Arial Narrow"/>
                <w:bCs/>
                <w:color w:val="000000"/>
                <w:szCs w:val="20"/>
              </w:rPr>
            </w:pPr>
            <w:r w:rsidRPr="00FC51B2">
              <w:rPr>
                <w:rFonts w:ascii="Arial Narrow" w:hAnsi="Arial Narrow"/>
              </w:rPr>
              <w:t>36</w:t>
            </w:r>
          </w:p>
        </w:tc>
      </w:tr>
      <w:tr w:rsidR="00AC5884" w14:paraId="63F025CE" w14:textId="77777777" w:rsidTr="009F0C9B">
        <w:tc>
          <w:tcPr>
            <w:tcW w:w="1165" w:type="dxa"/>
            <w:vAlign w:val="center"/>
          </w:tcPr>
          <w:p w14:paraId="55B571FE" w14:textId="52B6F3DB" w:rsidR="00AC5884" w:rsidRPr="00777E31" w:rsidRDefault="00AC5884" w:rsidP="00FC51B2">
            <w:pPr>
              <w:tabs>
                <w:tab w:val="left" w:pos="0"/>
                <w:tab w:val="left" w:pos="450"/>
                <w:tab w:val="left" w:pos="990"/>
              </w:tabs>
              <w:spacing w:before="7" w:line="273" w:lineRule="exact"/>
              <w:ind w:right="18"/>
              <w:textAlignment w:val="baseline"/>
              <w:rPr>
                <w:rFonts w:ascii="Arial Narrow" w:eastAsia="Times New Roman" w:hAnsi="Arial Narrow"/>
                <w:b/>
                <w:color w:val="000000"/>
                <w:szCs w:val="20"/>
              </w:rPr>
            </w:pPr>
            <w:r>
              <w:rPr>
                <w:rFonts w:ascii="Arial Narrow" w:eastAsia="Times New Roman" w:hAnsi="Arial Narrow"/>
                <w:b/>
                <w:color w:val="000000"/>
                <w:szCs w:val="20"/>
              </w:rPr>
              <w:t>Barren</w:t>
            </w:r>
          </w:p>
        </w:tc>
        <w:tc>
          <w:tcPr>
            <w:tcW w:w="2610" w:type="dxa"/>
          </w:tcPr>
          <w:p w14:paraId="2CE2F1B8" w14:textId="0788AA31" w:rsidR="00AC5884" w:rsidRPr="009F4200" w:rsidRDefault="00AC5884" w:rsidP="00FC51B2">
            <w:pPr>
              <w:tabs>
                <w:tab w:val="left" w:pos="0"/>
                <w:tab w:val="left" w:pos="450"/>
                <w:tab w:val="left" w:pos="990"/>
              </w:tabs>
              <w:spacing w:before="7" w:line="273" w:lineRule="exact"/>
              <w:ind w:right="18"/>
              <w:textAlignment w:val="baseline"/>
              <w:rPr>
                <w:rFonts w:ascii="Arial Narrow" w:hAnsi="Arial Narrow"/>
              </w:rPr>
            </w:pPr>
            <w:r w:rsidRPr="009F4200">
              <w:rPr>
                <w:rFonts w:ascii="Arial Narrow" w:hAnsi="Arial Narrow"/>
              </w:rPr>
              <w:t>Grass channels</w:t>
            </w:r>
          </w:p>
        </w:tc>
        <w:tc>
          <w:tcPr>
            <w:tcW w:w="1350" w:type="dxa"/>
          </w:tcPr>
          <w:p w14:paraId="0323AD64" w14:textId="1BD83036" w:rsidR="00AC5884" w:rsidRPr="009F4200" w:rsidRDefault="00A31ED6" w:rsidP="00FC51B2">
            <w:pPr>
              <w:tabs>
                <w:tab w:val="left" w:pos="0"/>
                <w:tab w:val="left" w:pos="450"/>
                <w:tab w:val="left" w:pos="990"/>
              </w:tabs>
              <w:spacing w:before="7" w:line="273" w:lineRule="exact"/>
              <w:ind w:right="18"/>
              <w:textAlignment w:val="baseline"/>
              <w:rPr>
                <w:rFonts w:ascii="Arial Narrow" w:hAnsi="Arial Narrow"/>
              </w:rPr>
            </w:pPr>
            <w:r>
              <w:rPr>
                <w:rFonts w:ascii="Arial Narrow" w:hAnsi="Arial Narrow"/>
              </w:rPr>
              <w:t>VSC</w:t>
            </w:r>
          </w:p>
        </w:tc>
        <w:tc>
          <w:tcPr>
            <w:tcW w:w="1350" w:type="dxa"/>
          </w:tcPr>
          <w:p w14:paraId="195FEE85" w14:textId="60B7B83C" w:rsidR="00AC5884" w:rsidRPr="009F4200" w:rsidRDefault="00AC5884" w:rsidP="00FC51B2">
            <w:pPr>
              <w:tabs>
                <w:tab w:val="left" w:pos="0"/>
                <w:tab w:val="left" w:pos="450"/>
                <w:tab w:val="left" w:pos="990"/>
              </w:tabs>
              <w:spacing w:before="7" w:line="273" w:lineRule="exact"/>
              <w:ind w:right="18"/>
              <w:textAlignment w:val="baseline"/>
              <w:rPr>
                <w:rFonts w:ascii="Arial Narrow" w:hAnsi="Arial Narrow"/>
              </w:rPr>
            </w:pPr>
            <w:r w:rsidRPr="009F4200">
              <w:rPr>
                <w:rFonts w:ascii="Arial Narrow" w:hAnsi="Arial Narrow"/>
              </w:rPr>
              <w:t>Acres treated</w:t>
            </w:r>
          </w:p>
        </w:tc>
        <w:tc>
          <w:tcPr>
            <w:tcW w:w="1080" w:type="dxa"/>
          </w:tcPr>
          <w:p w14:paraId="104E3385" w14:textId="1A9DE091" w:rsidR="00AC5884" w:rsidRPr="00FC51B2" w:rsidRDefault="00AC5884" w:rsidP="00FC51B2">
            <w:pPr>
              <w:tabs>
                <w:tab w:val="left" w:pos="0"/>
                <w:tab w:val="left" w:pos="450"/>
                <w:tab w:val="left" w:pos="990"/>
              </w:tabs>
              <w:spacing w:before="7" w:line="273" w:lineRule="exact"/>
              <w:ind w:right="18"/>
              <w:jc w:val="center"/>
              <w:textAlignment w:val="baseline"/>
              <w:rPr>
                <w:rFonts w:ascii="Arial Narrow" w:eastAsia="Times New Roman" w:hAnsi="Arial Narrow"/>
                <w:bCs/>
                <w:color w:val="000000"/>
                <w:szCs w:val="20"/>
              </w:rPr>
            </w:pPr>
            <w:r w:rsidRPr="00FC51B2">
              <w:rPr>
                <w:rFonts w:ascii="Arial Narrow" w:hAnsi="Arial Narrow"/>
              </w:rPr>
              <w:t>2</w:t>
            </w:r>
          </w:p>
        </w:tc>
        <w:tc>
          <w:tcPr>
            <w:tcW w:w="1080" w:type="dxa"/>
          </w:tcPr>
          <w:p w14:paraId="231B2892" w14:textId="78B4F115" w:rsidR="00AC5884" w:rsidRPr="00FC51B2" w:rsidRDefault="00AC5884" w:rsidP="00FC51B2">
            <w:pPr>
              <w:tabs>
                <w:tab w:val="left" w:pos="0"/>
                <w:tab w:val="left" w:pos="450"/>
                <w:tab w:val="left" w:pos="990"/>
              </w:tabs>
              <w:spacing w:before="7" w:line="273" w:lineRule="exact"/>
              <w:ind w:right="18"/>
              <w:jc w:val="center"/>
              <w:textAlignment w:val="baseline"/>
              <w:rPr>
                <w:rFonts w:ascii="Arial Narrow" w:eastAsia="Times New Roman" w:hAnsi="Arial Narrow"/>
                <w:bCs/>
                <w:color w:val="000000"/>
                <w:szCs w:val="20"/>
              </w:rPr>
            </w:pPr>
            <w:r w:rsidRPr="00FC51B2">
              <w:rPr>
                <w:rFonts w:ascii="Arial Narrow" w:hAnsi="Arial Narrow"/>
              </w:rPr>
              <w:t>2</w:t>
            </w:r>
          </w:p>
        </w:tc>
      </w:tr>
      <w:tr w:rsidR="00AC5884" w14:paraId="289EE1C6" w14:textId="77777777" w:rsidTr="009F0C9B">
        <w:tc>
          <w:tcPr>
            <w:tcW w:w="1165" w:type="dxa"/>
            <w:vMerge w:val="restart"/>
            <w:vAlign w:val="center"/>
          </w:tcPr>
          <w:p w14:paraId="2412244A" w14:textId="662A224F" w:rsidR="00AC5884" w:rsidRPr="00777E31" w:rsidRDefault="00AC5884" w:rsidP="00FC51B2">
            <w:pPr>
              <w:tabs>
                <w:tab w:val="left" w:pos="0"/>
                <w:tab w:val="left" w:pos="450"/>
                <w:tab w:val="left" w:pos="990"/>
              </w:tabs>
              <w:spacing w:before="7" w:line="273" w:lineRule="exact"/>
              <w:ind w:right="18"/>
              <w:textAlignment w:val="baseline"/>
              <w:rPr>
                <w:rFonts w:ascii="Arial Narrow" w:eastAsia="Times New Roman" w:hAnsi="Arial Narrow"/>
                <w:b/>
                <w:color w:val="000000"/>
                <w:szCs w:val="20"/>
              </w:rPr>
            </w:pPr>
            <w:r>
              <w:rPr>
                <w:rFonts w:ascii="Arial Narrow" w:eastAsia="Times New Roman" w:hAnsi="Arial Narrow"/>
                <w:b/>
                <w:color w:val="000000"/>
                <w:szCs w:val="20"/>
              </w:rPr>
              <w:t>Turfgrass</w:t>
            </w:r>
          </w:p>
        </w:tc>
        <w:tc>
          <w:tcPr>
            <w:tcW w:w="2610" w:type="dxa"/>
            <w:vAlign w:val="center"/>
          </w:tcPr>
          <w:p w14:paraId="670702B2" w14:textId="2AE4F529" w:rsidR="00AC5884" w:rsidRPr="009F4200" w:rsidRDefault="00AC5884" w:rsidP="00FC51B2">
            <w:pPr>
              <w:tabs>
                <w:tab w:val="left" w:pos="0"/>
                <w:tab w:val="left" w:pos="450"/>
                <w:tab w:val="left" w:pos="990"/>
              </w:tabs>
              <w:spacing w:before="7" w:line="273" w:lineRule="exact"/>
              <w:ind w:right="18"/>
              <w:textAlignment w:val="baseline"/>
              <w:rPr>
                <w:rFonts w:ascii="Arial Narrow" w:hAnsi="Arial Narrow"/>
              </w:rPr>
            </w:pPr>
            <w:r w:rsidRPr="009F4200">
              <w:rPr>
                <w:rFonts w:ascii="Arial Narrow" w:hAnsi="Arial Narrow" w:cs="Calibri"/>
                <w:color w:val="000000"/>
              </w:rPr>
              <w:t>Forested buffer</w:t>
            </w:r>
          </w:p>
        </w:tc>
        <w:tc>
          <w:tcPr>
            <w:tcW w:w="1350" w:type="dxa"/>
          </w:tcPr>
          <w:p w14:paraId="569A2710" w14:textId="502756CE" w:rsidR="00AC5884" w:rsidRPr="009F4200" w:rsidRDefault="00A31ED6" w:rsidP="00FC51B2">
            <w:pPr>
              <w:tabs>
                <w:tab w:val="left" w:pos="0"/>
                <w:tab w:val="left" w:pos="450"/>
                <w:tab w:val="left" w:pos="990"/>
              </w:tabs>
              <w:spacing w:before="7" w:line="273" w:lineRule="exact"/>
              <w:ind w:right="18"/>
              <w:textAlignment w:val="baseline"/>
              <w:rPr>
                <w:rFonts w:ascii="Arial Narrow" w:hAnsi="Arial Narrow"/>
              </w:rPr>
            </w:pPr>
            <w:r>
              <w:rPr>
                <w:rFonts w:ascii="Arial Narrow" w:hAnsi="Arial Narrow"/>
              </w:rPr>
              <w:t>NA</w:t>
            </w:r>
          </w:p>
        </w:tc>
        <w:tc>
          <w:tcPr>
            <w:tcW w:w="1350" w:type="dxa"/>
          </w:tcPr>
          <w:p w14:paraId="12FF6260" w14:textId="4B7EB2B2" w:rsidR="00AC5884" w:rsidRPr="009F4200" w:rsidRDefault="00AC5884" w:rsidP="00FC51B2">
            <w:pPr>
              <w:tabs>
                <w:tab w:val="left" w:pos="0"/>
                <w:tab w:val="left" w:pos="450"/>
                <w:tab w:val="left" w:pos="990"/>
              </w:tabs>
              <w:spacing w:before="7" w:line="273" w:lineRule="exact"/>
              <w:ind w:right="18"/>
              <w:textAlignment w:val="baseline"/>
              <w:rPr>
                <w:rFonts w:ascii="Arial Narrow" w:hAnsi="Arial Narrow"/>
              </w:rPr>
            </w:pPr>
            <w:r w:rsidRPr="009F4200">
              <w:rPr>
                <w:rFonts w:ascii="Arial Narrow" w:hAnsi="Arial Narrow"/>
              </w:rPr>
              <w:t>Acres</w:t>
            </w:r>
          </w:p>
        </w:tc>
        <w:tc>
          <w:tcPr>
            <w:tcW w:w="1080" w:type="dxa"/>
          </w:tcPr>
          <w:p w14:paraId="6A6DAC14" w14:textId="2B0ED3DF" w:rsidR="00AC5884" w:rsidRPr="00FC51B2" w:rsidRDefault="00AC5884" w:rsidP="00FC51B2">
            <w:pPr>
              <w:tabs>
                <w:tab w:val="left" w:pos="0"/>
                <w:tab w:val="left" w:pos="450"/>
                <w:tab w:val="left" w:pos="990"/>
              </w:tabs>
              <w:spacing w:before="7" w:line="273" w:lineRule="exact"/>
              <w:ind w:right="18"/>
              <w:jc w:val="center"/>
              <w:textAlignment w:val="baseline"/>
              <w:rPr>
                <w:rFonts w:ascii="Arial Narrow" w:eastAsia="Times New Roman" w:hAnsi="Arial Narrow"/>
                <w:bCs/>
                <w:color w:val="000000"/>
                <w:szCs w:val="20"/>
              </w:rPr>
            </w:pPr>
            <w:r w:rsidRPr="00FC51B2">
              <w:rPr>
                <w:rFonts w:ascii="Arial Narrow" w:hAnsi="Arial Narrow"/>
              </w:rPr>
              <w:t>6</w:t>
            </w:r>
          </w:p>
        </w:tc>
        <w:tc>
          <w:tcPr>
            <w:tcW w:w="1080" w:type="dxa"/>
          </w:tcPr>
          <w:p w14:paraId="0C6F65BE" w14:textId="7CDD5148" w:rsidR="00AC5884" w:rsidRPr="00FC51B2" w:rsidRDefault="00AC5884" w:rsidP="00FC51B2">
            <w:pPr>
              <w:tabs>
                <w:tab w:val="left" w:pos="0"/>
                <w:tab w:val="left" w:pos="450"/>
                <w:tab w:val="left" w:pos="990"/>
              </w:tabs>
              <w:spacing w:before="7" w:line="273" w:lineRule="exact"/>
              <w:ind w:right="18"/>
              <w:jc w:val="center"/>
              <w:textAlignment w:val="baseline"/>
              <w:rPr>
                <w:rFonts w:ascii="Arial Narrow" w:eastAsia="Times New Roman" w:hAnsi="Arial Narrow"/>
                <w:bCs/>
                <w:color w:val="000000"/>
                <w:szCs w:val="20"/>
              </w:rPr>
            </w:pPr>
            <w:r w:rsidRPr="00FC51B2">
              <w:rPr>
                <w:rFonts w:ascii="Arial Narrow" w:hAnsi="Arial Narrow"/>
              </w:rPr>
              <w:t>4</w:t>
            </w:r>
          </w:p>
        </w:tc>
      </w:tr>
      <w:tr w:rsidR="00AC5884" w14:paraId="1C187D88" w14:textId="77777777" w:rsidTr="009F0C9B">
        <w:tc>
          <w:tcPr>
            <w:tcW w:w="1165" w:type="dxa"/>
            <w:vMerge/>
          </w:tcPr>
          <w:p w14:paraId="390612F5" w14:textId="77777777" w:rsidR="00AC5884" w:rsidRPr="00777E31" w:rsidRDefault="00AC5884" w:rsidP="00FC51B2">
            <w:pPr>
              <w:tabs>
                <w:tab w:val="left" w:pos="0"/>
                <w:tab w:val="left" w:pos="450"/>
                <w:tab w:val="left" w:pos="990"/>
              </w:tabs>
              <w:spacing w:before="7" w:line="273" w:lineRule="exact"/>
              <w:ind w:right="18"/>
              <w:textAlignment w:val="baseline"/>
              <w:rPr>
                <w:rFonts w:ascii="Arial Narrow" w:eastAsia="Times New Roman" w:hAnsi="Arial Narrow"/>
                <w:b/>
                <w:color w:val="000000"/>
                <w:szCs w:val="20"/>
              </w:rPr>
            </w:pPr>
          </w:p>
        </w:tc>
        <w:tc>
          <w:tcPr>
            <w:tcW w:w="2610" w:type="dxa"/>
            <w:vAlign w:val="center"/>
          </w:tcPr>
          <w:p w14:paraId="39120843" w14:textId="2C9DEBF4" w:rsidR="00AC5884" w:rsidRPr="009F4200" w:rsidRDefault="00AC5884" w:rsidP="00FC51B2">
            <w:pPr>
              <w:tabs>
                <w:tab w:val="left" w:pos="0"/>
                <w:tab w:val="left" w:pos="450"/>
                <w:tab w:val="left" w:pos="990"/>
              </w:tabs>
              <w:spacing w:before="7" w:line="273" w:lineRule="exact"/>
              <w:ind w:right="18"/>
              <w:textAlignment w:val="baseline"/>
              <w:rPr>
                <w:rFonts w:ascii="Arial Narrow" w:hAnsi="Arial Narrow"/>
              </w:rPr>
            </w:pPr>
            <w:r w:rsidRPr="009F4200">
              <w:rPr>
                <w:rFonts w:ascii="Arial Narrow" w:hAnsi="Arial Narrow" w:cs="Calibri"/>
                <w:color w:val="000000"/>
              </w:rPr>
              <w:t>Tree planting</w:t>
            </w:r>
          </w:p>
        </w:tc>
        <w:tc>
          <w:tcPr>
            <w:tcW w:w="1350" w:type="dxa"/>
          </w:tcPr>
          <w:p w14:paraId="0332AE65" w14:textId="19CD6720" w:rsidR="00AC5884" w:rsidRPr="009F4200" w:rsidRDefault="00A31ED6" w:rsidP="00FC51B2">
            <w:pPr>
              <w:tabs>
                <w:tab w:val="left" w:pos="0"/>
                <w:tab w:val="left" w:pos="450"/>
                <w:tab w:val="left" w:pos="990"/>
              </w:tabs>
              <w:spacing w:before="7" w:line="273" w:lineRule="exact"/>
              <w:ind w:right="18"/>
              <w:textAlignment w:val="baseline"/>
              <w:rPr>
                <w:rFonts w:ascii="Arial Narrow" w:hAnsi="Arial Narrow"/>
              </w:rPr>
            </w:pPr>
            <w:r>
              <w:rPr>
                <w:rFonts w:ascii="Arial Narrow" w:hAnsi="Arial Narrow"/>
              </w:rPr>
              <w:t>NA</w:t>
            </w:r>
          </w:p>
        </w:tc>
        <w:tc>
          <w:tcPr>
            <w:tcW w:w="1350" w:type="dxa"/>
          </w:tcPr>
          <w:p w14:paraId="03D3C238" w14:textId="63D87CA5" w:rsidR="00AC5884" w:rsidRPr="009F4200" w:rsidRDefault="00AC5884" w:rsidP="00FC51B2">
            <w:pPr>
              <w:tabs>
                <w:tab w:val="left" w:pos="0"/>
                <w:tab w:val="left" w:pos="450"/>
                <w:tab w:val="left" w:pos="990"/>
              </w:tabs>
              <w:spacing w:before="7" w:line="273" w:lineRule="exact"/>
              <w:ind w:right="18"/>
              <w:textAlignment w:val="baseline"/>
              <w:rPr>
                <w:rFonts w:ascii="Arial Narrow" w:hAnsi="Arial Narrow"/>
              </w:rPr>
            </w:pPr>
            <w:r w:rsidRPr="009F4200">
              <w:rPr>
                <w:rFonts w:ascii="Arial Narrow" w:hAnsi="Arial Narrow"/>
              </w:rPr>
              <w:t>Acres</w:t>
            </w:r>
          </w:p>
        </w:tc>
        <w:tc>
          <w:tcPr>
            <w:tcW w:w="1080" w:type="dxa"/>
          </w:tcPr>
          <w:p w14:paraId="6DCE8395" w14:textId="036B3F4E" w:rsidR="00AC5884" w:rsidRPr="00FC51B2" w:rsidRDefault="00AC5884" w:rsidP="00FC51B2">
            <w:pPr>
              <w:tabs>
                <w:tab w:val="left" w:pos="0"/>
                <w:tab w:val="left" w:pos="450"/>
                <w:tab w:val="left" w:pos="990"/>
              </w:tabs>
              <w:spacing w:before="7" w:line="273" w:lineRule="exact"/>
              <w:ind w:right="18"/>
              <w:jc w:val="center"/>
              <w:textAlignment w:val="baseline"/>
              <w:rPr>
                <w:rFonts w:ascii="Arial Narrow" w:eastAsia="Times New Roman" w:hAnsi="Arial Narrow"/>
                <w:bCs/>
                <w:color w:val="000000"/>
                <w:szCs w:val="20"/>
              </w:rPr>
            </w:pPr>
            <w:r w:rsidRPr="00FC51B2">
              <w:rPr>
                <w:rFonts w:ascii="Arial Narrow" w:hAnsi="Arial Narrow"/>
              </w:rPr>
              <w:t>35</w:t>
            </w:r>
          </w:p>
        </w:tc>
        <w:tc>
          <w:tcPr>
            <w:tcW w:w="1080" w:type="dxa"/>
          </w:tcPr>
          <w:p w14:paraId="269ACF89" w14:textId="5963698C" w:rsidR="00AC5884" w:rsidRPr="00FC51B2" w:rsidRDefault="00AC5884" w:rsidP="00FC51B2">
            <w:pPr>
              <w:tabs>
                <w:tab w:val="left" w:pos="0"/>
                <w:tab w:val="left" w:pos="450"/>
                <w:tab w:val="left" w:pos="990"/>
              </w:tabs>
              <w:spacing w:before="7" w:line="273" w:lineRule="exact"/>
              <w:ind w:right="18"/>
              <w:jc w:val="center"/>
              <w:textAlignment w:val="baseline"/>
              <w:rPr>
                <w:rFonts w:ascii="Arial Narrow" w:eastAsia="Times New Roman" w:hAnsi="Arial Narrow"/>
                <w:bCs/>
                <w:color w:val="000000"/>
                <w:szCs w:val="20"/>
              </w:rPr>
            </w:pPr>
            <w:r w:rsidRPr="00FC51B2">
              <w:rPr>
                <w:rFonts w:ascii="Arial Narrow" w:hAnsi="Arial Narrow"/>
              </w:rPr>
              <w:t>58</w:t>
            </w:r>
          </w:p>
        </w:tc>
      </w:tr>
      <w:tr w:rsidR="00AC5884" w14:paraId="7B6E74F4" w14:textId="77777777" w:rsidTr="009F0C9B">
        <w:tc>
          <w:tcPr>
            <w:tcW w:w="1165" w:type="dxa"/>
            <w:vMerge/>
          </w:tcPr>
          <w:p w14:paraId="56596C2F" w14:textId="77777777" w:rsidR="00AC5884" w:rsidRPr="00777E31" w:rsidRDefault="00AC5884" w:rsidP="00FC51B2">
            <w:pPr>
              <w:tabs>
                <w:tab w:val="left" w:pos="0"/>
                <w:tab w:val="left" w:pos="450"/>
                <w:tab w:val="left" w:pos="990"/>
              </w:tabs>
              <w:spacing w:before="7" w:line="273" w:lineRule="exact"/>
              <w:ind w:right="18"/>
              <w:textAlignment w:val="baseline"/>
              <w:rPr>
                <w:rFonts w:ascii="Arial Narrow" w:eastAsia="Times New Roman" w:hAnsi="Arial Narrow"/>
                <w:b/>
                <w:color w:val="000000"/>
                <w:szCs w:val="20"/>
              </w:rPr>
            </w:pPr>
          </w:p>
        </w:tc>
        <w:tc>
          <w:tcPr>
            <w:tcW w:w="2610" w:type="dxa"/>
            <w:vAlign w:val="center"/>
          </w:tcPr>
          <w:p w14:paraId="3F982D20" w14:textId="4171C31C" w:rsidR="00AC5884" w:rsidRPr="009F4200" w:rsidRDefault="00AC5884" w:rsidP="00FC51B2">
            <w:pPr>
              <w:tabs>
                <w:tab w:val="left" w:pos="0"/>
                <w:tab w:val="left" w:pos="450"/>
                <w:tab w:val="left" w:pos="990"/>
              </w:tabs>
              <w:spacing w:before="7" w:line="273" w:lineRule="exact"/>
              <w:ind w:right="18"/>
              <w:textAlignment w:val="baseline"/>
              <w:rPr>
                <w:rFonts w:ascii="Arial Narrow" w:hAnsi="Arial Narrow"/>
              </w:rPr>
            </w:pPr>
            <w:r w:rsidRPr="009F4200">
              <w:rPr>
                <w:rFonts w:ascii="Arial Narrow" w:hAnsi="Arial Narrow" w:cs="Calibri"/>
                <w:color w:val="000000"/>
              </w:rPr>
              <w:t>Rain gardens</w:t>
            </w:r>
          </w:p>
        </w:tc>
        <w:tc>
          <w:tcPr>
            <w:tcW w:w="1350" w:type="dxa"/>
          </w:tcPr>
          <w:p w14:paraId="47E8BE3B" w14:textId="4E2B845A" w:rsidR="00AC5884" w:rsidRPr="009F4200" w:rsidRDefault="00A31ED6" w:rsidP="00FC51B2">
            <w:pPr>
              <w:tabs>
                <w:tab w:val="left" w:pos="0"/>
                <w:tab w:val="left" w:pos="450"/>
                <w:tab w:val="left" w:pos="990"/>
              </w:tabs>
              <w:spacing w:before="7" w:line="273" w:lineRule="exact"/>
              <w:ind w:right="18"/>
              <w:textAlignment w:val="baseline"/>
              <w:rPr>
                <w:rFonts w:ascii="Arial Narrow" w:hAnsi="Arial Narrow"/>
              </w:rPr>
            </w:pPr>
            <w:r>
              <w:rPr>
                <w:rFonts w:ascii="Arial Narrow" w:hAnsi="Arial Narrow"/>
              </w:rPr>
              <w:t>RG</w:t>
            </w:r>
          </w:p>
        </w:tc>
        <w:tc>
          <w:tcPr>
            <w:tcW w:w="1350" w:type="dxa"/>
          </w:tcPr>
          <w:p w14:paraId="4C080D99" w14:textId="07F7C90D" w:rsidR="00AC5884" w:rsidRPr="009F4200" w:rsidRDefault="00AC5884" w:rsidP="00FC51B2">
            <w:pPr>
              <w:tabs>
                <w:tab w:val="left" w:pos="0"/>
                <w:tab w:val="left" w:pos="450"/>
                <w:tab w:val="left" w:pos="990"/>
              </w:tabs>
              <w:spacing w:before="7" w:line="273" w:lineRule="exact"/>
              <w:ind w:right="18"/>
              <w:textAlignment w:val="baseline"/>
              <w:rPr>
                <w:rFonts w:ascii="Arial Narrow" w:hAnsi="Arial Narrow"/>
              </w:rPr>
            </w:pPr>
            <w:r w:rsidRPr="009F4200">
              <w:rPr>
                <w:rFonts w:ascii="Arial Narrow" w:hAnsi="Arial Narrow"/>
              </w:rPr>
              <w:t>Acres treated</w:t>
            </w:r>
          </w:p>
        </w:tc>
        <w:tc>
          <w:tcPr>
            <w:tcW w:w="1080" w:type="dxa"/>
          </w:tcPr>
          <w:p w14:paraId="6BFE92C7" w14:textId="71DE4F4C" w:rsidR="00AC5884" w:rsidRPr="00FC51B2" w:rsidRDefault="00AC5884" w:rsidP="00FC51B2">
            <w:pPr>
              <w:tabs>
                <w:tab w:val="left" w:pos="0"/>
                <w:tab w:val="left" w:pos="450"/>
                <w:tab w:val="left" w:pos="990"/>
              </w:tabs>
              <w:spacing w:before="7" w:line="273" w:lineRule="exact"/>
              <w:ind w:right="18"/>
              <w:jc w:val="center"/>
              <w:textAlignment w:val="baseline"/>
              <w:rPr>
                <w:rFonts w:ascii="Arial Narrow" w:eastAsia="Times New Roman" w:hAnsi="Arial Narrow"/>
                <w:bCs/>
                <w:color w:val="000000"/>
                <w:szCs w:val="20"/>
              </w:rPr>
            </w:pPr>
            <w:r w:rsidRPr="00FC51B2">
              <w:rPr>
                <w:rFonts w:ascii="Arial Narrow" w:hAnsi="Arial Narrow"/>
              </w:rPr>
              <w:t>11</w:t>
            </w:r>
          </w:p>
        </w:tc>
        <w:tc>
          <w:tcPr>
            <w:tcW w:w="1080" w:type="dxa"/>
          </w:tcPr>
          <w:p w14:paraId="2051C139" w14:textId="69C09410" w:rsidR="00AC5884" w:rsidRPr="00FC51B2" w:rsidRDefault="00AC5884" w:rsidP="00FC51B2">
            <w:pPr>
              <w:tabs>
                <w:tab w:val="left" w:pos="0"/>
                <w:tab w:val="left" w:pos="450"/>
                <w:tab w:val="left" w:pos="990"/>
              </w:tabs>
              <w:spacing w:before="7" w:line="273" w:lineRule="exact"/>
              <w:ind w:right="18"/>
              <w:jc w:val="center"/>
              <w:textAlignment w:val="baseline"/>
              <w:rPr>
                <w:rFonts w:ascii="Arial Narrow" w:eastAsia="Times New Roman" w:hAnsi="Arial Narrow"/>
                <w:bCs/>
                <w:color w:val="000000"/>
                <w:szCs w:val="20"/>
              </w:rPr>
            </w:pPr>
            <w:r w:rsidRPr="00FC51B2">
              <w:rPr>
                <w:rFonts w:ascii="Arial Narrow" w:hAnsi="Arial Narrow"/>
              </w:rPr>
              <w:t>14</w:t>
            </w:r>
          </w:p>
        </w:tc>
      </w:tr>
      <w:tr w:rsidR="00AC5884" w14:paraId="53A06C3C" w14:textId="77777777" w:rsidTr="009F0C9B">
        <w:tc>
          <w:tcPr>
            <w:tcW w:w="1165" w:type="dxa"/>
            <w:vMerge/>
          </w:tcPr>
          <w:p w14:paraId="283F03B5" w14:textId="77777777" w:rsidR="00AC5884" w:rsidRPr="00777E31" w:rsidRDefault="00AC5884" w:rsidP="00FC51B2">
            <w:pPr>
              <w:tabs>
                <w:tab w:val="left" w:pos="0"/>
                <w:tab w:val="left" w:pos="450"/>
                <w:tab w:val="left" w:pos="990"/>
              </w:tabs>
              <w:spacing w:before="7" w:line="273" w:lineRule="exact"/>
              <w:ind w:right="18"/>
              <w:textAlignment w:val="baseline"/>
              <w:rPr>
                <w:rFonts w:ascii="Arial Narrow" w:eastAsia="Times New Roman" w:hAnsi="Arial Narrow"/>
                <w:b/>
                <w:color w:val="000000"/>
                <w:szCs w:val="20"/>
              </w:rPr>
            </w:pPr>
          </w:p>
        </w:tc>
        <w:tc>
          <w:tcPr>
            <w:tcW w:w="2610" w:type="dxa"/>
            <w:vAlign w:val="center"/>
          </w:tcPr>
          <w:p w14:paraId="147E0CA0" w14:textId="499C862E" w:rsidR="00AC5884" w:rsidRPr="009F4200" w:rsidRDefault="00AC5884" w:rsidP="00FC51B2">
            <w:pPr>
              <w:tabs>
                <w:tab w:val="left" w:pos="0"/>
                <w:tab w:val="left" w:pos="450"/>
                <w:tab w:val="left" w:pos="990"/>
              </w:tabs>
              <w:spacing w:before="7" w:line="273" w:lineRule="exact"/>
              <w:ind w:right="18"/>
              <w:textAlignment w:val="baseline"/>
              <w:rPr>
                <w:rFonts w:ascii="Arial Narrow" w:hAnsi="Arial Narrow"/>
              </w:rPr>
            </w:pPr>
            <w:r w:rsidRPr="009F4200">
              <w:rPr>
                <w:rFonts w:ascii="Arial Narrow" w:hAnsi="Arial Narrow" w:cs="Calibri"/>
                <w:color w:val="000000"/>
              </w:rPr>
              <w:t xml:space="preserve">Bioretention filters </w:t>
            </w:r>
          </w:p>
        </w:tc>
        <w:tc>
          <w:tcPr>
            <w:tcW w:w="1350" w:type="dxa"/>
          </w:tcPr>
          <w:p w14:paraId="4D9F480F" w14:textId="5A06B094" w:rsidR="00AC5884" w:rsidRPr="009F4200" w:rsidRDefault="00A31ED6" w:rsidP="00FC51B2">
            <w:pPr>
              <w:tabs>
                <w:tab w:val="left" w:pos="0"/>
                <w:tab w:val="left" w:pos="450"/>
                <w:tab w:val="left" w:pos="990"/>
              </w:tabs>
              <w:spacing w:before="7" w:line="273" w:lineRule="exact"/>
              <w:ind w:right="18"/>
              <w:textAlignment w:val="baseline"/>
              <w:rPr>
                <w:rFonts w:ascii="Arial Narrow" w:hAnsi="Arial Narrow"/>
              </w:rPr>
            </w:pPr>
            <w:r>
              <w:rPr>
                <w:rFonts w:ascii="Arial Narrow" w:hAnsi="Arial Narrow"/>
              </w:rPr>
              <w:t>BR</w:t>
            </w:r>
          </w:p>
        </w:tc>
        <w:tc>
          <w:tcPr>
            <w:tcW w:w="1350" w:type="dxa"/>
          </w:tcPr>
          <w:p w14:paraId="42B70FBF" w14:textId="4838FF19" w:rsidR="00AC5884" w:rsidRPr="009F4200" w:rsidRDefault="00AC5884" w:rsidP="00FC51B2">
            <w:pPr>
              <w:tabs>
                <w:tab w:val="left" w:pos="0"/>
                <w:tab w:val="left" w:pos="450"/>
                <w:tab w:val="left" w:pos="990"/>
              </w:tabs>
              <w:spacing w:before="7" w:line="273" w:lineRule="exact"/>
              <w:ind w:right="18"/>
              <w:textAlignment w:val="baseline"/>
              <w:rPr>
                <w:rFonts w:ascii="Arial Narrow" w:hAnsi="Arial Narrow"/>
              </w:rPr>
            </w:pPr>
            <w:r w:rsidRPr="009F4200">
              <w:rPr>
                <w:rFonts w:ascii="Arial Narrow" w:hAnsi="Arial Narrow"/>
              </w:rPr>
              <w:t>Acres treated</w:t>
            </w:r>
          </w:p>
        </w:tc>
        <w:tc>
          <w:tcPr>
            <w:tcW w:w="1080" w:type="dxa"/>
          </w:tcPr>
          <w:p w14:paraId="03E3E004" w14:textId="095CC98A" w:rsidR="00AC5884" w:rsidRPr="00FC51B2" w:rsidRDefault="00AC5884" w:rsidP="00FC51B2">
            <w:pPr>
              <w:tabs>
                <w:tab w:val="left" w:pos="0"/>
                <w:tab w:val="left" w:pos="450"/>
                <w:tab w:val="left" w:pos="990"/>
              </w:tabs>
              <w:spacing w:before="7" w:line="273" w:lineRule="exact"/>
              <w:ind w:right="18"/>
              <w:jc w:val="center"/>
              <w:textAlignment w:val="baseline"/>
              <w:rPr>
                <w:rFonts w:ascii="Arial Narrow" w:eastAsia="Times New Roman" w:hAnsi="Arial Narrow"/>
                <w:bCs/>
                <w:color w:val="000000"/>
                <w:szCs w:val="20"/>
              </w:rPr>
            </w:pPr>
            <w:r w:rsidRPr="00FC51B2">
              <w:rPr>
                <w:rFonts w:ascii="Arial Narrow" w:hAnsi="Arial Narrow"/>
              </w:rPr>
              <w:t>5</w:t>
            </w:r>
          </w:p>
        </w:tc>
        <w:tc>
          <w:tcPr>
            <w:tcW w:w="1080" w:type="dxa"/>
          </w:tcPr>
          <w:p w14:paraId="5815B3D2" w14:textId="58B21F1A" w:rsidR="00AC5884" w:rsidRPr="00FC51B2" w:rsidRDefault="00AC5884" w:rsidP="00FC51B2">
            <w:pPr>
              <w:tabs>
                <w:tab w:val="left" w:pos="0"/>
                <w:tab w:val="left" w:pos="450"/>
                <w:tab w:val="left" w:pos="990"/>
              </w:tabs>
              <w:spacing w:before="7" w:line="273" w:lineRule="exact"/>
              <w:ind w:right="18"/>
              <w:jc w:val="center"/>
              <w:textAlignment w:val="baseline"/>
              <w:rPr>
                <w:rFonts w:ascii="Arial Narrow" w:eastAsia="Times New Roman" w:hAnsi="Arial Narrow"/>
                <w:bCs/>
                <w:color w:val="000000"/>
                <w:szCs w:val="20"/>
              </w:rPr>
            </w:pPr>
            <w:r w:rsidRPr="00FC51B2">
              <w:rPr>
                <w:rFonts w:ascii="Arial Narrow" w:hAnsi="Arial Narrow"/>
              </w:rPr>
              <w:t>7</w:t>
            </w:r>
          </w:p>
        </w:tc>
      </w:tr>
    </w:tbl>
    <w:p w14:paraId="42BFFE92" w14:textId="77777777" w:rsidR="00E91514" w:rsidRDefault="00E91514" w:rsidP="00C167A0">
      <w:pPr>
        <w:tabs>
          <w:tab w:val="left" w:pos="0"/>
          <w:tab w:val="left" w:pos="450"/>
          <w:tab w:val="left" w:pos="990"/>
        </w:tabs>
        <w:spacing w:after="502" w:line="20" w:lineRule="exact"/>
        <w:ind w:right="18"/>
      </w:pPr>
    </w:p>
    <w:p w14:paraId="71BDE0D0" w14:textId="310BA08B" w:rsidR="00AA40C6" w:rsidRDefault="00D66797" w:rsidP="00491B94">
      <w:pPr>
        <w:pStyle w:val="Heading3"/>
        <w:spacing w:after="240"/>
        <w:rPr>
          <w:rFonts w:eastAsia="Arial"/>
        </w:rPr>
      </w:pPr>
      <w:bookmarkStart w:id="67" w:name="_Toc143577834"/>
      <w:r>
        <w:rPr>
          <w:rFonts w:eastAsia="Arial"/>
        </w:rPr>
        <w:t>Streambank Stabilization</w:t>
      </w:r>
      <w:bookmarkEnd w:id="67"/>
    </w:p>
    <w:p w14:paraId="6D3C8CFB" w14:textId="5C4A9F3C" w:rsidR="00D66797" w:rsidRDefault="00F16744" w:rsidP="00FA64E7">
      <w:pPr>
        <w:spacing w:after="240" w:line="360" w:lineRule="auto"/>
        <w:jc w:val="both"/>
        <w:rPr>
          <w:sz w:val="24"/>
          <w:szCs w:val="24"/>
        </w:rPr>
      </w:pPr>
      <w:r w:rsidRPr="00491B94">
        <w:rPr>
          <w:sz w:val="24"/>
          <w:szCs w:val="24"/>
        </w:rPr>
        <w:t xml:space="preserve">The </w:t>
      </w:r>
      <w:r w:rsidR="00A75D4C" w:rsidRPr="00491B94">
        <w:rPr>
          <w:sz w:val="24"/>
          <w:szCs w:val="24"/>
        </w:rPr>
        <w:t xml:space="preserve">sediment TMDLs for </w:t>
      </w:r>
      <w:proofErr w:type="spellStart"/>
      <w:r w:rsidR="00A75D4C" w:rsidRPr="00491B94">
        <w:rPr>
          <w:sz w:val="24"/>
          <w:szCs w:val="24"/>
        </w:rPr>
        <w:t>Moores</w:t>
      </w:r>
      <w:proofErr w:type="spellEnd"/>
      <w:r w:rsidR="00A75D4C" w:rsidRPr="00491B94">
        <w:rPr>
          <w:sz w:val="24"/>
          <w:szCs w:val="24"/>
        </w:rPr>
        <w:t xml:space="preserve"> and Mill </w:t>
      </w:r>
      <w:proofErr w:type="spellStart"/>
      <w:r w:rsidR="00A75D4C" w:rsidRPr="00491B94">
        <w:rPr>
          <w:sz w:val="24"/>
          <w:szCs w:val="24"/>
        </w:rPr>
        <w:t>Creeks</w:t>
      </w:r>
      <w:proofErr w:type="spellEnd"/>
      <w:r w:rsidRPr="00491B94">
        <w:rPr>
          <w:sz w:val="24"/>
          <w:szCs w:val="24"/>
        </w:rPr>
        <w:t xml:space="preserve"> </w:t>
      </w:r>
      <w:r w:rsidR="00350B45" w:rsidRPr="00491B94">
        <w:rPr>
          <w:sz w:val="24"/>
          <w:szCs w:val="24"/>
        </w:rPr>
        <w:t>call for 23% and 25% reductions in streambank erosion</w:t>
      </w:r>
      <w:r w:rsidR="00A75D4C" w:rsidRPr="00491B94">
        <w:rPr>
          <w:sz w:val="24"/>
          <w:szCs w:val="24"/>
        </w:rPr>
        <w:t>, respectively</w:t>
      </w:r>
      <w:r w:rsidR="00491B94" w:rsidRPr="00491B94">
        <w:rPr>
          <w:sz w:val="24"/>
          <w:szCs w:val="24"/>
        </w:rPr>
        <w:t>.</w:t>
      </w:r>
      <w:r w:rsidR="00E05704" w:rsidRPr="00491B94">
        <w:rPr>
          <w:sz w:val="24"/>
          <w:szCs w:val="24"/>
        </w:rPr>
        <w:t xml:space="preserve"> </w:t>
      </w:r>
      <w:r w:rsidR="008871CD">
        <w:rPr>
          <w:sz w:val="24"/>
          <w:szCs w:val="24"/>
        </w:rPr>
        <w:t>T</w:t>
      </w:r>
      <w:r w:rsidR="00DE1454">
        <w:rPr>
          <w:sz w:val="24"/>
          <w:szCs w:val="24"/>
        </w:rPr>
        <w:t xml:space="preserve">here are 12.8 miles of streambank in </w:t>
      </w:r>
      <w:r w:rsidR="005322E3">
        <w:rPr>
          <w:sz w:val="24"/>
          <w:szCs w:val="24"/>
        </w:rPr>
        <w:t xml:space="preserve">the </w:t>
      </w:r>
      <w:r w:rsidR="00DE1454">
        <w:rPr>
          <w:sz w:val="24"/>
          <w:szCs w:val="24"/>
        </w:rPr>
        <w:t xml:space="preserve">Mill Creek </w:t>
      </w:r>
      <w:r w:rsidR="005322E3">
        <w:rPr>
          <w:sz w:val="24"/>
          <w:szCs w:val="24"/>
        </w:rPr>
        <w:t xml:space="preserve">watershed </w:t>
      </w:r>
      <w:r w:rsidR="00DE1454">
        <w:rPr>
          <w:sz w:val="24"/>
          <w:szCs w:val="24"/>
        </w:rPr>
        <w:t xml:space="preserve">and </w:t>
      </w:r>
      <w:r w:rsidR="008871CD">
        <w:rPr>
          <w:sz w:val="24"/>
          <w:szCs w:val="24"/>
        </w:rPr>
        <w:t xml:space="preserve">7.1 miles in </w:t>
      </w:r>
      <w:r w:rsidR="005322E3">
        <w:rPr>
          <w:sz w:val="24"/>
          <w:szCs w:val="24"/>
        </w:rPr>
        <w:t xml:space="preserve">the </w:t>
      </w:r>
      <w:proofErr w:type="spellStart"/>
      <w:r w:rsidR="008871CD">
        <w:rPr>
          <w:sz w:val="24"/>
          <w:szCs w:val="24"/>
        </w:rPr>
        <w:t>Moores</w:t>
      </w:r>
      <w:proofErr w:type="spellEnd"/>
      <w:r w:rsidR="008871CD">
        <w:rPr>
          <w:sz w:val="24"/>
          <w:szCs w:val="24"/>
        </w:rPr>
        <w:t xml:space="preserve"> Creek</w:t>
      </w:r>
      <w:r w:rsidR="005322E3">
        <w:rPr>
          <w:sz w:val="24"/>
          <w:szCs w:val="24"/>
        </w:rPr>
        <w:t xml:space="preserve"> watershed</w:t>
      </w:r>
      <w:r w:rsidR="008871CD">
        <w:rPr>
          <w:sz w:val="24"/>
          <w:szCs w:val="24"/>
        </w:rPr>
        <w:t xml:space="preserve">.  </w:t>
      </w:r>
      <w:r w:rsidR="00670D5C">
        <w:rPr>
          <w:sz w:val="24"/>
          <w:szCs w:val="24"/>
        </w:rPr>
        <w:t xml:space="preserve">The TMDLs do not </w:t>
      </w:r>
      <w:r w:rsidR="00C62410">
        <w:rPr>
          <w:sz w:val="24"/>
          <w:szCs w:val="24"/>
        </w:rPr>
        <w:t xml:space="preserve">identify the extent of streambank that is </w:t>
      </w:r>
      <w:r w:rsidR="007724E1">
        <w:rPr>
          <w:sz w:val="24"/>
          <w:szCs w:val="24"/>
        </w:rPr>
        <w:t xml:space="preserve">actively eroding, making it difficult to estimate the </w:t>
      </w:r>
      <w:r w:rsidR="005D60F0">
        <w:rPr>
          <w:sz w:val="24"/>
          <w:szCs w:val="24"/>
        </w:rPr>
        <w:t>amount</w:t>
      </w:r>
      <w:r w:rsidR="007724E1">
        <w:rPr>
          <w:sz w:val="24"/>
          <w:szCs w:val="24"/>
        </w:rPr>
        <w:t xml:space="preserve"> of stabilization that is needed in the watersheds</w:t>
      </w:r>
      <w:r w:rsidR="00017F2B">
        <w:rPr>
          <w:sz w:val="24"/>
          <w:szCs w:val="24"/>
        </w:rPr>
        <w:t xml:space="preserve"> to meet the TMDL target</w:t>
      </w:r>
      <w:r w:rsidR="007724E1">
        <w:rPr>
          <w:sz w:val="24"/>
          <w:szCs w:val="24"/>
        </w:rPr>
        <w:t xml:space="preserve">.  </w:t>
      </w:r>
      <w:r w:rsidR="002C49FE">
        <w:rPr>
          <w:sz w:val="24"/>
          <w:szCs w:val="24"/>
        </w:rPr>
        <w:t xml:space="preserve">Estimates of eroding streambank were based on Rapid Bioassessment Protocol habitat measurements collected </w:t>
      </w:r>
      <w:r w:rsidR="00C03893">
        <w:rPr>
          <w:sz w:val="24"/>
          <w:szCs w:val="24"/>
        </w:rPr>
        <w:t>as part of routine</w:t>
      </w:r>
      <w:r w:rsidR="002C49FE">
        <w:rPr>
          <w:sz w:val="24"/>
          <w:szCs w:val="24"/>
        </w:rPr>
        <w:t xml:space="preserve"> biological monitoring </w:t>
      </w:r>
      <w:r w:rsidR="00B2428B">
        <w:rPr>
          <w:sz w:val="24"/>
          <w:szCs w:val="24"/>
        </w:rPr>
        <w:t xml:space="preserve">by DEQ </w:t>
      </w:r>
      <w:r w:rsidR="002C49FE">
        <w:rPr>
          <w:sz w:val="24"/>
          <w:szCs w:val="24"/>
        </w:rPr>
        <w:t xml:space="preserve">in </w:t>
      </w:r>
      <w:proofErr w:type="spellStart"/>
      <w:r w:rsidR="002C49FE">
        <w:rPr>
          <w:sz w:val="24"/>
          <w:szCs w:val="24"/>
        </w:rPr>
        <w:t>Moores</w:t>
      </w:r>
      <w:proofErr w:type="spellEnd"/>
      <w:r w:rsidR="002C49FE">
        <w:rPr>
          <w:sz w:val="24"/>
          <w:szCs w:val="24"/>
        </w:rPr>
        <w:t xml:space="preserve"> and Mill Creeks.  </w:t>
      </w:r>
      <w:r w:rsidR="00C71BFB">
        <w:rPr>
          <w:sz w:val="24"/>
          <w:szCs w:val="24"/>
        </w:rPr>
        <w:t>Bank stability is a visual observation of the streambanks</w:t>
      </w:r>
      <w:r w:rsidR="005038C2">
        <w:rPr>
          <w:sz w:val="24"/>
          <w:szCs w:val="24"/>
        </w:rPr>
        <w:t>, assigning a score to the</w:t>
      </w:r>
      <w:r w:rsidR="00D64B57">
        <w:rPr>
          <w:sz w:val="24"/>
          <w:szCs w:val="24"/>
        </w:rPr>
        <w:t xml:space="preserve"> overall stability </w:t>
      </w:r>
      <w:r w:rsidR="00613EB0">
        <w:rPr>
          <w:sz w:val="24"/>
          <w:szCs w:val="24"/>
        </w:rPr>
        <w:t xml:space="preserve">of the banks </w:t>
      </w:r>
      <w:r w:rsidR="00D64B57">
        <w:rPr>
          <w:sz w:val="24"/>
          <w:szCs w:val="24"/>
        </w:rPr>
        <w:t>and visible areas of erosion.  Mill Creek scores averaged a value of 14</w:t>
      </w:r>
      <w:r w:rsidR="00B2428B">
        <w:rPr>
          <w:sz w:val="24"/>
          <w:szCs w:val="24"/>
        </w:rPr>
        <w:t xml:space="preserve"> on a scale of 1-20</w:t>
      </w:r>
      <w:r w:rsidR="00D64B57">
        <w:rPr>
          <w:sz w:val="24"/>
          <w:szCs w:val="24"/>
        </w:rPr>
        <w:t xml:space="preserve">, falling within the </w:t>
      </w:r>
      <w:r w:rsidR="001A70CC">
        <w:rPr>
          <w:sz w:val="24"/>
          <w:szCs w:val="24"/>
        </w:rPr>
        <w:t xml:space="preserve">middle of the range of “moderately stable,” </w:t>
      </w:r>
      <w:r w:rsidR="00692C3A">
        <w:rPr>
          <w:sz w:val="24"/>
          <w:szCs w:val="24"/>
        </w:rPr>
        <w:t xml:space="preserve">with an estimated 17.5% of banks eroding.  </w:t>
      </w:r>
      <w:proofErr w:type="spellStart"/>
      <w:r w:rsidR="00692C3A">
        <w:rPr>
          <w:sz w:val="24"/>
          <w:szCs w:val="24"/>
        </w:rPr>
        <w:t>Moores</w:t>
      </w:r>
      <w:proofErr w:type="spellEnd"/>
      <w:r w:rsidR="00692C3A">
        <w:rPr>
          <w:sz w:val="24"/>
          <w:szCs w:val="24"/>
        </w:rPr>
        <w:t xml:space="preserve"> Creek scores averaged 13, with an estimated</w:t>
      </w:r>
      <w:r w:rsidR="009A2C67">
        <w:rPr>
          <w:sz w:val="24"/>
          <w:szCs w:val="24"/>
        </w:rPr>
        <w:t xml:space="preserve"> 19.5% of banks visibly eroding.  </w:t>
      </w:r>
      <w:r w:rsidR="00197A06">
        <w:rPr>
          <w:sz w:val="24"/>
          <w:szCs w:val="24"/>
        </w:rPr>
        <w:t xml:space="preserve">At an estimated cost of $250/foot, </w:t>
      </w:r>
      <w:r w:rsidR="002F2411">
        <w:rPr>
          <w:sz w:val="24"/>
          <w:szCs w:val="24"/>
        </w:rPr>
        <w:t xml:space="preserve">reducing </w:t>
      </w:r>
      <w:r w:rsidR="002F2411">
        <w:rPr>
          <w:sz w:val="24"/>
          <w:szCs w:val="24"/>
        </w:rPr>
        <w:lastRenderedPageBreak/>
        <w:t xml:space="preserve">sediment from </w:t>
      </w:r>
      <w:r w:rsidR="001D370F">
        <w:rPr>
          <w:sz w:val="24"/>
          <w:szCs w:val="24"/>
        </w:rPr>
        <w:t xml:space="preserve">all </w:t>
      </w:r>
      <w:r w:rsidR="002F2411">
        <w:rPr>
          <w:sz w:val="24"/>
          <w:szCs w:val="24"/>
        </w:rPr>
        <w:t>streambanks in the</w:t>
      </w:r>
      <w:r w:rsidR="004A0617">
        <w:rPr>
          <w:sz w:val="24"/>
          <w:szCs w:val="24"/>
        </w:rPr>
        <w:t xml:space="preserve"> watersheds </w:t>
      </w:r>
      <w:r w:rsidR="002F2411">
        <w:rPr>
          <w:sz w:val="24"/>
          <w:szCs w:val="24"/>
        </w:rPr>
        <w:t xml:space="preserve">by 23-25% </w:t>
      </w:r>
      <w:r w:rsidR="004A0617">
        <w:rPr>
          <w:sz w:val="24"/>
          <w:szCs w:val="24"/>
        </w:rPr>
        <w:t>would be cost prohibitive</w:t>
      </w:r>
      <w:r w:rsidR="00FA731E">
        <w:rPr>
          <w:sz w:val="24"/>
          <w:szCs w:val="24"/>
        </w:rPr>
        <w:t xml:space="preserve">.  </w:t>
      </w:r>
      <w:r w:rsidR="00E64BB9">
        <w:rPr>
          <w:sz w:val="24"/>
          <w:szCs w:val="24"/>
        </w:rPr>
        <w:t xml:space="preserve">Therefore, it was estimated that </w:t>
      </w:r>
      <w:r w:rsidR="00627AD4">
        <w:rPr>
          <w:sz w:val="24"/>
          <w:szCs w:val="24"/>
        </w:rPr>
        <w:t>40%</w:t>
      </w:r>
      <w:r w:rsidR="00E64BB9">
        <w:rPr>
          <w:sz w:val="24"/>
          <w:szCs w:val="24"/>
        </w:rPr>
        <w:t xml:space="preserve"> of </w:t>
      </w:r>
      <w:r w:rsidR="00627AD4">
        <w:rPr>
          <w:sz w:val="24"/>
          <w:szCs w:val="24"/>
        </w:rPr>
        <w:t xml:space="preserve">eroding </w:t>
      </w:r>
      <w:r w:rsidR="00E64BB9">
        <w:rPr>
          <w:sz w:val="24"/>
          <w:szCs w:val="24"/>
        </w:rPr>
        <w:t xml:space="preserve">streambanks </w:t>
      </w:r>
      <w:r w:rsidR="00627AD4">
        <w:rPr>
          <w:sz w:val="24"/>
          <w:szCs w:val="24"/>
        </w:rPr>
        <w:t xml:space="preserve">in Mill Creek and 30% of eroding banks in </w:t>
      </w:r>
      <w:proofErr w:type="spellStart"/>
      <w:r w:rsidR="00627AD4">
        <w:rPr>
          <w:sz w:val="24"/>
          <w:szCs w:val="24"/>
        </w:rPr>
        <w:t>Moores</w:t>
      </w:r>
      <w:proofErr w:type="spellEnd"/>
      <w:r w:rsidR="00627AD4">
        <w:rPr>
          <w:sz w:val="24"/>
          <w:szCs w:val="24"/>
        </w:rPr>
        <w:t xml:space="preserve"> Creek </w:t>
      </w:r>
      <w:r w:rsidR="00E64BB9">
        <w:rPr>
          <w:sz w:val="24"/>
          <w:szCs w:val="24"/>
        </w:rPr>
        <w:t xml:space="preserve">could be treated </w:t>
      </w:r>
      <w:r w:rsidR="00627AD4">
        <w:rPr>
          <w:sz w:val="24"/>
          <w:szCs w:val="24"/>
        </w:rPr>
        <w:t>with streambank stabilization practices</w:t>
      </w:r>
      <w:r w:rsidR="004A0617">
        <w:rPr>
          <w:sz w:val="24"/>
          <w:szCs w:val="24"/>
        </w:rPr>
        <w:t>.</w:t>
      </w:r>
      <w:r w:rsidR="00BF53A8">
        <w:rPr>
          <w:sz w:val="24"/>
          <w:szCs w:val="24"/>
        </w:rPr>
        <w:t xml:space="preserve">  </w:t>
      </w:r>
      <w:r w:rsidR="00FE773B">
        <w:rPr>
          <w:sz w:val="24"/>
          <w:szCs w:val="24"/>
        </w:rPr>
        <w:t>T</w:t>
      </w:r>
      <w:r w:rsidR="00E64BB9">
        <w:rPr>
          <w:sz w:val="24"/>
          <w:szCs w:val="24"/>
        </w:rPr>
        <w:t xml:space="preserve">he shortfall in sediment reductions </w:t>
      </w:r>
      <w:r w:rsidR="00536A67">
        <w:rPr>
          <w:sz w:val="24"/>
          <w:szCs w:val="24"/>
        </w:rPr>
        <w:t>resulting from the</w:t>
      </w:r>
      <w:r w:rsidR="006C0B9D">
        <w:rPr>
          <w:sz w:val="24"/>
          <w:szCs w:val="24"/>
        </w:rPr>
        <w:t xml:space="preserve"> 30</w:t>
      </w:r>
      <w:r w:rsidR="00536A67">
        <w:rPr>
          <w:sz w:val="24"/>
          <w:szCs w:val="24"/>
        </w:rPr>
        <w:t>%</w:t>
      </w:r>
      <w:r w:rsidR="001D370F">
        <w:rPr>
          <w:sz w:val="24"/>
          <w:szCs w:val="24"/>
        </w:rPr>
        <w:t>-40%</w:t>
      </w:r>
      <w:r w:rsidR="00536A67">
        <w:rPr>
          <w:sz w:val="24"/>
          <w:szCs w:val="24"/>
        </w:rPr>
        <w:t xml:space="preserve"> implementation goal was </w:t>
      </w:r>
      <w:r w:rsidR="00E64BB9">
        <w:rPr>
          <w:sz w:val="24"/>
          <w:szCs w:val="24"/>
        </w:rPr>
        <w:t xml:space="preserve">made up for using more </w:t>
      </w:r>
      <w:r w:rsidR="00975F91">
        <w:rPr>
          <w:sz w:val="24"/>
          <w:szCs w:val="24"/>
        </w:rPr>
        <w:t>cost-effective</w:t>
      </w:r>
      <w:r w:rsidR="00E64BB9">
        <w:rPr>
          <w:sz w:val="24"/>
          <w:szCs w:val="24"/>
        </w:rPr>
        <w:t xml:space="preserve"> pasture management practices </w:t>
      </w:r>
      <w:r w:rsidR="0050588C">
        <w:rPr>
          <w:sz w:val="24"/>
          <w:szCs w:val="24"/>
        </w:rPr>
        <w:t xml:space="preserve">as </w:t>
      </w:r>
      <w:r w:rsidR="004E77B4">
        <w:rPr>
          <w:sz w:val="24"/>
          <w:szCs w:val="24"/>
        </w:rPr>
        <w:t>shown in</w:t>
      </w:r>
      <w:r w:rsidR="00E64BB9" w:rsidRPr="004A69F5">
        <w:rPr>
          <w:sz w:val="28"/>
          <w:szCs w:val="28"/>
        </w:rPr>
        <w:t xml:space="preserve"> </w:t>
      </w:r>
      <w:r w:rsidR="004A69F5" w:rsidRPr="004A69F5">
        <w:rPr>
          <w:color w:val="2B579A"/>
          <w:sz w:val="28"/>
          <w:szCs w:val="28"/>
          <w:shd w:val="clear" w:color="auto" w:fill="E6E6E6"/>
        </w:rPr>
        <w:fldChar w:fldCharType="begin"/>
      </w:r>
      <w:r w:rsidR="004A69F5" w:rsidRPr="004A69F5">
        <w:rPr>
          <w:sz w:val="28"/>
          <w:szCs w:val="28"/>
        </w:rPr>
        <w:instrText xml:space="preserve"> REF _Ref136421549 \h </w:instrText>
      </w:r>
      <w:r w:rsidR="004A69F5">
        <w:rPr>
          <w:sz w:val="28"/>
          <w:szCs w:val="28"/>
        </w:rPr>
        <w:instrText xml:space="preserve"> \* MERGEFORMAT </w:instrText>
      </w:r>
      <w:r w:rsidR="004A69F5" w:rsidRPr="004A69F5">
        <w:rPr>
          <w:color w:val="2B579A"/>
          <w:sz w:val="28"/>
          <w:szCs w:val="28"/>
          <w:shd w:val="clear" w:color="auto" w:fill="E6E6E6"/>
        </w:rPr>
      </w:r>
      <w:r w:rsidR="004A69F5" w:rsidRPr="004A69F5">
        <w:rPr>
          <w:color w:val="2B579A"/>
          <w:sz w:val="28"/>
          <w:szCs w:val="28"/>
          <w:shd w:val="clear" w:color="auto" w:fill="E6E6E6"/>
        </w:rPr>
        <w:fldChar w:fldCharType="separate"/>
      </w:r>
      <w:r w:rsidR="004A69F5" w:rsidRPr="004A69F5">
        <w:rPr>
          <w:sz w:val="24"/>
          <w:szCs w:val="24"/>
        </w:rPr>
        <w:t xml:space="preserve">Table </w:t>
      </w:r>
      <w:r w:rsidR="004A69F5" w:rsidRPr="004A69F5">
        <w:rPr>
          <w:noProof/>
          <w:sz w:val="24"/>
          <w:szCs w:val="24"/>
        </w:rPr>
        <w:t>5</w:t>
      </w:r>
      <w:r w:rsidR="004A69F5" w:rsidRPr="004A69F5">
        <w:rPr>
          <w:sz w:val="24"/>
          <w:szCs w:val="24"/>
        </w:rPr>
        <w:noBreakHyphen/>
      </w:r>
      <w:r w:rsidR="004A69F5" w:rsidRPr="004A69F5">
        <w:rPr>
          <w:noProof/>
          <w:sz w:val="24"/>
          <w:szCs w:val="24"/>
        </w:rPr>
        <w:t>6</w:t>
      </w:r>
      <w:r w:rsidR="004A69F5" w:rsidRPr="004A69F5">
        <w:rPr>
          <w:color w:val="2B579A"/>
          <w:sz w:val="28"/>
          <w:szCs w:val="28"/>
          <w:shd w:val="clear" w:color="auto" w:fill="E6E6E6"/>
        </w:rPr>
        <w:fldChar w:fldCharType="end"/>
      </w:r>
      <w:r w:rsidR="004A69F5">
        <w:rPr>
          <w:sz w:val="28"/>
          <w:szCs w:val="28"/>
        </w:rPr>
        <w:t>.</w:t>
      </w:r>
      <w:r w:rsidR="00E60178" w:rsidRPr="00E60178">
        <w:rPr>
          <w:sz w:val="24"/>
          <w:szCs w:val="24"/>
        </w:rPr>
        <w:t xml:space="preserve">  The extent</w:t>
      </w:r>
      <w:r w:rsidR="008A71A7">
        <w:rPr>
          <w:sz w:val="24"/>
          <w:szCs w:val="24"/>
        </w:rPr>
        <w:t xml:space="preserve"> of streambank restoration called for in the two watersheds is </w:t>
      </w:r>
      <w:r w:rsidR="00A90D17">
        <w:rPr>
          <w:sz w:val="24"/>
          <w:szCs w:val="24"/>
        </w:rPr>
        <w:t>shown in</w:t>
      </w:r>
      <w:r w:rsidR="00A90D17" w:rsidRPr="00A90D17">
        <w:rPr>
          <w:sz w:val="28"/>
          <w:szCs w:val="28"/>
        </w:rPr>
        <w:t xml:space="preserve"> </w:t>
      </w:r>
      <w:r w:rsidR="00A90D17" w:rsidRPr="00A90D17">
        <w:rPr>
          <w:color w:val="2B579A"/>
          <w:sz w:val="28"/>
          <w:szCs w:val="28"/>
          <w:shd w:val="clear" w:color="auto" w:fill="E6E6E6"/>
        </w:rPr>
        <w:fldChar w:fldCharType="begin"/>
      </w:r>
      <w:r w:rsidR="00A90D17" w:rsidRPr="00A90D17">
        <w:rPr>
          <w:sz w:val="28"/>
          <w:szCs w:val="28"/>
        </w:rPr>
        <w:instrText xml:space="preserve"> REF _Ref136422564 \h </w:instrText>
      </w:r>
      <w:r w:rsidR="00A90D17">
        <w:rPr>
          <w:sz w:val="28"/>
          <w:szCs w:val="28"/>
        </w:rPr>
        <w:instrText xml:space="preserve"> \* MERGEFORMAT </w:instrText>
      </w:r>
      <w:r w:rsidR="00A90D17" w:rsidRPr="00A90D17">
        <w:rPr>
          <w:color w:val="2B579A"/>
          <w:sz w:val="28"/>
          <w:szCs w:val="28"/>
          <w:shd w:val="clear" w:color="auto" w:fill="E6E6E6"/>
        </w:rPr>
      </w:r>
      <w:r w:rsidR="00A90D17" w:rsidRPr="00A90D17">
        <w:rPr>
          <w:color w:val="2B579A"/>
          <w:sz w:val="28"/>
          <w:szCs w:val="28"/>
          <w:shd w:val="clear" w:color="auto" w:fill="E6E6E6"/>
        </w:rPr>
        <w:fldChar w:fldCharType="separate"/>
      </w:r>
      <w:r w:rsidR="00A90D17" w:rsidRPr="00A90D17">
        <w:rPr>
          <w:sz w:val="24"/>
          <w:szCs w:val="24"/>
        </w:rPr>
        <w:t xml:space="preserve">Table </w:t>
      </w:r>
      <w:r w:rsidR="00A90D17" w:rsidRPr="00A90D17">
        <w:rPr>
          <w:noProof/>
          <w:sz w:val="24"/>
          <w:szCs w:val="24"/>
        </w:rPr>
        <w:t>5</w:t>
      </w:r>
      <w:r w:rsidR="00A90D17" w:rsidRPr="00A90D17">
        <w:rPr>
          <w:sz w:val="24"/>
          <w:szCs w:val="24"/>
        </w:rPr>
        <w:noBreakHyphen/>
      </w:r>
      <w:r w:rsidR="00A90D17" w:rsidRPr="00A90D17">
        <w:rPr>
          <w:noProof/>
          <w:sz w:val="24"/>
          <w:szCs w:val="24"/>
        </w:rPr>
        <w:t>8</w:t>
      </w:r>
      <w:r w:rsidR="00A90D17" w:rsidRPr="00A90D17">
        <w:rPr>
          <w:color w:val="2B579A"/>
          <w:sz w:val="28"/>
          <w:szCs w:val="28"/>
          <w:shd w:val="clear" w:color="auto" w:fill="E6E6E6"/>
        </w:rPr>
        <w:fldChar w:fldCharType="end"/>
      </w:r>
      <w:r w:rsidR="00A90D17">
        <w:rPr>
          <w:sz w:val="28"/>
          <w:szCs w:val="28"/>
        </w:rPr>
        <w:t>.</w:t>
      </w:r>
    </w:p>
    <w:p w14:paraId="11693982" w14:textId="0B73FF48" w:rsidR="008A71A7" w:rsidRDefault="008A71A7" w:rsidP="008A71A7">
      <w:pPr>
        <w:pStyle w:val="Caption"/>
      </w:pPr>
      <w:bookmarkStart w:id="68" w:name="_Ref136422564"/>
      <w:bookmarkStart w:id="69" w:name="_Toc143577910"/>
      <w:r>
        <w:t xml:space="preserve">Table </w:t>
      </w:r>
      <w:r w:rsidR="00190BD9">
        <w:fldChar w:fldCharType="begin"/>
      </w:r>
      <w:r w:rsidR="00190BD9">
        <w:instrText xml:space="preserve"> STYLEREF 1 \s </w:instrText>
      </w:r>
      <w:r w:rsidR="00190BD9">
        <w:fldChar w:fldCharType="separate"/>
      </w:r>
      <w:r w:rsidR="00860B8C">
        <w:rPr>
          <w:noProof/>
        </w:rPr>
        <w:t>5</w:t>
      </w:r>
      <w:r w:rsidR="00190BD9">
        <w:rPr>
          <w:noProof/>
        </w:rPr>
        <w:fldChar w:fldCharType="end"/>
      </w:r>
      <w:r w:rsidR="00860B8C">
        <w:noBreakHyphen/>
      </w:r>
      <w:r w:rsidR="00190BD9">
        <w:fldChar w:fldCharType="begin"/>
      </w:r>
      <w:r w:rsidR="00190BD9">
        <w:instrText xml:space="preserve"> SEQ Table \* ARABIC \s 1 </w:instrText>
      </w:r>
      <w:r w:rsidR="00190BD9">
        <w:fldChar w:fldCharType="separate"/>
      </w:r>
      <w:r w:rsidR="00860B8C">
        <w:rPr>
          <w:noProof/>
        </w:rPr>
        <w:t>8</w:t>
      </w:r>
      <w:r w:rsidR="00190BD9">
        <w:rPr>
          <w:noProof/>
        </w:rPr>
        <w:fldChar w:fldCharType="end"/>
      </w:r>
      <w:bookmarkEnd w:id="68"/>
      <w:r>
        <w:t xml:space="preserve">  Streambank stabilization </w:t>
      </w:r>
      <w:r w:rsidR="004F7F07">
        <w:t xml:space="preserve">(WP-2A) </w:t>
      </w:r>
      <w:r w:rsidR="00A90D17">
        <w:t xml:space="preserve">needed in the </w:t>
      </w:r>
      <w:proofErr w:type="spellStart"/>
      <w:r w:rsidR="00A90D17">
        <w:t>Moores</w:t>
      </w:r>
      <w:proofErr w:type="spellEnd"/>
      <w:r w:rsidR="00A90D17">
        <w:t xml:space="preserve"> and Mill Creek watersheds.</w:t>
      </w:r>
      <w:bookmarkEnd w:id="69"/>
    </w:p>
    <w:tbl>
      <w:tblPr>
        <w:tblStyle w:val="TableGrid"/>
        <w:tblW w:w="0" w:type="auto"/>
        <w:tblLook w:val="04A0" w:firstRow="1" w:lastRow="0" w:firstColumn="1" w:lastColumn="0" w:noHBand="0" w:noVBand="1"/>
      </w:tblPr>
      <w:tblGrid>
        <w:gridCol w:w="1368"/>
        <w:gridCol w:w="1260"/>
        <w:gridCol w:w="1440"/>
        <w:gridCol w:w="1890"/>
        <w:gridCol w:w="1800"/>
      </w:tblGrid>
      <w:tr w:rsidR="00EA791A" w14:paraId="48DC26D1" w14:textId="77777777" w:rsidTr="14817675">
        <w:tc>
          <w:tcPr>
            <w:tcW w:w="1368" w:type="dxa"/>
            <w:shd w:val="clear" w:color="auto" w:fill="F2F2F2" w:themeFill="background1" w:themeFillShade="F2"/>
            <w:vAlign w:val="center"/>
          </w:tcPr>
          <w:p w14:paraId="746795D8" w14:textId="577BDBA8" w:rsidR="00EA791A" w:rsidRPr="002D6AD2" w:rsidRDefault="00EA791A" w:rsidP="002D6AD2">
            <w:pPr>
              <w:rPr>
                <w:rFonts w:ascii="Arial Narrow" w:hAnsi="Arial Narrow"/>
                <w:b/>
                <w:bCs/>
              </w:rPr>
            </w:pPr>
            <w:r w:rsidRPr="002D6AD2">
              <w:rPr>
                <w:rFonts w:ascii="Arial Narrow" w:hAnsi="Arial Narrow"/>
                <w:b/>
                <w:bCs/>
              </w:rPr>
              <w:t>Watershed</w:t>
            </w:r>
          </w:p>
        </w:tc>
        <w:tc>
          <w:tcPr>
            <w:tcW w:w="1260" w:type="dxa"/>
            <w:shd w:val="clear" w:color="auto" w:fill="F2F2F2" w:themeFill="background1" w:themeFillShade="F2"/>
          </w:tcPr>
          <w:p w14:paraId="254D28CE" w14:textId="6941C108" w:rsidR="00EA791A" w:rsidRPr="002D6AD2" w:rsidRDefault="3D47A50F" w:rsidP="002D6AD2">
            <w:pPr>
              <w:rPr>
                <w:rFonts w:ascii="Arial Narrow" w:hAnsi="Arial Narrow"/>
                <w:b/>
                <w:bCs/>
              </w:rPr>
            </w:pPr>
            <w:r w:rsidRPr="14817675">
              <w:rPr>
                <w:rFonts w:ascii="Arial Narrow" w:hAnsi="Arial Narrow"/>
                <w:b/>
                <w:bCs/>
              </w:rPr>
              <w:t>Streambank extent (</w:t>
            </w:r>
            <w:r w:rsidR="00153473">
              <w:rPr>
                <w:rFonts w:ascii="Arial Narrow" w:hAnsi="Arial Narrow"/>
                <w:b/>
                <w:bCs/>
              </w:rPr>
              <w:t>feet</w:t>
            </w:r>
            <w:r w:rsidRPr="14817675">
              <w:rPr>
                <w:rFonts w:ascii="Arial Narrow" w:hAnsi="Arial Narrow"/>
                <w:b/>
                <w:bCs/>
              </w:rPr>
              <w:t>)</w:t>
            </w:r>
          </w:p>
        </w:tc>
        <w:tc>
          <w:tcPr>
            <w:tcW w:w="1440" w:type="dxa"/>
            <w:shd w:val="clear" w:color="auto" w:fill="F2F2F2" w:themeFill="background1" w:themeFillShade="F2"/>
          </w:tcPr>
          <w:p w14:paraId="4A6D6DE8" w14:textId="46FA32EC" w:rsidR="00EA791A" w:rsidRPr="002D6AD2" w:rsidRDefault="00EA791A" w:rsidP="002D6AD2">
            <w:pPr>
              <w:rPr>
                <w:rFonts w:ascii="Arial Narrow" w:hAnsi="Arial Narrow"/>
                <w:b/>
                <w:bCs/>
              </w:rPr>
            </w:pPr>
            <w:r>
              <w:rPr>
                <w:rFonts w:ascii="Arial Narrow" w:hAnsi="Arial Narrow"/>
                <w:b/>
                <w:bCs/>
              </w:rPr>
              <w:t xml:space="preserve">Estimated % </w:t>
            </w:r>
            <w:r w:rsidR="00AD3079">
              <w:rPr>
                <w:rFonts w:ascii="Arial Narrow" w:hAnsi="Arial Narrow"/>
                <w:b/>
                <w:bCs/>
              </w:rPr>
              <w:t>s</w:t>
            </w:r>
            <w:r>
              <w:rPr>
                <w:rFonts w:ascii="Arial Narrow" w:hAnsi="Arial Narrow"/>
                <w:b/>
                <w:bCs/>
              </w:rPr>
              <w:t>treambank eroding</w:t>
            </w:r>
          </w:p>
        </w:tc>
        <w:tc>
          <w:tcPr>
            <w:tcW w:w="1890" w:type="dxa"/>
            <w:shd w:val="clear" w:color="auto" w:fill="F2F2F2" w:themeFill="background1" w:themeFillShade="F2"/>
          </w:tcPr>
          <w:p w14:paraId="46A1D936" w14:textId="2BED3273" w:rsidR="00EA791A" w:rsidRPr="002D6AD2" w:rsidRDefault="00EA791A" w:rsidP="002D6AD2">
            <w:pPr>
              <w:rPr>
                <w:rFonts w:ascii="Arial Narrow" w:hAnsi="Arial Narrow"/>
                <w:b/>
                <w:bCs/>
              </w:rPr>
            </w:pPr>
            <w:r>
              <w:rPr>
                <w:rFonts w:ascii="Arial Narrow" w:hAnsi="Arial Narrow"/>
                <w:b/>
                <w:bCs/>
              </w:rPr>
              <w:t>Streambank stabilization goal (% eroding banks)</w:t>
            </w:r>
          </w:p>
        </w:tc>
        <w:tc>
          <w:tcPr>
            <w:tcW w:w="1800" w:type="dxa"/>
            <w:shd w:val="clear" w:color="auto" w:fill="F2F2F2" w:themeFill="background1" w:themeFillShade="F2"/>
            <w:vAlign w:val="center"/>
          </w:tcPr>
          <w:p w14:paraId="3EAE8975" w14:textId="680ADB84" w:rsidR="00EA791A" w:rsidRPr="002D6AD2" w:rsidRDefault="00EA791A" w:rsidP="002D6AD2">
            <w:pPr>
              <w:rPr>
                <w:rFonts w:ascii="Arial Narrow" w:hAnsi="Arial Narrow"/>
                <w:b/>
                <w:bCs/>
              </w:rPr>
            </w:pPr>
            <w:r>
              <w:rPr>
                <w:rFonts w:ascii="Arial Narrow" w:hAnsi="Arial Narrow"/>
                <w:b/>
                <w:bCs/>
              </w:rPr>
              <w:t xml:space="preserve">Streambank stabilization </w:t>
            </w:r>
            <w:proofErr w:type="gramStart"/>
            <w:r>
              <w:rPr>
                <w:rFonts w:ascii="Arial Narrow" w:hAnsi="Arial Narrow"/>
                <w:b/>
                <w:bCs/>
              </w:rPr>
              <w:t xml:space="preserve">goal </w:t>
            </w:r>
            <w:r w:rsidRPr="002D6AD2">
              <w:rPr>
                <w:rFonts w:ascii="Arial Narrow" w:hAnsi="Arial Narrow"/>
                <w:b/>
                <w:bCs/>
              </w:rPr>
              <w:t xml:space="preserve"> (</w:t>
            </w:r>
            <w:proofErr w:type="gramEnd"/>
            <w:r w:rsidR="00153473">
              <w:rPr>
                <w:rFonts w:ascii="Arial Narrow" w:hAnsi="Arial Narrow"/>
                <w:b/>
                <w:bCs/>
              </w:rPr>
              <w:t>feet</w:t>
            </w:r>
            <w:r w:rsidRPr="002D6AD2">
              <w:rPr>
                <w:rFonts w:ascii="Arial Narrow" w:hAnsi="Arial Narrow"/>
                <w:b/>
                <w:bCs/>
              </w:rPr>
              <w:t>)</w:t>
            </w:r>
          </w:p>
        </w:tc>
      </w:tr>
      <w:tr w:rsidR="00EA791A" w14:paraId="587EF1F5" w14:textId="77777777" w:rsidTr="14817675">
        <w:tc>
          <w:tcPr>
            <w:tcW w:w="1368" w:type="dxa"/>
          </w:tcPr>
          <w:p w14:paraId="40CA0D8C" w14:textId="3B4189CD" w:rsidR="00EA791A" w:rsidRPr="002D6AD2" w:rsidRDefault="00EA791A" w:rsidP="00FA64E7">
            <w:pPr>
              <w:rPr>
                <w:rFonts w:ascii="Arial Narrow" w:hAnsi="Arial Narrow"/>
              </w:rPr>
            </w:pPr>
            <w:proofErr w:type="spellStart"/>
            <w:r w:rsidRPr="002D6AD2">
              <w:rPr>
                <w:rFonts w:ascii="Arial Narrow" w:hAnsi="Arial Narrow"/>
              </w:rPr>
              <w:t>Moores</w:t>
            </w:r>
            <w:proofErr w:type="spellEnd"/>
            <w:r w:rsidRPr="002D6AD2">
              <w:rPr>
                <w:rFonts w:ascii="Arial Narrow" w:hAnsi="Arial Narrow"/>
              </w:rPr>
              <w:t xml:space="preserve"> Creek</w:t>
            </w:r>
          </w:p>
        </w:tc>
        <w:tc>
          <w:tcPr>
            <w:tcW w:w="1260" w:type="dxa"/>
          </w:tcPr>
          <w:p w14:paraId="7E7A3242" w14:textId="4CD637A0" w:rsidR="00EA791A" w:rsidRPr="002D6AD2" w:rsidRDefault="00153473" w:rsidP="00FA64E7">
            <w:pPr>
              <w:rPr>
                <w:rFonts w:ascii="Arial Narrow" w:hAnsi="Arial Narrow"/>
              </w:rPr>
            </w:pPr>
            <w:r>
              <w:rPr>
                <w:rFonts w:ascii="Arial Narrow" w:hAnsi="Arial Narrow"/>
              </w:rPr>
              <w:t>37,460</w:t>
            </w:r>
          </w:p>
        </w:tc>
        <w:tc>
          <w:tcPr>
            <w:tcW w:w="1440" w:type="dxa"/>
          </w:tcPr>
          <w:p w14:paraId="704D7A3A" w14:textId="270889A1" w:rsidR="00EA791A" w:rsidRPr="002D6AD2" w:rsidRDefault="00EA791A" w:rsidP="00FA64E7">
            <w:pPr>
              <w:rPr>
                <w:rFonts w:ascii="Arial Narrow" w:hAnsi="Arial Narrow"/>
              </w:rPr>
            </w:pPr>
            <w:r>
              <w:rPr>
                <w:rFonts w:ascii="Arial Narrow" w:hAnsi="Arial Narrow"/>
              </w:rPr>
              <w:t>19.5%</w:t>
            </w:r>
          </w:p>
        </w:tc>
        <w:tc>
          <w:tcPr>
            <w:tcW w:w="1890" w:type="dxa"/>
          </w:tcPr>
          <w:p w14:paraId="0EEFDA94" w14:textId="41EA4112" w:rsidR="00EA791A" w:rsidRPr="002D6AD2" w:rsidRDefault="00EA791A" w:rsidP="00FA64E7">
            <w:pPr>
              <w:rPr>
                <w:rFonts w:ascii="Arial Narrow" w:hAnsi="Arial Narrow"/>
              </w:rPr>
            </w:pPr>
            <w:r>
              <w:rPr>
                <w:rFonts w:ascii="Arial Narrow" w:hAnsi="Arial Narrow"/>
              </w:rPr>
              <w:t>30%</w:t>
            </w:r>
          </w:p>
        </w:tc>
        <w:tc>
          <w:tcPr>
            <w:tcW w:w="1800" w:type="dxa"/>
          </w:tcPr>
          <w:p w14:paraId="37A88EE6" w14:textId="2D7D3D6A" w:rsidR="00EA791A" w:rsidRPr="002D6AD2" w:rsidRDefault="00153473" w:rsidP="00FA64E7">
            <w:pPr>
              <w:rPr>
                <w:rFonts w:ascii="Arial Narrow" w:hAnsi="Arial Narrow"/>
              </w:rPr>
            </w:pPr>
            <w:r>
              <w:rPr>
                <w:rFonts w:ascii="Arial Narrow" w:hAnsi="Arial Narrow"/>
              </w:rPr>
              <w:t>2,192</w:t>
            </w:r>
          </w:p>
        </w:tc>
      </w:tr>
      <w:tr w:rsidR="00EA791A" w14:paraId="2CBF7A2F" w14:textId="77777777" w:rsidTr="14817675">
        <w:tc>
          <w:tcPr>
            <w:tcW w:w="1368" w:type="dxa"/>
          </w:tcPr>
          <w:p w14:paraId="19152D22" w14:textId="380CFE3F" w:rsidR="00EA791A" w:rsidRPr="002D6AD2" w:rsidRDefault="00EA791A" w:rsidP="00FA64E7">
            <w:pPr>
              <w:rPr>
                <w:rFonts w:ascii="Arial Narrow" w:hAnsi="Arial Narrow"/>
              </w:rPr>
            </w:pPr>
            <w:r w:rsidRPr="002D6AD2">
              <w:rPr>
                <w:rFonts w:ascii="Arial Narrow" w:hAnsi="Arial Narrow"/>
              </w:rPr>
              <w:t>Mill Creek</w:t>
            </w:r>
          </w:p>
        </w:tc>
        <w:tc>
          <w:tcPr>
            <w:tcW w:w="1260" w:type="dxa"/>
          </w:tcPr>
          <w:p w14:paraId="47A4A87B" w14:textId="56A87689" w:rsidR="00EA791A" w:rsidRPr="002D6AD2" w:rsidRDefault="00153473" w:rsidP="00FA64E7">
            <w:pPr>
              <w:rPr>
                <w:rFonts w:ascii="Arial Narrow" w:hAnsi="Arial Narrow"/>
              </w:rPr>
            </w:pPr>
            <w:r>
              <w:rPr>
                <w:rFonts w:ascii="Arial Narrow" w:hAnsi="Arial Narrow"/>
              </w:rPr>
              <w:t>67,388</w:t>
            </w:r>
          </w:p>
        </w:tc>
        <w:tc>
          <w:tcPr>
            <w:tcW w:w="1440" w:type="dxa"/>
          </w:tcPr>
          <w:p w14:paraId="7F4872C2" w14:textId="04FCF010" w:rsidR="00EA791A" w:rsidRPr="002D6AD2" w:rsidRDefault="00EA791A" w:rsidP="00FA64E7">
            <w:pPr>
              <w:rPr>
                <w:rFonts w:ascii="Arial Narrow" w:hAnsi="Arial Narrow"/>
              </w:rPr>
            </w:pPr>
            <w:r>
              <w:rPr>
                <w:rFonts w:ascii="Arial Narrow" w:hAnsi="Arial Narrow"/>
              </w:rPr>
              <w:t>17.5%</w:t>
            </w:r>
          </w:p>
        </w:tc>
        <w:tc>
          <w:tcPr>
            <w:tcW w:w="1890" w:type="dxa"/>
          </w:tcPr>
          <w:p w14:paraId="1991DA78" w14:textId="4FD18C52" w:rsidR="00EA791A" w:rsidRPr="002D6AD2" w:rsidRDefault="00EA791A" w:rsidP="00FA64E7">
            <w:pPr>
              <w:rPr>
                <w:rFonts w:ascii="Arial Narrow" w:hAnsi="Arial Narrow"/>
              </w:rPr>
            </w:pPr>
            <w:r>
              <w:rPr>
                <w:rFonts w:ascii="Arial Narrow" w:hAnsi="Arial Narrow"/>
              </w:rPr>
              <w:t>40%</w:t>
            </w:r>
          </w:p>
        </w:tc>
        <w:tc>
          <w:tcPr>
            <w:tcW w:w="1800" w:type="dxa"/>
          </w:tcPr>
          <w:p w14:paraId="7AB5D529" w14:textId="6BA12764" w:rsidR="00EA791A" w:rsidRPr="002D6AD2" w:rsidRDefault="00153473" w:rsidP="00FA64E7">
            <w:pPr>
              <w:rPr>
                <w:rFonts w:ascii="Arial Narrow" w:hAnsi="Arial Narrow"/>
              </w:rPr>
            </w:pPr>
            <w:r>
              <w:rPr>
                <w:rFonts w:ascii="Arial Narrow" w:hAnsi="Arial Narrow"/>
              </w:rPr>
              <w:t>4,718</w:t>
            </w:r>
          </w:p>
        </w:tc>
      </w:tr>
    </w:tbl>
    <w:p w14:paraId="5729DB4B" w14:textId="77777777" w:rsidR="00FA64E7" w:rsidRPr="00FA64E7" w:rsidRDefault="00FA64E7" w:rsidP="00FA64E7"/>
    <w:p w14:paraId="5A95F03E" w14:textId="1504BC70" w:rsidR="00E91514" w:rsidRDefault="00C81241" w:rsidP="00C167A0">
      <w:pPr>
        <w:pStyle w:val="Heading2"/>
        <w:tabs>
          <w:tab w:val="left" w:pos="0"/>
          <w:tab w:val="left" w:pos="450"/>
        </w:tabs>
        <w:ind w:left="0" w:right="18" w:firstLine="0"/>
        <w:rPr>
          <w:rFonts w:eastAsia="Arial"/>
        </w:rPr>
      </w:pPr>
      <w:bookmarkStart w:id="70" w:name="_Toc143577835"/>
      <w:r>
        <w:rPr>
          <w:rFonts w:eastAsia="Arial"/>
        </w:rPr>
        <w:t>Technical Assistance and Education</w:t>
      </w:r>
      <w:bookmarkEnd w:id="70"/>
    </w:p>
    <w:p w14:paraId="452E661F" w14:textId="77777777" w:rsidR="00E91514" w:rsidRDefault="00C81241" w:rsidP="00C167A0">
      <w:pPr>
        <w:tabs>
          <w:tab w:val="left" w:pos="0"/>
          <w:tab w:val="left" w:pos="450"/>
          <w:tab w:val="left" w:pos="990"/>
        </w:tabs>
        <w:spacing w:before="64" w:line="413" w:lineRule="exact"/>
        <w:ind w:right="18"/>
        <w:jc w:val="both"/>
        <w:textAlignment w:val="baseline"/>
        <w:rPr>
          <w:rFonts w:eastAsia="Times New Roman"/>
          <w:color w:val="000000"/>
          <w:sz w:val="24"/>
        </w:rPr>
      </w:pPr>
      <w:r>
        <w:rPr>
          <w:rFonts w:eastAsia="Times New Roman"/>
          <w:color w:val="000000"/>
          <w:sz w:val="24"/>
        </w:rPr>
        <w:t>In order to get landowners involved in implementation, it will be necessary to initiate education and outreach strategies and provide technical assistance with the design and installation of various best management practices. There must be a proactive approach to contact farmers and residents to articulate exactly what the TMDL means to them and what practices will help meet the goal of improved water quality. The working groups recommended several education/outreach techniques, which will be utilized during implementation.</w:t>
      </w:r>
    </w:p>
    <w:p w14:paraId="201086CF" w14:textId="1369E7A8" w:rsidR="00E91514" w:rsidRDefault="00C81241" w:rsidP="00C167A0">
      <w:pPr>
        <w:tabs>
          <w:tab w:val="left" w:pos="0"/>
          <w:tab w:val="left" w:pos="450"/>
          <w:tab w:val="left" w:pos="990"/>
        </w:tabs>
        <w:spacing w:before="417" w:line="413" w:lineRule="exact"/>
        <w:ind w:right="18"/>
        <w:textAlignment w:val="baseline"/>
        <w:rPr>
          <w:rFonts w:eastAsia="Times New Roman"/>
          <w:color w:val="000000"/>
          <w:sz w:val="24"/>
        </w:rPr>
      </w:pPr>
      <w:r>
        <w:rPr>
          <w:rFonts w:eastAsia="Times New Roman"/>
          <w:color w:val="000000"/>
          <w:sz w:val="24"/>
        </w:rPr>
        <w:t xml:space="preserve">The following general tasks associated with agricultural and </w:t>
      </w:r>
      <w:r w:rsidR="007C563C">
        <w:rPr>
          <w:rFonts w:eastAsia="Times New Roman"/>
          <w:color w:val="000000"/>
          <w:sz w:val="24"/>
        </w:rPr>
        <w:t>urban/</w:t>
      </w:r>
      <w:r>
        <w:rPr>
          <w:rFonts w:eastAsia="Times New Roman"/>
          <w:color w:val="000000"/>
          <w:sz w:val="24"/>
        </w:rPr>
        <w:t>residential programs were identified:</w:t>
      </w:r>
    </w:p>
    <w:p w14:paraId="35107AFB" w14:textId="77777777" w:rsidR="00E91514" w:rsidRDefault="00C81241" w:rsidP="00C167A0">
      <w:pPr>
        <w:tabs>
          <w:tab w:val="left" w:pos="0"/>
          <w:tab w:val="left" w:pos="450"/>
          <w:tab w:val="left" w:pos="990"/>
        </w:tabs>
        <w:spacing w:before="509" w:line="252" w:lineRule="exact"/>
        <w:ind w:right="18"/>
        <w:textAlignment w:val="baseline"/>
        <w:rPr>
          <w:rFonts w:ascii="Arial" w:eastAsia="Arial" w:hAnsi="Arial"/>
          <w:b/>
          <w:color w:val="000000"/>
        </w:rPr>
      </w:pPr>
      <w:r>
        <w:rPr>
          <w:rFonts w:ascii="Arial" w:eastAsia="Arial" w:hAnsi="Arial"/>
          <w:b/>
          <w:color w:val="000000"/>
        </w:rPr>
        <w:t>Agricultural Programs</w:t>
      </w:r>
    </w:p>
    <w:p w14:paraId="544AC979" w14:textId="77777777" w:rsidR="00E91514" w:rsidRPr="007B24DA" w:rsidRDefault="00C81241" w:rsidP="007B24DA">
      <w:pPr>
        <w:pStyle w:val="ListParagraph"/>
        <w:numPr>
          <w:ilvl w:val="0"/>
          <w:numId w:val="14"/>
        </w:numPr>
        <w:tabs>
          <w:tab w:val="left" w:pos="0"/>
          <w:tab w:val="left" w:pos="360"/>
          <w:tab w:val="left" w:pos="450"/>
          <w:tab w:val="left" w:pos="864"/>
          <w:tab w:val="left" w:pos="990"/>
        </w:tabs>
        <w:spacing w:before="139" w:line="276" w:lineRule="exact"/>
        <w:ind w:right="18"/>
        <w:jc w:val="both"/>
        <w:textAlignment w:val="baseline"/>
        <w:rPr>
          <w:rFonts w:eastAsia="Times New Roman"/>
          <w:color w:val="000000"/>
          <w:sz w:val="24"/>
        </w:rPr>
      </w:pPr>
      <w:proofErr w:type="gramStart"/>
      <w:r w:rsidRPr="007B24DA">
        <w:rPr>
          <w:rFonts w:eastAsia="Times New Roman"/>
          <w:color w:val="000000"/>
          <w:sz w:val="24"/>
        </w:rPr>
        <w:t>Make contact with</w:t>
      </w:r>
      <w:proofErr w:type="gramEnd"/>
      <w:r w:rsidRPr="007B24DA">
        <w:rPr>
          <w:rFonts w:eastAsia="Times New Roman"/>
          <w:color w:val="000000"/>
          <w:sz w:val="24"/>
        </w:rPr>
        <w:t xml:space="preserve"> landowners in the watersheds to make them aware of cost-share assistance, and voluntary options that are available to agricultural producers interested in conservation.</w:t>
      </w:r>
    </w:p>
    <w:p w14:paraId="541FFC13" w14:textId="77777777" w:rsidR="00E91514" w:rsidRPr="007B24DA" w:rsidRDefault="00C81241" w:rsidP="24D889BE">
      <w:pPr>
        <w:pStyle w:val="ListParagraph"/>
        <w:numPr>
          <w:ilvl w:val="0"/>
          <w:numId w:val="14"/>
        </w:numPr>
        <w:tabs>
          <w:tab w:val="left" w:pos="360"/>
          <w:tab w:val="left" w:pos="450"/>
          <w:tab w:val="left" w:pos="864"/>
          <w:tab w:val="left" w:pos="990"/>
        </w:tabs>
        <w:spacing w:before="52" w:line="279" w:lineRule="exact"/>
        <w:ind w:right="18"/>
        <w:jc w:val="both"/>
        <w:textAlignment w:val="baseline"/>
        <w:rPr>
          <w:rFonts w:eastAsia="Times New Roman"/>
          <w:color w:val="000000"/>
          <w:spacing w:val="1"/>
          <w:sz w:val="24"/>
          <w:szCs w:val="24"/>
        </w:rPr>
      </w:pPr>
      <w:r w:rsidRPr="24D889BE">
        <w:rPr>
          <w:rFonts w:eastAsia="Times New Roman"/>
          <w:color w:val="000000"/>
          <w:spacing w:val="1"/>
          <w:sz w:val="24"/>
          <w:szCs w:val="24"/>
        </w:rPr>
        <w:t>Provide technical assistance for agricultural programs (e.g., survey, design, layout).</w:t>
      </w:r>
    </w:p>
    <w:p w14:paraId="7A0901E3" w14:textId="77777777" w:rsidR="007B24DA" w:rsidRPr="007B24DA" w:rsidRDefault="00C81241" w:rsidP="007B24DA">
      <w:pPr>
        <w:pStyle w:val="ListParagraph"/>
        <w:numPr>
          <w:ilvl w:val="0"/>
          <w:numId w:val="14"/>
        </w:numPr>
        <w:tabs>
          <w:tab w:val="left" w:pos="0"/>
          <w:tab w:val="left" w:pos="360"/>
          <w:tab w:val="left" w:pos="450"/>
          <w:tab w:val="left" w:pos="864"/>
          <w:tab w:val="left" w:pos="990"/>
        </w:tabs>
        <w:spacing w:before="57" w:line="274" w:lineRule="exact"/>
        <w:ind w:right="18"/>
        <w:jc w:val="both"/>
        <w:textAlignment w:val="baseline"/>
        <w:rPr>
          <w:rFonts w:eastAsia="Times New Roman"/>
          <w:color w:val="000000"/>
          <w:sz w:val="24"/>
        </w:rPr>
      </w:pPr>
      <w:r w:rsidRPr="007B24DA">
        <w:rPr>
          <w:rFonts w:eastAsia="Times New Roman"/>
          <w:color w:val="000000"/>
          <w:sz w:val="24"/>
        </w:rPr>
        <w:t>Give presentations at local Farm Bureau events including annual membership meetings. Provide information for distribution with semiannual newsletters.</w:t>
      </w:r>
    </w:p>
    <w:p w14:paraId="746BB9EE" w14:textId="46A66F4F" w:rsidR="00E91514" w:rsidRPr="007B24DA" w:rsidRDefault="00C81241" w:rsidP="007B24DA">
      <w:pPr>
        <w:pStyle w:val="ListParagraph"/>
        <w:numPr>
          <w:ilvl w:val="0"/>
          <w:numId w:val="14"/>
        </w:numPr>
        <w:tabs>
          <w:tab w:val="left" w:pos="0"/>
          <w:tab w:val="left" w:pos="360"/>
          <w:tab w:val="left" w:pos="450"/>
          <w:tab w:val="left" w:pos="864"/>
          <w:tab w:val="left" w:pos="990"/>
        </w:tabs>
        <w:spacing w:before="57" w:line="274" w:lineRule="exact"/>
        <w:ind w:right="18"/>
        <w:jc w:val="both"/>
        <w:textAlignment w:val="baseline"/>
        <w:rPr>
          <w:rFonts w:eastAsia="Times New Roman"/>
          <w:color w:val="000000"/>
          <w:sz w:val="24"/>
        </w:rPr>
      </w:pPr>
      <w:r w:rsidRPr="007B24DA">
        <w:rPr>
          <w:rFonts w:eastAsia="Times New Roman"/>
          <w:color w:val="000000"/>
          <w:sz w:val="24"/>
        </w:rPr>
        <w:t>Organize educational programs for farmers including farm tours in partnership with VA Cooperative Extension and Farm Bureau.</w:t>
      </w:r>
    </w:p>
    <w:p w14:paraId="63C8E2CF" w14:textId="7587F2C3" w:rsidR="00E91514" w:rsidRDefault="00C81241" w:rsidP="007B24DA">
      <w:pPr>
        <w:pStyle w:val="ListParagraph"/>
        <w:numPr>
          <w:ilvl w:val="0"/>
          <w:numId w:val="14"/>
        </w:numPr>
        <w:tabs>
          <w:tab w:val="left" w:pos="0"/>
          <w:tab w:val="left" w:pos="360"/>
          <w:tab w:val="left" w:pos="450"/>
          <w:tab w:val="left" w:pos="792"/>
          <w:tab w:val="left" w:pos="990"/>
        </w:tabs>
        <w:spacing w:before="60" w:line="275" w:lineRule="exact"/>
        <w:ind w:right="18"/>
        <w:jc w:val="both"/>
        <w:textAlignment w:val="baseline"/>
        <w:rPr>
          <w:rFonts w:eastAsia="Times New Roman"/>
          <w:color w:val="000000"/>
          <w:sz w:val="24"/>
        </w:rPr>
      </w:pPr>
      <w:r w:rsidRPr="007B24DA">
        <w:rPr>
          <w:rFonts w:eastAsia="Times New Roman"/>
          <w:color w:val="000000"/>
          <w:sz w:val="24"/>
        </w:rPr>
        <w:lastRenderedPageBreak/>
        <w:t xml:space="preserve">Work with NRCS and </w:t>
      </w:r>
      <w:r w:rsidR="009D3560" w:rsidRPr="007B24DA">
        <w:rPr>
          <w:rFonts w:eastAsia="Times New Roman"/>
          <w:color w:val="000000"/>
          <w:sz w:val="24"/>
        </w:rPr>
        <w:t>Natural Bridge</w:t>
      </w:r>
      <w:r w:rsidRPr="007B24DA">
        <w:rPr>
          <w:rFonts w:eastAsia="Times New Roman"/>
          <w:color w:val="000000"/>
          <w:sz w:val="24"/>
        </w:rPr>
        <w:t xml:space="preserve"> SWCD to conduct outreach regarding agricultural </w:t>
      </w:r>
      <w:r w:rsidR="00975F91" w:rsidRPr="007B24DA">
        <w:rPr>
          <w:rFonts w:eastAsia="Times New Roman"/>
          <w:color w:val="000000"/>
          <w:sz w:val="24"/>
        </w:rPr>
        <w:t>BMPs.</w:t>
      </w:r>
    </w:p>
    <w:p w14:paraId="761E9551" w14:textId="4B3BFFBC" w:rsidR="006E7C52" w:rsidRPr="007B24DA" w:rsidRDefault="006E7C52" w:rsidP="007B24DA">
      <w:pPr>
        <w:pStyle w:val="ListParagraph"/>
        <w:numPr>
          <w:ilvl w:val="0"/>
          <w:numId w:val="14"/>
        </w:numPr>
        <w:tabs>
          <w:tab w:val="left" w:pos="0"/>
          <w:tab w:val="left" w:pos="360"/>
          <w:tab w:val="left" w:pos="450"/>
          <w:tab w:val="left" w:pos="792"/>
          <w:tab w:val="left" w:pos="990"/>
        </w:tabs>
        <w:spacing w:before="60" w:line="275" w:lineRule="exact"/>
        <w:ind w:right="18"/>
        <w:jc w:val="both"/>
        <w:textAlignment w:val="baseline"/>
        <w:rPr>
          <w:rFonts w:eastAsia="Times New Roman"/>
          <w:color w:val="000000"/>
          <w:sz w:val="24"/>
        </w:rPr>
      </w:pPr>
      <w:r>
        <w:rPr>
          <w:rFonts w:eastAsia="Times New Roman"/>
          <w:color w:val="000000"/>
          <w:sz w:val="24"/>
        </w:rPr>
        <w:t>Conduct targeted outreach to farmers with overgrazed pasture.  Encourage incremental improvements</w:t>
      </w:r>
      <w:r w:rsidR="00E71429">
        <w:rPr>
          <w:rFonts w:eastAsia="Times New Roman"/>
          <w:color w:val="000000"/>
          <w:sz w:val="24"/>
        </w:rPr>
        <w:t xml:space="preserve"> including more frequent rotation of livestock, and lower stocking densities with a </w:t>
      </w:r>
      <w:r w:rsidR="00975F91">
        <w:rPr>
          <w:rFonts w:eastAsia="Times New Roman"/>
          <w:color w:val="000000"/>
          <w:sz w:val="24"/>
        </w:rPr>
        <w:t>long-term</w:t>
      </w:r>
      <w:r w:rsidR="00E71429">
        <w:rPr>
          <w:rFonts w:eastAsia="Times New Roman"/>
          <w:color w:val="000000"/>
          <w:sz w:val="24"/>
        </w:rPr>
        <w:t xml:space="preserve"> goal of </w:t>
      </w:r>
      <w:r w:rsidR="00BB38A8">
        <w:rPr>
          <w:rFonts w:eastAsia="Times New Roman"/>
          <w:color w:val="000000"/>
          <w:sz w:val="24"/>
        </w:rPr>
        <w:t xml:space="preserve">increased annual vegetative cover in poor pasture throughout the </w:t>
      </w:r>
      <w:r w:rsidR="00ED65FA">
        <w:rPr>
          <w:rFonts w:eastAsia="Times New Roman"/>
          <w:color w:val="000000"/>
          <w:sz w:val="24"/>
        </w:rPr>
        <w:t>watersheds.</w:t>
      </w:r>
    </w:p>
    <w:p w14:paraId="4512EAA1" w14:textId="5F3E2152" w:rsidR="00E91514" w:rsidRPr="007B24DA" w:rsidRDefault="00C81241" w:rsidP="007B24DA">
      <w:pPr>
        <w:pStyle w:val="ListParagraph"/>
        <w:numPr>
          <w:ilvl w:val="0"/>
          <w:numId w:val="14"/>
        </w:numPr>
        <w:tabs>
          <w:tab w:val="left" w:pos="0"/>
          <w:tab w:val="left" w:pos="360"/>
          <w:tab w:val="left" w:pos="450"/>
          <w:tab w:val="left" w:pos="792"/>
          <w:tab w:val="left" w:pos="990"/>
        </w:tabs>
        <w:spacing w:before="62" w:line="275" w:lineRule="exact"/>
        <w:ind w:right="18"/>
        <w:jc w:val="both"/>
        <w:textAlignment w:val="baseline"/>
        <w:rPr>
          <w:rFonts w:eastAsia="Times New Roman"/>
          <w:color w:val="000000"/>
          <w:sz w:val="24"/>
        </w:rPr>
      </w:pPr>
      <w:r w:rsidRPr="007B24DA">
        <w:rPr>
          <w:rFonts w:eastAsia="Times New Roman"/>
          <w:color w:val="000000"/>
          <w:sz w:val="24"/>
        </w:rPr>
        <w:t>Work with VA Cooperative Extension to hold rotational grazing workshops</w:t>
      </w:r>
      <w:r w:rsidR="007B24DA" w:rsidRPr="007B24DA">
        <w:rPr>
          <w:rFonts w:eastAsia="Times New Roman"/>
          <w:color w:val="000000"/>
          <w:sz w:val="24"/>
        </w:rPr>
        <w:t>, partner with Extension on events at the McCormick Farm</w:t>
      </w:r>
      <w:r w:rsidR="005C35CA">
        <w:rPr>
          <w:rFonts w:eastAsia="Times New Roman"/>
          <w:color w:val="000000"/>
          <w:sz w:val="24"/>
        </w:rPr>
        <w:t>.</w:t>
      </w:r>
      <w:r w:rsidR="006E7C52">
        <w:rPr>
          <w:rFonts w:eastAsia="Times New Roman"/>
          <w:color w:val="000000"/>
          <w:sz w:val="24"/>
        </w:rPr>
        <w:t xml:space="preserve">  </w:t>
      </w:r>
    </w:p>
    <w:p w14:paraId="01BFFC55" w14:textId="226B3E7F" w:rsidR="00E91514" w:rsidRPr="007B24DA" w:rsidRDefault="00C81241" w:rsidP="007B24DA">
      <w:pPr>
        <w:pStyle w:val="ListParagraph"/>
        <w:numPr>
          <w:ilvl w:val="0"/>
          <w:numId w:val="14"/>
        </w:numPr>
        <w:tabs>
          <w:tab w:val="left" w:pos="0"/>
          <w:tab w:val="left" w:pos="360"/>
          <w:tab w:val="left" w:pos="450"/>
          <w:tab w:val="left" w:pos="792"/>
          <w:tab w:val="left" w:pos="990"/>
        </w:tabs>
        <w:spacing w:before="58" w:line="275" w:lineRule="exact"/>
        <w:ind w:right="18"/>
        <w:jc w:val="both"/>
        <w:textAlignment w:val="baseline"/>
        <w:rPr>
          <w:rFonts w:eastAsia="Times New Roman"/>
          <w:color w:val="000000"/>
          <w:sz w:val="24"/>
        </w:rPr>
      </w:pPr>
      <w:r w:rsidRPr="007B24DA">
        <w:rPr>
          <w:rFonts w:eastAsia="Times New Roman"/>
          <w:color w:val="000000"/>
          <w:sz w:val="24"/>
        </w:rPr>
        <w:t xml:space="preserve">Work with county Boards of Supervisors representatives to contact vast agricultural landowners in the watersheds to discuss water quality issues and potential management </w:t>
      </w:r>
      <w:r w:rsidR="00975F91" w:rsidRPr="007B24DA">
        <w:rPr>
          <w:rFonts w:eastAsia="Times New Roman"/>
          <w:color w:val="000000"/>
          <w:sz w:val="24"/>
        </w:rPr>
        <w:t>strategies.</w:t>
      </w:r>
    </w:p>
    <w:p w14:paraId="3D3FF430" w14:textId="77777777" w:rsidR="00E91514" w:rsidRPr="007B24DA" w:rsidRDefault="00C81241" w:rsidP="007B24DA">
      <w:pPr>
        <w:pStyle w:val="ListParagraph"/>
        <w:numPr>
          <w:ilvl w:val="0"/>
          <w:numId w:val="14"/>
        </w:numPr>
        <w:tabs>
          <w:tab w:val="left" w:pos="0"/>
          <w:tab w:val="left" w:pos="360"/>
          <w:tab w:val="left" w:pos="450"/>
          <w:tab w:val="left" w:pos="792"/>
          <w:tab w:val="left" w:pos="990"/>
        </w:tabs>
        <w:spacing w:before="56" w:line="275" w:lineRule="exact"/>
        <w:ind w:right="18"/>
        <w:jc w:val="both"/>
        <w:textAlignment w:val="baseline"/>
        <w:rPr>
          <w:rFonts w:eastAsia="Times New Roman"/>
          <w:color w:val="000000"/>
          <w:sz w:val="24"/>
        </w:rPr>
      </w:pPr>
      <w:r w:rsidRPr="007B24DA">
        <w:rPr>
          <w:rFonts w:eastAsia="Times New Roman"/>
          <w:color w:val="000000"/>
          <w:sz w:val="24"/>
        </w:rPr>
        <w:t>Handle and track cost-share</w:t>
      </w:r>
    </w:p>
    <w:p w14:paraId="5987AED4" w14:textId="04FD5980" w:rsidR="00E91514" w:rsidRPr="007B24DA" w:rsidRDefault="00C81241" w:rsidP="007B24DA">
      <w:pPr>
        <w:pStyle w:val="ListParagraph"/>
        <w:numPr>
          <w:ilvl w:val="0"/>
          <w:numId w:val="14"/>
        </w:numPr>
        <w:tabs>
          <w:tab w:val="left" w:pos="0"/>
          <w:tab w:val="left" w:pos="360"/>
          <w:tab w:val="left" w:pos="450"/>
          <w:tab w:val="left" w:pos="792"/>
          <w:tab w:val="left" w:pos="990"/>
        </w:tabs>
        <w:spacing w:before="61" w:line="275" w:lineRule="exact"/>
        <w:ind w:right="18"/>
        <w:jc w:val="both"/>
        <w:textAlignment w:val="baseline"/>
        <w:rPr>
          <w:rFonts w:eastAsia="Times New Roman"/>
          <w:color w:val="000000"/>
          <w:sz w:val="24"/>
        </w:rPr>
      </w:pPr>
      <w:r w:rsidRPr="007B24DA">
        <w:rPr>
          <w:rFonts w:eastAsia="Times New Roman"/>
          <w:color w:val="000000"/>
          <w:sz w:val="24"/>
        </w:rPr>
        <w:t xml:space="preserve">Assess and track progress toward BMP implementation </w:t>
      </w:r>
      <w:r w:rsidR="00975F91" w:rsidRPr="007B24DA">
        <w:rPr>
          <w:rFonts w:eastAsia="Times New Roman"/>
          <w:color w:val="000000"/>
          <w:sz w:val="24"/>
        </w:rPr>
        <w:t>goals.</w:t>
      </w:r>
    </w:p>
    <w:p w14:paraId="454AE03E" w14:textId="207AFC99" w:rsidR="00E91514" w:rsidRPr="00BB38A8" w:rsidRDefault="00C81241" w:rsidP="24D889BE">
      <w:pPr>
        <w:pStyle w:val="ListParagraph"/>
        <w:numPr>
          <w:ilvl w:val="0"/>
          <w:numId w:val="14"/>
        </w:numPr>
        <w:tabs>
          <w:tab w:val="left" w:pos="360"/>
          <w:tab w:val="left" w:pos="450"/>
          <w:tab w:val="left" w:pos="792"/>
          <w:tab w:val="left" w:pos="990"/>
        </w:tabs>
        <w:spacing w:before="61" w:line="275" w:lineRule="exact"/>
        <w:ind w:right="18"/>
        <w:jc w:val="both"/>
        <w:textAlignment w:val="baseline"/>
        <w:rPr>
          <w:rFonts w:eastAsia="Times New Roman"/>
          <w:color w:val="000000"/>
          <w:sz w:val="24"/>
          <w:szCs w:val="24"/>
        </w:rPr>
      </w:pPr>
      <w:r w:rsidRPr="24D889BE">
        <w:rPr>
          <w:rFonts w:eastAsia="Times New Roman"/>
          <w:color w:val="000000" w:themeColor="text1"/>
          <w:sz w:val="24"/>
          <w:szCs w:val="24"/>
        </w:rPr>
        <w:t xml:space="preserve">Coordinate use of existing agricultural programs and suggest </w:t>
      </w:r>
      <w:r w:rsidR="00975F91" w:rsidRPr="24D889BE">
        <w:rPr>
          <w:rFonts w:eastAsia="Times New Roman"/>
          <w:color w:val="000000" w:themeColor="text1"/>
          <w:sz w:val="24"/>
          <w:szCs w:val="24"/>
        </w:rPr>
        <w:t>modifications</w:t>
      </w:r>
      <w:r w:rsidR="58C9024F" w:rsidRPr="24D889BE">
        <w:rPr>
          <w:rFonts w:eastAsia="Times New Roman"/>
          <w:color w:val="000000" w:themeColor="text1"/>
          <w:sz w:val="24"/>
          <w:szCs w:val="24"/>
        </w:rPr>
        <w:t xml:space="preserve">, </w:t>
      </w:r>
      <w:proofErr w:type="spellStart"/>
      <w:r w:rsidR="58C9024F" w:rsidRPr="24D889BE">
        <w:rPr>
          <w:rFonts w:eastAsia="Times New Roman"/>
          <w:color w:val="000000" w:themeColor="text1"/>
          <w:sz w:val="24"/>
          <w:szCs w:val="24"/>
        </w:rPr>
        <w:t>i.</w:t>
      </w:r>
      <w:proofErr w:type="gramStart"/>
      <w:r w:rsidR="58C9024F" w:rsidRPr="24D889BE">
        <w:rPr>
          <w:rFonts w:eastAsia="Times New Roman"/>
          <w:color w:val="000000" w:themeColor="text1"/>
          <w:sz w:val="24"/>
          <w:szCs w:val="24"/>
        </w:rPr>
        <w:t>e.adaptive</w:t>
      </w:r>
      <w:proofErr w:type="spellEnd"/>
      <w:proofErr w:type="gramEnd"/>
      <w:r w:rsidR="58C9024F" w:rsidRPr="24D889BE">
        <w:rPr>
          <w:rFonts w:eastAsia="Times New Roman"/>
          <w:color w:val="000000" w:themeColor="text1"/>
          <w:sz w:val="24"/>
          <w:szCs w:val="24"/>
        </w:rPr>
        <w:t xml:space="preserve"> management</w:t>
      </w:r>
      <w:r w:rsidR="00975F91" w:rsidRPr="24D889BE">
        <w:rPr>
          <w:rFonts w:eastAsia="Times New Roman"/>
          <w:color w:val="000000" w:themeColor="text1"/>
          <w:sz w:val="24"/>
          <w:szCs w:val="24"/>
        </w:rPr>
        <w:t>.</w:t>
      </w:r>
    </w:p>
    <w:p w14:paraId="64899392" w14:textId="77777777" w:rsidR="00E91514" w:rsidRDefault="00C81241" w:rsidP="00C167A0">
      <w:pPr>
        <w:tabs>
          <w:tab w:val="left" w:pos="0"/>
          <w:tab w:val="left" w:pos="450"/>
          <w:tab w:val="left" w:pos="990"/>
        </w:tabs>
        <w:spacing w:before="240" w:line="252" w:lineRule="exact"/>
        <w:ind w:right="18"/>
        <w:textAlignment w:val="baseline"/>
        <w:rPr>
          <w:rFonts w:ascii="Arial" w:eastAsia="Arial" w:hAnsi="Arial"/>
          <w:b/>
          <w:color w:val="000000"/>
        </w:rPr>
      </w:pPr>
      <w:r>
        <w:rPr>
          <w:rFonts w:ascii="Arial" w:eastAsia="Arial" w:hAnsi="Arial"/>
          <w:b/>
          <w:color w:val="000000"/>
        </w:rPr>
        <w:t>Residential Programs</w:t>
      </w:r>
    </w:p>
    <w:p w14:paraId="6B2CD91C" w14:textId="14248F11" w:rsidR="00E91514" w:rsidRPr="006E662A" w:rsidRDefault="004C7961" w:rsidP="006E662A">
      <w:pPr>
        <w:pStyle w:val="ListParagraph"/>
        <w:numPr>
          <w:ilvl w:val="0"/>
          <w:numId w:val="17"/>
        </w:numPr>
        <w:tabs>
          <w:tab w:val="left" w:pos="0"/>
          <w:tab w:val="left" w:pos="450"/>
          <w:tab w:val="left" w:pos="792"/>
          <w:tab w:val="left" w:pos="990"/>
        </w:tabs>
        <w:spacing w:before="23" w:line="275" w:lineRule="exact"/>
        <w:ind w:right="18" w:hanging="360"/>
        <w:textAlignment w:val="baseline"/>
        <w:rPr>
          <w:rFonts w:eastAsia="Times New Roman"/>
          <w:color w:val="000000"/>
          <w:sz w:val="24"/>
        </w:rPr>
      </w:pPr>
      <w:r w:rsidRPr="006E662A">
        <w:rPr>
          <w:rFonts w:eastAsia="Times New Roman"/>
          <w:color w:val="000000"/>
          <w:sz w:val="24"/>
        </w:rPr>
        <w:t xml:space="preserve">Pursue opportunities for Turf to Trees plantings </w:t>
      </w:r>
      <w:r w:rsidR="00AF656B" w:rsidRPr="006E662A">
        <w:rPr>
          <w:rFonts w:eastAsia="Times New Roman"/>
          <w:color w:val="000000"/>
          <w:sz w:val="24"/>
        </w:rPr>
        <w:t xml:space="preserve">in residential </w:t>
      </w:r>
      <w:r w:rsidR="00975F91" w:rsidRPr="006E662A">
        <w:rPr>
          <w:rFonts w:eastAsia="Times New Roman"/>
          <w:color w:val="000000"/>
          <w:sz w:val="24"/>
        </w:rPr>
        <w:t>areas.</w:t>
      </w:r>
    </w:p>
    <w:p w14:paraId="1356C3F2" w14:textId="2763B68A" w:rsidR="00AF656B" w:rsidRPr="006E662A" w:rsidRDefault="00AF656B" w:rsidP="006E662A">
      <w:pPr>
        <w:pStyle w:val="ListParagraph"/>
        <w:numPr>
          <w:ilvl w:val="0"/>
          <w:numId w:val="17"/>
        </w:numPr>
        <w:tabs>
          <w:tab w:val="left" w:pos="0"/>
          <w:tab w:val="left" w:pos="450"/>
          <w:tab w:val="left" w:pos="792"/>
          <w:tab w:val="left" w:pos="990"/>
        </w:tabs>
        <w:spacing w:before="23" w:line="275" w:lineRule="exact"/>
        <w:ind w:right="18" w:hanging="360"/>
        <w:textAlignment w:val="baseline"/>
        <w:rPr>
          <w:rFonts w:eastAsia="Times New Roman"/>
          <w:color w:val="000000"/>
          <w:sz w:val="24"/>
        </w:rPr>
      </w:pPr>
      <w:r w:rsidRPr="006E662A">
        <w:rPr>
          <w:rFonts w:eastAsia="Times New Roman"/>
          <w:color w:val="000000"/>
          <w:sz w:val="24"/>
        </w:rPr>
        <w:t xml:space="preserve">Work with homeowners in the Willow Lake subdivision to complete a pilot riparian buffer planting around the </w:t>
      </w:r>
      <w:r w:rsidR="00975F91" w:rsidRPr="006E662A">
        <w:rPr>
          <w:rFonts w:eastAsia="Times New Roman"/>
          <w:color w:val="000000"/>
          <w:sz w:val="24"/>
        </w:rPr>
        <w:t>lake.</w:t>
      </w:r>
    </w:p>
    <w:p w14:paraId="6865F207" w14:textId="2F27BCF8" w:rsidR="006E662A" w:rsidRPr="006E662A" w:rsidRDefault="006E662A" w:rsidP="006E662A">
      <w:pPr>
        <w:pStyle w:val="ListParagraph"/>
        <w:numPr>
          <w:ilvl w:val="0"/>
          <w:numId w:val="17"/>
        </w:numPr>
        <w:tabs>
          <w:tab w:val="left" w:pos="0"/>
          <w:tab w:val="left" w:pos="450"/>
          <w:tab w:val="left" w:pos="792"/>
          <w:tab w:val="left" w:pos="990"/>
        </w:tabs>
        <w:spacing w:before="23" w:line="275" w:lineRule="exact"/>
        <w:ind w:right="18" w:hanging="360"/>
        <w:textAlignment w:val="baseline"/>
        <w:rPr>
          <w:rFonts w:eastAsia="Times New Roman"/>
          <w:color w:val="000000"/>
          <w:sz w:val="24"/>
        </w:rPr>
      </w:pPr>
      <w:r w:rsidRPr="006E662A">
        <w:rPr>
          <w:rFonts w:eastAsia="Times New Roman"/>
          <w:color w:val="000000"/>
          <w:sz w:val="24"/>
        </w:rPr>
        <w:t xml:space="preserve">Conduct a conservation landscaping workshop for residential property </w:t>
      </w:r>
      <w:r w:rsidR="00975F91" w:rsidRPr="006E662A">
        <w:rPr>
          <w:rFonts w:eastAsia="Times New Roman"/>
          <w:color w:val="000000"/>
          <w:sz w:val="24"/>
        </w:rPr>
        <w:t>owners.</w:t>
      </w:r>
    </w:p>
    <w:p w14:paraId="5E444732" w14:textId="21F8C287" w:rsidR="006F3B36" w:rsidRDefault="00C81241" w:rsidP="006E662A">
      <w:pPr>
        <w:pStyle w:val="ListParagraph"/>
        <w:numPr>
          <w:ilvl w:val="0"/>
          <w:numId w:val="17"/>
        </w:numPr>
        <w:tabs>
          <w:tab w:val="left" w:pos="0"/>
          <w:tab w:val="left" w:pos="450"/>
          <w:tab w:val="left" w:pos="792"/>
          <w:tab w:val="left" w:pos="990"/>
        </w:tabs>
        <w:spacing w:before="23" w:line="275" w:lineRule="exact"/>
        <w:ind w:right="18" w:hanging="360"/>
        <w:textAlignment w:val="baseline"/>
        <w:rPr>
          <w:rFonts w:eastAsia="Times New Roman"/>
          <w:color w:val="000000"/>
          <w:sz w:val="24"/>
        </w:rPr>
      </w:pPr>
      <w:r w:rsidRPr="006E662A">
        <w:rPr>
          <w:rFonts w:eastAsia="Times New Roman"/>
          <w:color w:val="000000"/>
          <w:sz w:val="24"/>
        </w:rPr>
        <w:t xml:space="preserve">Assess progress toward implementation </w:t>
      </w:r>
      <w:r w:rsidR="00975F91" w:rsidRPr="006E662A">
        <w:rPr>
          <w:rFonts w:eastAsia="Times New Roman"/>
          <w:color w:val="000000"/>
          <w:sz w:val="24"/>
        </w:rPr>
        <w:t>goals.</w:t>
      </w:r>
    </w:p>
    <w:p w14:paraId="4D75458C" w14:textId="77777777" w:rsidR="00CF379E" w:rsidRPr="006E662A" w:rsidRDefault="00CF379E" w:rsidP="00CF379E">
      <w:pPr>
        <w:pStyle w:val="ListParagraph"/>
        <w:tabs>
          <w:tab w:val="left" w:pos="0"/>
          <w:tab w:val="left" w:pos="360"/>
          <w:tab w:val="left" w:pos="450"/>
          <w:tab w:val="left" w:pos="792"/>
          <w:tab w:val="left" w:pos="990"/>
        </w:tabs>
        <w:spacing w:before="23" w:line="275" w:lineRule="exact"/>
        <w:ind w:right="18"/>
        <w:textAlignment w:val="baseline"/>
        <w:rPr>
          <w:rFonts w:eastAsia="Times New Roman"/>
          <w:color w:val="000000"/>
          <w:sz w:val="24"/>
        </w:rPr>
      </w:pPr>
    </w:p>
    <w:p w14:paraId="7C6C391B" w14:textId="77777777" w:rsidR="00ED0044" w:rsidRPr="006F3B36" w:rsidRDefault="006F3B36" w:rsidP="00C167A0">
      <w:pPr>
        <w:tabs>
          <w:tab w:val="left" w:pos="0"/>
          <w:tab w:val="left" w:pos="450"/>
          <w:tab w:val="left" w:pos="792"/>
          <w:tab w:val="left" w:pos="990"/>
        </w:tabs>
        <w:spacing w:line="414" w:lineRule="exact"/>
        <w:ind w:right="18"/>
        <w:jc w:val="both"/>
        <w:textAlignment w:val="baseline"/>
        <w:rPr>
          <w:rFonts w:eastAsia="Times New Roman"/>
          <w:color w:val="000000"/>
          <w:spacing w:val="1"/>
          <w:sz w:val="24"/>
        </w:rPr>
      </w:pPr>
      <w:r w:rsidRPr="006F3B36">
        <w:rPr>
          <w:rFonts w:eastAsia="Times New Roman"/>
          <w:color w:val="000000"/>
          <w:spacing w:val="1"/>
          <w:sz w:val="24"/>
        </w:rPr>
        <w:t>A</w:t>
      </w:r>
      <w:r w:rsidR="00C81241" w:rsidRPr="006F3B36">
        <w:rPr>
          <w:rFonts w:eastAsia="Times New Roman"/>
          <w:color w:val="000000"/>
          <w:spacing w:val="1"/>
          <w:sz w:val="24"/>
        </w:rPr>
        <w:t xml:space="preserve"> critical component in the successful implementation of this plan is the availability of knowledgeable staff to work with landowners on implementing conservation practices. While this plan provides a general list of practices that can be implemented in the watershed, property owners face unique management challenges including both design challenges and financial barriers to implementation of practices. Consequently, technical assistance from trained conservation professionals is a key component to successful BMP implementation. Technical assistance includes helping landowners identify suitable BMPs for their property, designing BMPs and locating funding to finance implementation.</w:t>
      </w:r>
    </w:p>
    <w:p w14:paraId="5ED7A8E2" w14:textId="71B45665" w:rsidR="00E91514" w:rsidRPr="006F3B36" w:rsidRDefault="006F3B36" w:rsidP="00C167A0">
      <w:pPr>
        <w:tabs>
          <w:tab w:val="left" w:pos="0"/>
          <w:tab w:val="left" w:pos="450"/>
          <w:tab w:val="left" w:pos="792"/>
          <w:tab w:val="left" w:pos="990"/>
        </w:tabs>
        <w:spacing w:after="816" w:line="414" w:lineRule="exact"/>
        <w:ind w:right="18"/>
        <w:jc w:val="both"/>
        <w:textAlignment w:val="baseline"/>
        <w:rPr>
          <w:rFonts w:eastAsia="Times New Roman"/>
          <w:color w:val="000000"/>
          <w:spacing w:val="1"/>
          <w:sz w:val="24"/>
        </w:rPr>
      </w:pPr>
      <w:r>
        <w:rPr>
          <w:rFonts w:eastAsia="Times New Roman"/>
          <w:color w:val="000000"/>
          <w:spacing w:val="-1"/>
          <w:sz w:val="24"/>
        </w:rPr>
        <w:br/>
      </w:r>
      <w:r w:rsidR="00C81241">
        <w:rPr>
          <w:rFonts w:eastAsia="Times New Roman"/>
          <w:color w:val="000000"/>
          <w:spacing w:val="-1"/>
          <w:sz w:val="24"/>
        </w:rPr>
        <w:t xml:space="preserve">The staffing level needed to implement the agricultural and </w:t>
      </w:r>
      <w:r w:rsidR="00BC4C4F">
        <w:rPr>
          <w:rFonts w:eastAsia="Times New Roman"/>
          <w:color w:val="000000"/>
          <w:spacing w:val="-1"/>
          <w:sz w:val="24"/>
        </w:rPr>
        <w:t>urban/</w:t>
      </w:r>
      <w:r w:rsidR="00C81241">
        <w:rPr>
          <w:rFonts w:eastAsia="Times New Roman"/>
          <w:color w:val="000000"/>
          <w:spacing w:val="-1"/>
          <w:sz w:val="24"/>
        </w:rPr>
        <w:t>residential components of the plan was estimated based on staffing levels used in similar projects. Staffing needs were quantified using full time equivalents (FTE), with one FTE being equal to one full-time staff member. Based on the size of the watersheds, the extent of implementation needed, and the overall project timeline, an estimate of 1</w:t>
      </w:r>
      <w:r w:rsidR="00476648">
        <w:rPr>
          <w:rFonts w:eastAsia="Times New Roman"/>
          <w:color w:val="000000"/>
          <w:spacing w:val="-1"/>
          <w:sz w:val="24"/>
        </w:rPr>
        <w:t>/2</w:t>
      </w:r>
      <w:r>
        <w:rPr>
          <w:rFonts w:eastAsia="Times New Roman"/>
          <w:color w:val="000000"/>
          <w:spacing w:val="1"/>
          <w:sz w:val="24"/>
        </w:rPr>
        <w:t xml:space="preserve"> </w:t>
      </w:r>
      <w:r w:rsidR="00C81241">
        <w:rPr>
          <w:rFonts w:eastAsia="Times New Roman"/>
          <w:color w:val="000000"/>
          <w:sz w:val="24"/>
        </w:rPr>
        <w:t>FTE was</w:t>
      </w:r>
      <w:r>
        <w:rPr>
          <w:rFonts w:eastAsia="Times New Roman"/>
          <w:color w:val="000000"/>
          <w:sz w:val="24"/>
        </w:rPr>
        <w:t xml:space="preserve"> used for technical assistance. </w:t>
      </w:r>
      <w:r w:rsidR="00C81241">
        <w:rPr>
          <w:rFonts w:eastAsia="Times New Roman"/>
          <w:color w:val="000000"/>
          <w:sz w:val="24"/>
        </w:rPr>
        <w:t>This estimate was based on similar implementation projects in other watersheds where on staff member is administering both the residential</w:t>
      </w:r>
      <w:r w:rsidR="007C562D">
        <w:rPr>
          <w:rFonts w:eastAsia="Times New Roman"/>
          <w:color w:val="000000"/>
          <w:sz w:val="24"/>
        </w:rPr>
        <w:t>/urban</w:t>
      </w:r>
      <w:r w:rsidR="00C81241">
        <w:rPr>
          <w:rFonts w:eastAsia="Times New Roman"/>
          <w:color w:val="000000"/>
          <w:sz w:val="24"/>
        </w:rPr>
        <w:t xml:space="preserve"> and agricultural programs. It is expected that locality staff would be directly </w:t>
      </w:r>
      <w:r w:rsidR="00C81241">
        <w:rPr>
          <w:rFonts w:eastAsia="Times New Roman"/>
          <w:color w:val="000000"/>
          <w:sz w:val="24"/>
        </w:rPr>
        <w:lastRenderedPageBreak/>
        <w:t xml:space="preserve">involved in any urban stormwater BMPs, serving as the project lead on any of these efforts with support from the </w:t>
      </w:r>
      <w:r w:rsidR="00F85CA8">
        <w:rPr>
          <w:rFonts w:eastAsia="Times New Roman"/>
          <w:color w:val="000000"/>
          <w:sz w:val="24"/>
        </w:rPr>
        <w:t>Natural Bridge</w:t>
      </w:r>
      <w:r w:rsidR="00C81241">
        <w:rPr>
          <w:rFonts w:eastAsia="Times New Roman"/>
          <w:color w:val="000000"/>
          <w:sz w:val="24"/>
        </w:rPr>
        <w:t xml:space="preserve"> SWCD.</w:t>
      </w:r>
    </w:p>
    <w:p w14:paraId="1276CB7C" w14:textId="77777777" w:rsidR="00E91514" w:rsidRDefault="00E91514" w:rsidP="00C167A0">
      <w:pPr>
        <w:tabs>
          <w:tab w:val="left" w:pos="0"/>
          <w:tab w:val="left" w:pos="450"/>
          <w:tab w:val="left" w:pos="990"/>
        </w:tabs>
        <w:spacing w:after="5289" w:line="413" w:lineRule="exact"/>
        <w:ind w:right="18"/>
        <w:sectPr w:rsidR="00E91514" w:rsidSect="00C167A0">
          <w:pgSz w:w="12240" w:h="15840"/>
          <w:pgMar w:top="1440" w:right="1440" w:bottom="1440" w:left="1440" w:header="720" w:footer="720" w:gutter="0"/>
          <w:cols w:space="720"/>
        </w:sectPr>
      </w:pPr>
    </w:p>
    <w:p w14:paraId="7268FE4E" w14:textId="77777777" w:rsidR="00E91514" w:rsidRDefault="00C81241" w:rsidP="00C167A0">
      <w:pPr>
        <w:pStyle w:val="Heading1"/>
        <w:tabs>
          <w:tab w:val="left" w:pos="0"/>
          <w:tab w:val="left" w:pos="450"/>
        </w:tabs>
        <w:ind w:left="0" w:right="18" w:firstLine="0"/>
        <w:rPr>
          <w:rFonts w:eastAsia="Arial"/>
        </w:rPr>
      </w:pPr>
      <w:bookmarkStart w:id="71" w:name="_Toc143577836"/>
      <w:r>
        <w:rPr>
          <w:rFonts w:eastAsia="Arial"/>
        </w:rPr>
        <w:lastRenderedPageBreak/>
        <w:t>COSTS AND BENEFITS</w:t>
      </w:r>
      <w:bookmarkEnd w:id="71"/>
    </w:p>
    <w:p w14:paraId="40F0E142" w14:textId="77777777" w:rsidR="00E91514" w:rsidRDefault="00C81241" w:rsidP="00C167A0">
      <w:pPr>
        <w:pStyle w:val="Heading2"/>
        <w:tabs>
          <w:tab w:val="left" w:pos="0"/>
          <w:tab w:val="left" w:pos="450"/>
        </w:tabs>
        <w:ind w:left="0" w:right="18" w:firstLine="0"/>
        <w:rPr>
          <w:rFonts w:eastAsia="Arial"/>
        </w:rPr>
      </w:pPr>
      <w:bookmarkStart w:id="72" w:name="_Toc143577837"/>
      <w:r>
        <w:rPr>
          <w:rFonts w:eastAsia="Arial"/>
        </w:rPr>
        <w:t>Agricultural BMPs</w:t>
      </w:r>
      <w:bookmarkEnd w:id="72"/>
    </w:p>
    <w:p w14:paraId="73FE829B" w14:textId="3A074B09" w:rsidR="00E91514" w:rsidRDefault="00C81241" w:rsidP="00C167A0">
      <w:pPr>
        <w:tabs>
          <w:tab w:val="left" w:pos="0"/>
          <w:tab w:val="left" w:pos="450"/>
          <w:tab w:val="left" w:pos="990"/>
        </w:tabs>
        <w:spacing w:before="58" w:line="414" w:lineRule="exact"/>
        <w:ind w:right="18"/>
        <w:jc w:val="both"/>
        <w:textAlignment w:val="baseline"/>
        <w:rPr>
          <w:rFonts w:eastAsia="Times New Roman"/>
          <w:color w:val="000000"/>
          <w:sz w:val="24"/>
        </w:rPr>
      </w:pPr>
      <w:r>
        <w:rPr>
          <w:rFonts w:eastAsia="Times New Roman"/>
          <w:color w:val="000000"/>
          <w:sz w:val="24"/>
        </w:rPr>
        <w:t xml:space="preserve">The costs of agricultural best management practices included in the implementation plan were estimated based on data for </w:t>
      </w:r>
      <w:r w:rsidR="00F85CA8">
        <w:rPr>
          <w:rFonts w:eastAsia="Times New Roman"/>
          <w:color w:val="000000"/>
          <w:sz w:val="24"/>
        </w:rPr>
        <w:t>Rockbridge County</w:t>
      </w:r>
      <w:r>
        <w:rPr>
          <w:rFonts w:eastAsia="Times New Roman"/>
          <w:color w:val="000000"/>
          <w:sz w:val="24"/>
        </w:rPr>
        <w:t xml:space="preserve"> from the VADCR Agricultural BMP Database, and </w:t>
      </w:r>
      <w:r w:rsidR="006A0B3B">
        <w:rPr>
          <w:rFonts w:eastAsia="Times New Roman"/>
          <w:color w:val="000000"/>
          <w:sz w:val="24"/>
        </w:rPr>
        <w:t>the Natural Bridge</w:t>
      </w:r>
      <w:r>
        <w:rPr>
          <w:rFonts w:eastAsia="Times New Roman"/>
          <w:color w:val="000000"/>
          <w:sz w:val="24"/>
        </w:rPr>
        <w:t xml:space="preserve"> SWCD cost lists for BMP components.</w:t>
      </w:r>
    </w:p>
    <w:p w14:paraId="05E56827" w14:textId="6EF7B9D1" w:rsidR="00E91514" w:rsidRDefault="00C81241" w:rsidP="00C167A0">
      <w:pPr>
        <w:tabs>
          <w:tab w:val="left" w:pos="0"/>
          <w:tab w:val="left" w:pos="450"/>
          <w:tab w:val="left" w:pos="990"/>
        </w:tabs>
        <w:spacing w:before="238" w:line="414" w:lineRule="exact"/>
        <w:ind w:right="18"/>
        <w:jc w:val="both"/>
        <w:textAlignment w:val="baseline"/>
        <w:rPr>
          <w:rFonts w:eastAsia="Times New Roman"/>
          <w:color w:val="000000"/>
          <w:sz w:val="24"/>
        </w:rPr>
      </w:pPr>
      <w:r>
        <w:rPr>
          <w:rFonts w:eastAsia="Times New Roman"/>
          <w:color w:val="000000"/>
          <w:sz w:val="24"/>
        </w:rPr>
        <w:t xml:space="preserve">The total cost of livestock exclusion systems includes not only the costs associated with fence installation, repair, and maintenance, but also the cost of developing alternative water sources for </w:t>
      </w:r>
      <w:r w:rsidR="00780E73">
        <w:rPr>
          <w:rFonts w:eastAsia="Times New Roman"/>
          <w:color w:val="000000"/>
          <w:sz w:val="24"/>
        </w:rPr>
        <w:t>SL-6W, SL-6N</w:t>
      </w:r>
      <w:r>
        <w:rPr>
          <w:rFonts w:eastAsia="Times New Roman"/>
          <w:color w:val="000000"/>
          <w:sz w:val="24"/>
        </w:rPr>
        <w:t>, and CREP</w:t>
      </w:r>
      <w:r w:rsidR="00A354ED">
        <w:rPr>
          <w:rFonts w:eastAsia="Times New Roman"/>
          <w:color w:val="000000"/>
          <w:sz w:val="24"/>
        </w:rPr>
        <w:t xml:space="preserve"> (CRSL-6)</w:t>
      </w:r>
      <w:r>
        <w:rPr>
          <w:rFonts w:eastAsia="Times New Roman"/>
          <w:color w:val="000000"/>
          <w:sz w:val="24"/>
        </w:rPr>
        <w:t>. The cost of</w:t>
      </w:r>
      <w:r w:rsidR="00EC56C5">
        <w:rPr>
          <w:rFonts w:eastAsia="Times New Roman"/>
          <w:color w:val="000000"/>
          <w:sz w:val="24"/>
        </w:rPr>
        <w:t xml:space="preserve"> streamside </w:t>
      </w:r>
      <w:r>
        <w:rPr>
          <w:rFonts w:eastAsia="Times New Roman"/>
          <w:color w:val="000000"/>
          <w:sz w:val="24"/>
        </w:rPr>
        <w:t xml:space="preserve">fence </w:t>
      </w:r>
      <w:r w:rsidR="0084320F">
        <w:rPr>
          <w:rFonts w:eastAsia="Times New Roman"/>
          <w:color w:val="000000"/>
          <w:sz w:val="24"/>
        </w:rPr>
        <w:t xml:space="preserve">and riparian buffer maintenance </w:t>
      </w:r>
      <w:r>
        <w:rPr>
          <w:rFonts w:eastAsia="Times New Roman"/>
          <w:color w:val="000000"/>
          <w:sz w:val="24"/>
        </w:rPr>
        <w:t>w</w:t>
      </w:r>
      <w:r w:rsidR="00EC56C5">
        <w:rPr>
          <w:rFonts w:eastAsia="Times New Roman"/>
          <w:color w:val="000000"/>
          <w:sz w:val="24"/>
        </w:rPr>
        <w:t xml:space="preserve">ere </w:t>
      </w:r>
      <w:r>
        <w:rPr>
          <w:rFonts w:eastAsia="Times New Roman"/>
          <w:color w:val="000000"/>
          <w:sz w:val="24"/>
        </w:rPr>
        <w:t>identified as deterrent</w:t>
      </w:r>
      <w:r w:rsidR="00EC56C5">
        <w:rPr>
          <w:rFonts w:eastAsia="Times New Roman"/>
          <w:color w:val="000000"/>
          <w:sz w:val="24"/>
        </w:rPr>
        <w:t>s</w:t>
      </w:r>
      <w:r>
        <w:rPr>
          <w:rFonts w:eastAsia="Times New Roman"/>
          <w:color w:val="000000"/>
          <w:sz w:val="24"/>
        </w:rPr>
        <w:t xml:space="preserve"> to participation. </w:t>
      </w:r>
      <w:r w:rsidR="00C9714B">
        <w:rPr>
          <w:rFonts w:eastAsia="Times New Roman"/>
          <w:color w:val="000000"/>
          <w:sz w:val="24"/>
        </w:rPr>
        <w:t xml:space="preserve">Producers may </w:t>
      </w:r>
      <w:r w:rsidR="005D44FA">
        <w:rPr>
          <w:rFonts w:eastAsia="Times New Roman"/>
          <w:color w:val="000000"/>
          <w:sz w:val="24"/>
        </w:rPr>
        <w:t xml:space="preserve">be eligible to receive </w:t>
      </w:r>
      <w:r>
        <w:rPr>
          <w:rFonts w:eastAsia="Times New Roman"/>
          <w:color w:val="000000"/>
          <w:sz w:val="24"/>
        </w:rPr>
        <w:t>an annual 25% tax credit for fence maintenance</w:t>
      </w:r>
      <w:r w:rsidR="005D44FA">
        <w:rPr>
          <w:rFonts w:eastAsia="Times New Roman"/>
          <w:color w:val="000000"/>
          <w:sz w:val="24"/>
        </w:rPr>
        <w:t xml:space="preserve"> through the VA State Cost Share Program</w:t>
      </w:r>
      <w:r w:rsidR="0033044C">
        <w:rPr>
          <w:rFonts w:eastAsia="Times New Roman"/>
          <w:color w:val="000000"/>
          <w:sz w:val="24"/>
        </w:rPr>
        <w:t>, though associated costs f</w:t>
      </w:r>
      <w:r w:rsidR="00FC75D6">
        <w:rPr>
          <w:rFonts w:eastAsia="Times New Roman"/>
          <w:color w:val="000000"/>
          <w:sz w:val="24"/>
        </w:rPr>
        <w:t>requently exceed the value of this credit</w:t>
      </w:r>
      <w:r>
        <w:rPr>
          <w:rFonts w:eastAsia="Times New Roman"/>
          <w:color w:val="000000"/>
          <w:sz w:val="24"/>
        </w:rPr>
        <w:t xml:space="preserve">. </w:t>
      </w:r>
      <w:r w:rsidR="00054A48">
        <w:rPr>
          <w:rFonts w:eastAsia="Times New Roman"/>
          <w:color w:val="000000"/>
          <w:sz w:val="24"/>
        </w:rPr>
        <w:t>Th</w:t>
      </w:r>
      <w:r w:rsidR="005E4C6F" w:rsidRPr="005E4C6F">
        <w:rPr>
          <w:rFonts w:eastAsia="Times New Roman"/>
          <w:color w:val="000000"/>
          <w:sz w:val="24"/>
        </w:rPr>
        <w:t>e James River Buffer Program was launched</w:t>
      </w:r>
      <w:r w:rsidR="00054A48">
        <w:rPr>
          <w:rFonts w:eastAsia="Times New Roman"/>
          <w:color w:val="000000"/>
          <w:sz w:val="24"/>
        </w:rPr>
        <w:t xml:space="preserve"> by the Chesapeake Bay Foundation</w:t>
      </w:r>
      <w:r w:rsidR="005E4C6F" w:rsidRPr="005E4C6F">
        <w:rPr>
          <w:rFonts w:eastAsia="Times New Roman"/>
          <w:color w:val="000000"/>
          <w:sz w:val="24"/>
        </w:rPr>
        <w:t xml:space="preserve"> in 2019 for landowners in the Middle James region</w:t>
      </w:r>
      <w:r w:rsidR="00054A48">
        <w:rPr>
          <w:rFonts w:eastAsia="Times New Roman"/>
          <w:color w:val="000000"/>
          <w:sz w:val="24"/>
        </w:rPr>
        <w:t xml:space="preserve">.  The program was </w:t>
      </w:r>
      <w:r w:rsidR="005E4C6F" w:rsidRPr="005E4C6F">
        <w:rPr>
          <w:rFonts w:eastAsia="Times New Roman"/>
          <w:color w:val="000000"/>
          <w:sz w:val="24"/>
        </w:rPr>
        <w:t xml:space="preserve">extended to the Upper James region the following year.  The program directly pays for all </w:t>
      </w:r>
      <w:r w:rsidR="00950B65">
        <w:rPr>
          <w:rFonts w:eastAsia="Times New Roman"/>
          <w:color w:val="000000"/>
          <w:sz w:val="24"/>
        </w:rPr>
        <w:t xml:space="preserve">riparian buffer </w:t>
      </w:r>
      <w:r w:rsidR="005E4C6F" w:rsidRPr="005E4C6F">
        <w:rPr>
          <w:rFonts w:eastAsia="Times New Roman"/>
          <w:color w:val="000000"/>
          <w:sz w:val="24"/>
        </w:rPr>
        <w:t xml:space="preserve">project costs, including design, site preparation, materials, installation, and three years of establishment support. There is no out-of-pocket cost to the landowner. </w:t>
      </w:r>
      <w:r w:rsidR="00950B65">
        <w:rPr>
          <w:rFonts w:eastAsia="Times New Roman"/>
          <w:color w:val="000000"/>
          <w:sz w:val="24"/>
        </w:rPr>
        <w:t xml:space="preserve"> </w:t>
      </w:r>
      <w:r w:rsidR="00FC75D6">
        <w:rPr>
          <w:rFonts w:eastAsia="Times New Roman"/>
          <w:color w:val="000000"/>
          <w:sz w:val="24"/>
        </w:rPr>
        <w:t xml:space="preserve">This program </w:t>
      </w:r>
      <w:r w:rsidR="009E2E5B">
        <w:rPr>
          <w:rFonts w:eastAsia="Times New Roman"/>
          <w:color w:val="000000"/>
          <w:sz w:val="24"/>
        </w:rPr>
        <w:t xml:space="preserve">could be helpful for producers with concerns about riparian buffer maintenance.  Participants </w:t>
      </w:r>
      <w:r w:rsidR="00D7634A">
        <w:rPr>
          <w:rFonts w:eastAsia="Times New Roman"/>
          <w:color w:val="000000"/>
          <w:sz w:val="24"/>
        </w:rPr>
        <w:t xml:space="preserve">in the program to date have reported far lower mortality rates in their buffers as a result of the maintenance assistance.  </w:t>
      </w:r>
      <w:r>
        <w:rPr>
          <w:rFonts w:eastAsia="Times New Roman"/>
          <w:color w:val="000000"/>
          <w:sz w:val="24"/>
        </w:rPr>
        <w:t>In developing the cost estimates for fence maintenance shown in Table 6.1, a figure of $</w:t>
      </w:r>
      <w:r w:rsidR="004B043C">
        <w:rPr>
          <w:rFonts w:eastAsia="Times New Roman"/>
          <w:color w:val="000000"/>
          <w:sz w:val="24"/>
        </w:rPr>
        <w:t>5</w:t>
      </w:r>
      <w:r>
        <w:rPr>
          <w:rFonts w:eastAsia="Times New Roman"/>
          <w:color w:val="000000"/>
          <w:sz w:val="24"/>
        </w:rPr>
        <w:t xml:space="preserve">.50/linear foot of fence was used. It was estimated that approximately 10% of fencing would need to be replaced over the </w:t>
      </w:r>
      <w:r w:rsidR="00975F91">
        <w:rPr>
          <w:rFonts w:eastAsia="Times New Roman"/>
          <w:color w:val="000000"/>
          <w:sz w:val="24"/>
        </w:rPr>
        <w:t>10-year</w:t>
      </w:r>
      <w:r>
        <w:rPr>
          <w:rFonts w:eastAsia="Times New Roman"/>
          <w:color w:val="000000"/>
          <w:sz w:val="24"/>
        </w:rPr>
        <w:t xml:space="preserve"> timeline of this project.</w:t>
      </w:r>
    </w:p>
    <w:p w14:paraId="4CD94CC0" w14:textId="77777777" w:rsidR="00E91514" w:rsidRDefault="00C81241" w:rsidP="00C167A0">
      <w:pPr>
        <w:tabs>
          <w:tab w:val="left" w:pos="0"/>
          <w:tab w:val="left" w:pos="450"/>
          <w:tab w:val="left" w:pos="990"/>
        </w:tabs>
        <w:spacing w:before="242" w:line="414" w:lineRule="exact"/>
        <w:ind w:right="18"/>
        <w:jc w:val="both"/>
        <w:textAlignment w:val="baseline"/>
        <w:rPr>
          <w:rFonts w:eastAsia="Times New Roman"/>
          <w:color w:val="000000"/>
          <w:sz w:val="24"/>
        </w:rPr>
      </w:pPr>
      <w:r>
        <w:rPr>
          <w:rFonts w:eastAsia="Times New Roman"/>
          <w:color w:val="000000"/>
          <w:sz w:val="24"/>
        </w:rPr>
        <w:t>The majority of agricultural practices recommended in the implementation plan are included in state and federal cost share programs. These programs offer financial assistance in implementing the practices and may also provide landowners with an incentive payment to encourage participation. Consequently, both the potential cost to landowners and the cost to state and federal programs must be considered. Table 6.1 shows total agricultural BMP costs by watershed.</w:t>
      </w:r>
    </w:p>
    <w:p w14:paraId="47623E83" w14:textId="23E7DF5A" w:rsidR="00E91514" w:rsidRDefault="00221D92" w:rsidP="00C167A0">
      <w:pPr>
        <w:pStyle w:val="Heading2"/>
        <w:tabs>
          <w:tab w:val="left" w:pos="0"/>
          <w:tab w:val="left" w:pos="450"/>
        </w:tabs>
        <w:ind w:left="0" w:right="18" w:firstLine="0"/>
        <w:rPr>
          <w:rFonts w:eastAsia="Arial"/>
        </w:rPr>
      </w:pPr>
      <w:bookmarkStart w:id="73" w:name="_Toc143577838"/>
      <w:r>
        <w:rPr>
          <w:rFonts w:eastAsia="Arial"/>
        </w:rPr>
        <w:lastRenderedPageBreak/>
        <w:t xml:space="preserve">Urban Stormwater </w:t>
      </w:r>
      <w:r w:rsidR="00C81241">
        <w:rPr>
          <w:rFonts w:eastAsia="Arial"/>
        </w:rPr>
        <w:t>BMPs</w:t>
      </w:r>
      <w:bookmarkEnd w:id="73"/>
    </w:p>
    <w:p w14:paraId="19561B7A" w14:textId="77777777" w:rsidR="000422FF" w:rsidRDefault="00C81241" w:rsidP="00312D18">
      <w:pPr>
        <w:tabs>
          <w:tab w:val="left" w:pos="0"/>
          <w:tab w:val="left" w:pos="450"/>
          <w:tab w:val="left" w:pos="990"/>
        </w:tabs>
        <w:spacing w:before="57" w:after="240" w:line="414" w:lineRule="exact"/>
        <w:ind w:right="18"/>
        <w:jc w:val="both"/>
        <w:textAlignment w:val="baseline"/>
        <w:rPr>
          <w:rFonts w:eastAsia="Times New Roman"/>
          <w:color w:val="000000"/>
          <w:sz w:val="24"/>
        </w:rPr>
      </w:pPr>
      <w:r>
        <w:rPr>
          <w:rFonts w:eastAsia="Times New Roman"/>
          <w:color w:val="000000"/>
          <w:sz w:val="24"/>
        </w:rPr>
        <w:t xml:space="preserve">The costs of recommended </w:t>
      </w:r>
      <w:r w:rsidR="00221D92">
        <w:rPr>
          <w:rFonts w:eastAsia="Times New Roman"/>
          <w:color w:val="000000"/>
          <w:sz w:val="24"/>
        </w:rPr>
        <w:t>stormwater</w:t>
      </w:r>
      <w:r>
        <w:rPr>
          <w:rFonts w:eastAsia="Times New Roman"/>
          <w:color w:val="000000"/>
          <w:sz w:val="24"/>
        </w:rPr>
        <w:t xml:space="preserve"> BMPs were estimated using input from </w:t>
      </w:r>
      <w:r w:rsidR="00221D92">
        <w:rPr>
          <w:rFonts w:eastAsia="Times New Roman"/>
          <w:color w:val="000000"/>
          <w:sz w:val="24"/>
        </w:rPr>
        <w:t>Rockbridge County</w:t>
      </w:r>
      <w:r w:rsidR="00836F93">
        <w:rPr>
          <w:rFonts w:eastAsia="Times New Roman"/>
          <w:color w:val="000000"/>
          <w:sz w:val="24"/>
        </w:rPr>
        <w:t xml:space="preserve"> and average cost data from </w:t>
      </w:r>
      <w:r w:rsidR="00047FC3">
        <w:rPr>
          <w:rFonts w:eastAsia="Times New Roman"/>
          <w:color w:val="000000"/>
          <w:sz w:val="24"/>
        </w:rPr>
        <w:t>regio</w:t>
      </w:r>
      <w:r w:rsidR="000422FF">
        <w:rPr>
          <w:rFonts w:eastAsia="Times New Roman"/>
          <w:color w:val="000000"/>
          <w:sz w:val="24"/>
        </w:rPr>
        <w:t xml:space="preserve">nal studies and data provided by </w:t>
      </w:r>
      <w:r w:rsidR="000422FF" w:rsidRPr="000422FF">
        <w:rPr>
          <w:rFonts w:eastAsia="Times New Roman"/>
          <w:color w:val="000000"/>
          <w:sz w:val="24"/>
        </w:rPr>
        <w:t xml:space="preserve">Hirschman Water &amp; Environment, </w:t>
      </w:r>
      <w:proofErr w:type="gramStart"/>
      <w:r w:rsidR="000422FF" w:rsidRPr="000422FF">
        <w:rPr>
          <w:rFonts w:eastAsia="Times New Roman"/>
          <w:color w:val="000000"/>
          <w:sz w:val="24"/>
        </w:rPr>
        <w:t>LLC</w:t>
      </w:r>
      <w:r w:rsidR="00836F93">
        <w:rPr>
          <w:rFonts w:eastAsia="Times New Roman"/>
          <w:color w:val="000000"/>
          <w:sz w:val="24"/>
        </w:rPr>
        <w:t xml:space="preserve"> </w:t>
      </w:r>
      <w:r>
        <w:rPr>
          <w:rFonts w:eastAsia="Times New Roman"/>
          <w:color w:val="000000"/>
          <w:sz w:val="24"/>
        </w:rPr>
        <w:t xml:space="preserve"> (</w:t>
      </w:r>
      <w:proofErr w:type="gramEnd"/>
      <w:r>
        <w:rPr>
          <w:rFonts w:eastAsia="Times New Roman"/>
          <w:color w:val="000000"/>
          <w:sz w:val="24"/>
        </w:rPr>
        <w:t xml:space="preserve">Table 6.2). </w:t>
      </w:r>
    </w:p>
    <w:p w14:paraId="4C2FF032" w14:textId="1D5D27E0" w:rsidR="00641EA3" w:rsidRDefault="00A7237C" w:rsidP="00A7237C">
      <w:pPr>
        <w:pStyle w:val="Heading2"/>
        <w:rPr>
          <w:rFonts w:eastAsia="Times New Roman"/>
        </w:rPr>
      </w:pPr>
      <w:bookmarkStart w:id="74" w:name="_Toc143577839"/>
      <w:r>
        <w:rPr>
          <w:rFonts w:eastAsia="Times New Roman"/>
        </w:rPr>
        <w:t>Streambank Restoration BMPs</w:t>
      </w:r>
      <w:bookmarkEnd w:id="74"/>
    </w:p>
    <w:p w14:paraId="48615494" w14:textId="11A75923" w:rsidR="00A7237C" w:rsidRPr="00FA78FB" w:rsidRDefault="00A7237C" w:rsidP="00897E2A">
      <w:pPr>
        <w:spacing w:line="360" w:lineRule="auto"/>
        <w:rPr>
          <w:sz w:val="24"/>
          <w:szCs w:val="24"/>
        </w:rPr>
      </w:pPr>
      <w:r w:rsidRPr="00FA78FB">
        <w:rPr>
          <w:sz w:val="24"/>
          <w:szCs w:val="24"/>
        </w:rPr>
        <w:t xml:space="preserve">The cost of streambank restoration practices </w:t>
      </w:r>
      <w:r w:rsidR="001C5535" w:rsidRPr="00FA78FB">
        <w:rPr>
          <w:sz w:val="24"/>
          <w:szCs w:val="24"/>
        </w:rPr>
        <w:t>is</w:t>
      </w:r>
      <w:r w:rsidRPr="00FA78FB">
        <w:rPr>
          <w:sz w:val="24"/>
          <w:szCs w:val="24"/>
        </w:rPr>
        <w:t xml:space="preserve"> shown in </w:t>
      </w:r>
      <w:r w:rsidR="00FC1EDB" w:rsidRPr="00FA78FB">
        <w:rPr>
          <w:color w:val="2B579A"/>
          <w:sz w:val="24"/>
          <w:szCs w:val="24"/>
          <w:shd w:val="clear" w:color="auto" w:fill="E6E6E6"/>
        </w:rPr>
        <w:fldChar w:fldCharType="begin"/>
      </w:r>
      <w:r w:rsidR="00FC1EDB" w:rsidRPr="00FA78FB">
        <w:rPr>
          <w:sz w:val="24"/>
          <w:szCs w:val="24"/>
        </w:rPr>
        <w:instrText xml:space="preserve"> REF _Ref137029431 \h </w:instrText>
      </w:r>
      <w:r w:rsidR="00897E2A" w:rsidRPr="00FA78FB">
        <w:rPr>
          <w:sz w:val="24"/>
          <w:szCs w:val="24"/>
        </w:rPr>
        <w:instrText xml:space="preserve"> \* MERGEFORMAT </w:instrText>
      </w:r>
      <w:r w:rsidR="00FC1EDB" w:rsidRPr="00FA78FB">
        <w:rPr>
          <w:color w:val="2B579A"/>
          <w:sz w:val="24"/>
          <w:szCs w:val="24"/>
          <w:shd w:val="clear" w:color="auto" w:fill="E6E6E6"/>
        </w:rPr>
      </w:r>
      <w:r w:rsidR="00FC1EDB" w:rsidRPr="00FA78FB">
        <w:rPr>
          <w:color w:val="2B579A"/>
          <w:sz w:val="24"/>
          <w:szCs w:val="24"/>
          <w:shd w:val="clear" w:color="auto" w:fill="E6E6E6"/>
        </w:rPr>
        <w:fldChar w:fldCharType="separate"/>
      </w:r>
      <w:r w:rsidR="00FC1EDB" w:rsidRPr="00FA78FB">
        <w:rPr>
          <w:sz w:val="24"/>
          <w:szCs w:val="24"/>
        </w:rPr>
        <w:t xml:space="preserve">Table </w:t>
      </w:r>
      <w:r w:rsidR="00FC1EDB" w:rsidRPr="00FA78FB">
        <w:rPr>
          <w:noProof/>
          <w:sz w:val="24"/>
          <w:szCs w:val="24"/>
        </w:rPr>
        <w:t>6</w:t>
      </w:r>
      <w:r w:rsidR="00FC1EDB" w:rsidRPr="00FA78FB">
        <w:rPr>
          <w:sz w:val="24"/>
          <w:szCs w:val="24"/>
        </w:rPr>
        <w:noBreakHyphen/>
      </w:r>
      <w:r w:rsidR="00FC1EDB" w:rsidRPr="00FA78FB">
        <w:rPr>
          <w:noProof/>
          <w:sz w:val="24"/>
          <w:szCs w:val="24"/>
        </w:rPr>
        <w:t>3</w:t>
      </w:r>
      <w:r w:rsidR="00FC1EDB" w:rsidRPr="00FA78FB">
        <w:rPr>
          <w:color w:val="2B579A"/>
          <w:sz w:val="24"/>
          <w:szCs w:val="24"/>
          <w:shd w:val="clear" w:color="auto" w:fill="E6E6E6"/>
        </w:rPr>
        <w:fldChar w:fldCharType="end"/>
      </w:r>
      <w:r w:rsidR="00897E2A" w:rsidRPr="00FA78FB">
        <w:rPr>
          <w:sz w:val="24"/>
          <w:szCs w:val="24"/>
        </w:rPr>
        <w:t xml:space="preserve">.  These estimates are based on natural stream channel restoration </w:t>
      </w:r>
      <w:r w:rsidR="00EE71A3" w:rsidRPr="00FA78FB">
        <w:rPr>
          <w:sz w:val="24"/>
          <w:szCs w:val="24"/>
        </w:rPr>
        <w:t xml:space="preserve">practices, to be implemented across residential, </w:t>
      </w:r>
      <w:r w:rsidR="007E4ADA" w:rsidRPr="00FA78FB">
        <w:rPr>
          <w:sz w:val="24"/>
          <w:szCs w:val="24"/>
        </w:rPr>
        <w:t>urban,</w:t>
      </w:r>
      <w:r w:rsidR="00EE71A3" w:rsidRPr="00FA78FB">
        <w:rPr>
          <w:sz w:val="24"/>
          <w:szCs w:val="24"/>
        </w:rPr>
        <w:t xml:space="preserve"> and agricultural land.  </w:t>
      </w:r>
    </w:p>
    <w:p w14:paraId="1D56F32C" w14:textId="69ECFF48" w:rsidR="00E91514" w:rsidRDefault="00C81241" w:rsidP="000422FF">
      <w:pPr>
        <w:tabs>
          <w:tab w:val="left" w:pos="0"/>
          <w:tab w:val="left" w:pos="450"/>
          <w:tab w:val="left" w:pos="990"/>
        </w:tabs>
        <w:spacing w:before="57" w:after="576" w:line="414" w:lineRule="exact"/>
        <w:ind w:right="18"/>
        <w:jc w:val="both"/>
        <w:textAlignment w:val="baseline"/>
        <w:rPr>
          <w:rFonts w:eastAsia="Times New Roman"/>
          <w:color w:val="000000"/>
          <w:sz w:val="24"/>
        </w:rPr>
      </w:pPr>
      <w:r>
        <w:rPr>
          <w:rFonts w:eastAsia="Times New Roman"/>
          <w:color w:val="000000"/>
          <w:sz w:val="24"/>
        </w:rPr>
        <w:t>Total BMP implementation costs are shown in</w:t>
      </w:r>
      <w:r w:rsidR="005238EB">
        <w:rPr>
          <w:rFonts w:eastAsia="Times New Roman"/>
          <w:color w:val="000000"/>
          <w:sz w:val="24"/>
        </w:rPr>
        <w:t xml:space="preserve"> </w:t>
      </w:r>
      <w:r w:rsidR="005238EB">
        <w:rPr>
          <w:rFonts w:eastAsia="Times New Roman"/>
          <w:color w:val="000000"/>
          <w:sz w:val="24"/>
          <w:shd w:val="clear" w:color="auto" w:fill="E6E6E6"/>
        </w:rPr>
        <w:fldChar w:fldCharType="begin"/>
      </w:r>
      <w:r w:rsidR="005238EB">
        <w:rPr>
          <w:rFonts w:eastAsia="Times New Roman"/>
          <w:color w:val="000000"/>
          <w:sz w:val="24"/>
        </w:rPr>
        <w:instrText xml:space="preserve"> REF _Ref137029873 \h </w:instrText>
      </w:r>
      <w:r w:rsidR="005238EB">
        <w:rPr>
          <w:rFonts w:eastAsia="Times New Roman"/>
          <w:color w:val="000000"/>
          <w:sz w:val="24"/>
          <w:shd w:val="clear" w:color="auto" w:fill="E6E6E6"/>
        </w:rPr>
      </w:r>
      <w:r w:rsidR="005238EB">
        <w:rPr>
          <w:rFonts w:eastAsia="Times New Roman"/>
          <w:color w:val="000000"/>
          <w:sz w:val="24"/>
          <w:shd w:val="clear" w:color="auto" w:fill="E6E6E6"/>
        </w:rPr>
        <w:fldChar w:fldCharType="separate"/>
      </w:r>
      <w:r w:rsidR="005238EB">
        <w:t xml:space="preserve">Table </w:t>
      </w:r>
      <w:r w:rsidR="005238EB">
        <w:rPr>
          <w:noProof/>
        </w:rPr>
        <w:t>6</w:t>
      </w:r>
      <w:r w:rsidR="005238EB">
        <w:noBreakHyphen/>
      </w:r>
      <w:r w:rsidR="005238EB">
        <w:rPr>
          <w:noProof/>
        </w:rPr>
        <w:t>4</w:t>
      </w:r>
      <w:r w:rsidR="005238EB">
        <w:rPr>
          <w:rFonts w:eastAsia="Times New Roman"/>
          <w:color w:val="000000"/>
          <w:sz w:val="24"/>
          <w:shd w:val="clear" w:color="auto" w:fill="E6E6E6"/>
        </w:rPr>
        <w:fldChar w:fldCharType="end"/>
      </w:r>
      <w:r>
        <w:rPr>
          <w:rFonts w:eastAsia="Times New Roman"/>
          <w:color w:val="000000"/>
          <w:sz w:val="24"/>
        </w:rPr>
        <w:t>. In Table 6.5, implementation costs are shown for two stages of implementation. These stages and the associated timeline are explained in greater detail in Chapter 7, Section 7.1.</w:t>
      </w:r>
    </w:p>
    <w:p w14:paraId="72546D5B" w14:textId="77777777" w:rsidR="00CF1028" w:rsidRDefault="00CF1028" w:rsidP="00C167A0">
      <w:pPr>
        <w:tabs>
          <w:tab w:val="left" w:pos="0"/>
          <w:tab w:val="left" w:pos="450"/>
          <w:tab w:val="left" w:pos="990"/>
        </w:tabs>
        <w:spacing w:before="225" w:after="12328" w:line="413" w:lineRule="exact"/>
        <w:ind w:right="18"/>
        <w:sectPr w:rsidR="00CF1028" w:rsidSect="00C167A0">
          <w:pgSz w:w="12240" w:h="15840"/>
          <w:pgMar w:top="1440" w:right="1440" w:bottom="1440" w:left="1440" w:header="720" w:footer="720" w:gutter="0"/>
          <w:cols w:space="720"/>
        </w:sectPr>
      </w:pPr>
    </w:p>
    <w:p w14:paraId="542BA2EA" w14:textId="26E8560D" w:rsidR="00E91514" w:rsidRDefault="00CF1028" w:rsidP="14817675">
      <w:pPr>
        <w:pStyle w:val="Caption"/>
        <w:rPr>
          <w:b w:val="0"/>
        </w:rPr>
      </w:pPr>
      <w:bookmarkStart w:id="75" w:name="_Toc143577911"/>
      <w:r>
        <w:lastRenderedPageBreak/>
        <w:t xml:space="preserve">Table </w:t>
      </w:r>
      <w:r w:rsidR="00190BD9">
        <w:fldChar w:fldCharType="begin"/>
      </w:r>
      <w:r w:rsidR="00190BD9">
        <w:instrText xml:space="preserve"> STYLEREF 1 \s </w:instrText>
      </w:r>
      <w:r w:rsidR="00190BD9">
        <w:fldChar w:fldCharType="separate"/>
      </w:r>
      <w:r w:rsidR="00860B8C">
        <w:rPr>
          <w:noProof/>
        </w:rPr>
        <w:t>6</w:t>
      </w:r>
      <w:r w:rsidR="00190BD9">
        <w:rPr>
          <w:noProof/>
        </w:rPr>
        <w:fldChar w:fldCharType="end"/>
      </w:r>
      <w:r w:rsidR="00860B8C">
        <w:noBreakHyphen/>
      </w:r>
      <w:r w:rsidR="00190BD9">
        <w:fldChar w:fldCharType="begin"/>
      </w:r>
      <w:r w:rsidR="00190BD9">
        <w:instrText xml:space="preserve"> SEQ Table \* ARABIC \s 1 </w:instrText>
      </w:r>
      <w:r w:rsidR="00190BD9">
        <w:fldChar w:fldCharType="separate"/>
      </w:r>
      <w:r w:rsidR="00860B8C">
        <w:rPr>
          <w:noProof/>
        </w:rPr>
        <w:t>1</w:t>
      </w:r>
      <w:r w:rsidR="00190BD9">
        <w:rPr>
          <w:noProof/>
        </w:rPr>
        <w:fldChar w:fldCharType="end"/>
      </w:r>
      <w:r w:rsidR="00BD0D31">
        <w:t xml:space="preserve">  </w:t>
      </w:r>
      <w:r w:rsidR="00BD0D31" w:rsidRPr="14817675">
        <w:rPr>
          <w:b w:val="0"/>
        </w:rPr>
        <w:t xml:space="preserve">Agricultural BMP costs for the </w:t>
      </w:r>
      <w:proofErr w:type="spellStart"/>
      <w:r w:rsidR="00BD0D31" w:rsidRPr="14817675">
        <w:rPr>
          <w:b w:val="0"/>
        </w:rPr>
        <w:t>Moores</w:t>
      </w:r>
      <w:proofErr w:type="spellEnd"/>
      <w:r w:rsidR="00BD0D31" w:rsidRPr="14817675">
        <w:rPr>
          <w:b w:val="0"/>
        </w:rPr>
        <w:t xml:space="preserve"> and Mill Creek watersheds</w:t>
      </w:r>
      <w:r w:rsidR="1E9000FB" w:rsidRPr="14817675">
        <w:rPr>
          <w:b w:val="0"/>
        </w:rPr>
        <w:t>.</w:t>
      </w:r>
      <w:bookmarkEnd w:id="75"/>
      <w:r w:rsidRPr="00BD0D31">
        <w:rPr>
          <w:b w:val="0"/>
          <w:bCs/>
        </w:rPr>
        <w:tab/>
      </w:r>
    </w:p>
    <w:tbl>
      <w:tblPr>
        <w:tblStyle w:val="TableGrid"/>
        <w:tblW w:w="13017" w:type="dxa"/>
        <w:tblLook w:val="04A0" w:firstRow="1" w:lastRow="0" w:firstColumn="1" w:lastColumn="0" w:noHBand="0" w:noVBand="1"/>
      </w:tblPr>
      <w:tblGrid>
        <w:gridCol w:w="1144"/>
        <w:gridCol w:w="4237"/>
        <w:gridCol w:w="860"/>
        <w:gridCol w:w="1314"/>
        <w:gridCol w:w="810"/>
        <w:gridCol w:w="969"/>
        <w:gridCol w:w="806"/>
        <w:gridCol w:w="969"/>
        <w:gridCol w:w="789"/>
        <w:gridCol w:w="1119"/>
      </w:tblGrid>
      <w:tr w:rsidR="0056354D" w14:paraId="24558823" w14:textId="77777777" w:rsidTr="14817675">
        <w:trPr>
          <w:trHeight w:hRule="exact" w:val="288"/>
        </w:trPr>
        <w:tc>
          <w:tcPr>
            <w:tcW w:w="1144" w:type="dxa"/>
            <w:vMerge w:val="restart"/>
            <w:shd w:val="clear" w:color="auto" w:fill="F2F2F2" w:themeFill="background1" w:themeFillShade="F2"/>
          </w:tcPr>
          <w:p w14:paraId="4A4F20FE" w14:textId="18058C28" w:rsidR="00675184" w:rsidRPr="00195F61" w:rsidRDefault="00675184" w:rsidP="00BD0D31">
            <w:pPr>
              <w:rPr>
                <w:rFonts w:ascii="Arial Narrow" w:hAnsi="Arial Narrow"/>
                <w:b/>
                <w:bCs/>
              </w:rPr>
            </w:pPr>
            <w:r w:rsidRPr="00195F61">
              <w:rPr>
                <w:rFonts w:ascii="Arial Narrow" w:hAnsi="Arial Narrow"/>
                <w:b/>
                <w:bCs/>
              </w:rPr>
              <w:t>Land use</w:t>
            </w:r>
          </w:p>
        </w:tc>
        <w:tc>
          <w:tcPr>
            <w:tcW w:w="4237" w:type="dxa"/>
            <w:vMerge w:val="restart"/>
            <w:shd w:val="clear" w:color="auto" w:fill="F2F2F2" w:themeFill="background1" w:themeFillShade="F2"/>
          </w:tcPr>
          <w:p w14:paraId="58B1841E" w14:textId="0A119541" w:rsidR="00675184" w:rsidRPr="00195F61" w:rsidRDefault="6E1D2580" w:rsidP="00BD0D31">
            <w:pPr>
              <w:rPr>
                <w:rFonts w:ascii="Arial Narrow" w:hAnsi="Arial Narrow"/>
                <w:b/>
                <w:bCs/>
              </w:rPr>
            </w:pPr>
            <w:r w:rsidRPr="14817675">
              <w:rPr>
                <w:rFonts w:ascii="Arial Narrow" w:hAnsi="Arial Narrow"/>
                <w:b/>
                <w:bCs/>
              </w:rPr>
              <w:t>BMP</w:t>
            </w:r>
            <w:r w:rsidR="00AB1E4E">
              <w:rPr>
                <w:rFonts w:ascii="Arial Narrow" w:hAnsi="Arial Narrow"/>
                <w:b/>
                <w:bCs/>
              </w:rPr>
              <w:t xml:space="preserve"> Name (BMP Cost Share Code)</w:t>
            </w:r>
          </w:p>
        </w:tc>
        <w:tc>
          <w:tcPr>
            <w:tcW w:w="860" w:type="dxa"/>
            <w:vMerge w:val="restart"/>
            <w:tcBorders>
              <w:bottom w:val="single" w:sz="4" w:space="0" w:color="D9D9D9" w:themeColor="background1" w:themeShade="D9"/>
            </w:tcBorders>
            <w:shd w:val="clear" w:color="auto" w:fill="F2F2F2" w:themeFill="background1" w:themeFillShade="F2"/>
            <w:vAlign w:val="center"/>
          </w:tcPr>
          <w:p w14:paraId="2D26568E" w14:textId="41C03704" w:rsidR="00675184" w:rsidRPr="00195F61" w:rsidRDefault="00675184" w:rsidP="00E73AAA">
            <w:pPr>
              <w:jc w:val="center"/>
              <w:rPr>
                <w:rFonts w:ascii="Arial Narrow" w:hAnsi="Arial Narrow"/>
                <w:b/>
                <w:bCs/>
              </w:rPr>
            </w:pPr>
            <w:r w:rsidRPr="00195F61">
              <w:rPr>
                <w:rFonts w:ascii="Arial Narrow" w:hAnsi="Arial Narrow"/>
                <w:b/>
                <w:bCs/>
              </w:rPr>
              <w:t>Units</w:t>
            </w:r>
          </w:p>
        </w:tc>
        <w:tc>
          <w:tcPr>
            <w:tcW w:w="1314" w:type="dxa"/>
            <w:vMerge w:val="restart"/>
            <w:tcBorders>
              <w:right w:val="single" w:sz="4" w:space="0" w:color="auto"/>
            </w:tcBorders>
            <w:shd w:val="clear" w:color="auto" w:fill="F2F2F2" w:themeFill="background1" w:themeFillShade="F2"/>
            <w:vAlign w:val="center"/>
          </w:tcPr>
          <w:p w14:paraId="32D34F64" w14:textId="172CA517" w:rsidR="00675184" w:rsidRPr="00195F61" w:rsidRDefault="00675184" w:rsidP="00E73AAA">
            <w:pPr>
              <w:jc w:val="center"/>
              <w:rPr>
                <w:rFonts w:ascii="Arial Narrow" w:hAnsi="Arial Narrow"/>
                <w:b/>
                <w:bCs/>
              </w:rPr>
            </w:pPr>
            <w:r w:rsidRPr="00195F61">
              <w:rPr>
                <w:rFonts w:ascii="Arial Narrow" w:hAnsi="Arial Narrow"/>
                <w:b/>
                <w:bCs/>
              </w:rPr>
              <w:t>Unit cost</w:t>
            </w:r>
          </w:p>
        </w:tc>
        <w:tc>
          <w:tcPr>
            <w:tcW w:w="1779" w:type="dxa"/>
            <w:gridSpan w:val="2"/>
            <w:tcBorders>
              <w:left w:val="single" w:sz="4" w:space="0" w:color="auto"/>
              <w:right w:val="single" w:sz="4" w:space="0" w:color="auto"/>
            </w:tcBorders>
            <w:shd w:val="clear" w:color="auto" w:fill="F2F2F2" w:themeFill="background1" w:themeFillShade="F2"/>
          </w:tcPr>
          <w:p w14:paraId="6FB46DDA" w14:textId="7D5C902F" w:rsidR="00675184" w:rsidRPr="00195F61" w:rsidRDefault="00675184" w:rsidP="00E73AAA">
            <w:pPr>
              <w:jc w:val="center"/>
              <w:rPr>
                <w:rFonts w:ascii="Arial Narrow" w:hAnsi="Arial Narrow"/>
                <w:b/>
                <w:bCs/>
              </w:rPr>
            </w:pPr>
            <w:proofErr w:type="spellStart"/>
            <w:r w:rsidRPr="00195F61">
              <w:rPr>
                <w:rFonts w:ascii="Arial Narrow" w:hAnsi="Arial Narrow"/>
                <w:b/>
                <w:bCs/>
              </w:rPr>
              <w:t>Moores</w:t>
            </w:r>
            <w:proofErr w:type="spellEnd"/>
            <w:r w:rsidRPr="00195F61">
              <w:rPr>
                <w:rFonts w:ascii="Arial Narrow" w:hAnsi="Arial Narrow"/>
                <w:b/>
                <w:bCs/>
              </w:rPr>
              <w:t xml:space="preserve"> Creek</w:t>
            </w:r>
          </w:p>
        </w:tc>
        <w:tc>
          <w:tcPr>
            <w:tcW w:w="1775" w:type="dxa"/>
            <w:gridSpan w:val="2"/>
            <w:tcBorders>
              <w:left w:val="single" w:sz="4" w:space="0" w:color="auto"/>
              <w:bottom w:val="single" w:sz="4" w:space="0" w:color="auto"/>
            </w:tcBorders>
            <w:shd w:val="clear" w:color="auto" w:fill="F2F2F2" w:themeFill="background1" w:themeFillShade="F2"/>
          </w:tcPr>
          <w:p w14:paraId="7BF8E8AA" w14:textId="4BFD5666" w:rsidR="00675184" w:rsidRPr="00195F61" w:rsidRDefault="00675184" w:rsidP="00E73AAA">
            <w:pPr>
              <w:jc w:val="center"/>
              <w:rPr>
                <w:rFonts w:ascii="Arial Narrow" w:hAnsi="Arial Narrow"/>
                <w:b/>
                <w:bCs/>
              </w:rPr>
            </w:pPr>
            <w:r w:rsidRPr="00195F61">
              <w:rPr>
                <w:rFonts w:ascii="Arial Narrow" w:hAnsi="Arial Narrow"/>
                <w:b/>
                <w:bCs/>
              </w:rPr>
              <w:t>Mill Creek</w:t>
            </w:r>
          </w:p>
        </w:tc>
        <w:tc>
          <w:tcPr>
            <w:tcW w:w="1908" w:type="dxa"/>
            <w:gridSpan w:val="2"/>
            <w:tcBorders>
              <w:bottom w:val="single" w:sz="4" w:space="0" w:color="auto"/>
            </w:tcBorders>
            <w:shd w:val="clear" w:color="auto" w:fill="F2F2F2" w:themeFill="background1" w:themeFillShade="F2"/>
          </w:tcPr>
          <w:p w14:paraId="5DDDE2E0" w14:textId="0B7D710A" w:rsidR="00675184" w:rsidRPr="00195F61" w:rsidRDefault="00675184" w:rsidP="00E73AAA">
            <w:pPr>
              <w:jc w:val="center"/>
              <w:rPr>
                <w:rFonts w:ascii="Arial Narrow" w:hAnsi="Arial Narrow"/>
                <w:b/>
                <w:bCs/>
              </w:rPr>
            </w:pPr>
            <w:r w:rsidRPr="00195F61">
              <w:rPr>
                <w:rFonts w:ascii="Arial Narrow" w:hAnsi="Arial Narrow"/>
                <w:b/>
                <w:bCs/>
              </w:rPr>
              <w:t>Total</w:t>
            </w:r>
          </w:p>
        </w:tc>
      </w:tr>
      <w:tr w:rsidR="00420501" w14:paraId="3C278DE9" w14:textId="77777777" w:rsidTr="14817675">
        <w:trPr>
          <w:trHeight w:hRule="exact" w:val="288"/>
        </w:trPr>
        <w:tc>
          <w:tcPr>
            <w:tcW w:w="1144" w:type="dxa"/>
            <w:vMerge/>
          </w:tcPr>
          <w:p w14:paraId="00547B9D" w14:textId="77777777" w:rsidR="00675184" w:rsidRPr="00AA07D2" w:rsidRDefault="00675184" w:rsidP="00BD0D31">
            <w:pPr>
              <w:rPr>
                <w:rFonts w:ascii="Arial Narrow" w:hAnsi="Arial Narrow"/>
              </w:rPr>
            </w:pPr>
          </w:p>
        </w:tc>
        <w:tc>
          <w:tcPr>
            <w:tcW w:w="4237" w:type="dxa"/>
            <w:vMerge/>
          </w:tcPr>
          <w:p w14:paraId="4416E1CB" w14:textId="77777777" w:rsidR="00675184" w:rsidRPr="00AA07D2" w:rsidRDefault="00675184" w:rsidP="00BD0D31">
            <w:pPr>
              <w:rPr>
                <w:rFonts w:ascii="Arial Narrow" w:hAnsi="Arial Narrow"/>
              </w:rPr>
            </w:pPr>
          </w:p>
        </w:tc>
        <w:tc>
          <w:tcPr>
            <w:tcW w:w="860" w:type="dxa"/>
            <w:vMerge/>
            <w:vAlign w:val="center"/>
          </w:tcPr>
          <w:p w14:paraId="3CE10596" w14:textId="77777777" w:rsidR="00675184" w:rsidRPr="00AA07D2" w:rsidRDefault="00675184" w:rsidP="00E73AAA">
            <w:pPr>
              <w:jc w:val="center"/>
              <w:rPr>
                <w:rFonts w:ascii="Arial Narrow" w:hAnsi="Arial Narrow"/>
              </w:rPr>
            </w:pPr>
          </w:p>
        </w:tc>
        <w:tc>
          <w:tcPr>
            <w:tcW w:w="1314" w:type="dxa"/>
            <w:vMerge/>
            <w:vAlign w:val="center"/>
          </w:tcPr>
          <w:p w14:paraId="1FA00F61" w14:textId="77777777" w:rsidR="00675184" w:rsidRPr="00AA07D2" w:rsidRDefault="00675184" w:rsidP="00E73AAA">
            <w:pPr>
              <w:jc w:val="center"/>
              <w:rPr>
                <w:rFonts w:ascii="Arial Narrow" w:hAnsi="Arial Narrow"/>
              </w:rPr>
            </w:pPr>
          </w:p>
        </w:tc>
        <w:tc>
          <w:tcPr>
            <w:tcW w:w="810" w:type="dxa"/>
            <w:tcBorders>
              <w:left w:val="single" w:sz="4" w:space="0" w:color="auto"/>
              <w:bottom w:val="single" w:sz="4" w:space="0" w:color="auto"/>
              <w:right w:val="single" w:sz="4" w:space="0" w:color="D9D9D9" w:themeColor="background1" w:themeShade="D9"/>
            </w:tcBorders>
            <w:shd w:val="clear" w:color="auto" w:fill="D9D9D9" w:themeFill="background1" w:themeFillShade="D9"/>
          </w:tcPr>
          <w:p w14:paraId="5A7AC571" w14:textId="3A3083D3" w:rsidR="00675184" w:rsidRPr="00E73AAA" w:rsidRDefault="00675184" w:rsidP="00E73AAA">
            <w:pPr>
              <w:jc w:val="center"/>
              <w:rPr>
                <w:rFonts w:ascii="Arial Narrow" w:hAnsi="Arial Narrow"/>
                <w:b/>
                <w:bCs/>
              </w:rPr>
            </w:pPr>
            <w:r w:rsidRPr="00E73AAA">
              <w:rPr>
                <w:rFonts w:ascii="Arial Narrow" w:hAnsi="Arial Narrow"/>
                <w:b/>
                <w:bCs/>
              </w:rPr>
              <w:t>Extent</w:t>
            </w:r>
          </w:p>
        </w:tc>
        <w:tc>
          <w:tcPr>
            <w:tcW w:w="969" w:type="dxa"/>
            <w:tcBorders>
              <w:left w:val="single" w:sz="4" w:space="0" w:color="D9D9D9" w:themeColor="background1" w:themeShade="D9"/>
              <w:bottom w:val="single" w:sz="4" w:space="0" w:color="auto"/>
              <w:right w:val="single" w:sz="4" w:space="0" w:color="auto"/>
            </w:tcBorders>
            <w:shd w:val="clear" w:color="auto" w:fill="D9D9D9" w:themeFill="background1" w:themeFillShade="D9"/>
          </w:tcPr>
          <w:p w14:paraId="32F56BA6" w14:textId="46A4E55C" w:rsidR="00675184" w:rsidRPr="00E73AAA" w:rsidRDefault="00947904" w:rsidP="00E73AAA">
            <w:pPr>
              <w:jc w:val="center"/>
              <w:rPr>
                <w:rFonts w:ascii="Arial Narrow" w:hAnsi="Arial Narrow"/>
                <w:b/>
                <w:bCs/>
              </w:rPr>
            </w:pPr>
            <w:r w:rsidRPr="00E73AAA">
              <w:rPr>
                <w:rFonts w:ascii="Arial Narrow" w:hAnsi="Arial Narrow"/>
                <w:b/>
                <w:bCs/>
              </w:rPr>
              <w:t>Cost</w:t>
            </w:r>
          </w:p>
        </w:tc>
        <w:tc>
          <w:tcPr>
            <w:tcW w:w="806" w:type="dxa"/>
            <w:tcBorders>
              <w:left w:val="single" w:sz="4" w:space="0" w:color="auto"/>
              <w:bottom w:val="single" w:sz="4" w:space="0" w:color="auto"/>
              <w:right w:val="single" w:sz="4" w:space="0" w:color="D9D9D9" w:themeColor="background1" w:themeShade="D9"/>
            </w:tcBorders>
            <w:shd w:val="clear" w:color="auto" w:fill="D9D9D9" w:themeFill="background1" w:themeFillShade="D9"/>
          </w:tcPr>
          <w:p w14:paraId="0C2F92DA" w14:textId="6A65365C" w:rsidR="00675184" w:rsidRPr="00E73AAA" w:rsidRDefault="00947904" w:rsidP="00E73AAA">
            <w:pPr>
              <w:jc w:val="center"/>
              <w:rPr>
                <w:rFonts w:ascii="Arial Narrow" w:hAnsi="Arial Narrow"/>
                <w:b/>
                <w:bCs/>
              </w:rPr>
            </w:pPr>
            <w:r w:rsidRPr="00E73AAA">
              <w:rPr>
                <w:rFonts w:ascii="Arial Narrow" w:hAnsi="Arial Narrow"/>
                <w:b/>
                <w:bCs/>
              </w:rPr>
              <w:t>Extent</w:t>
            </w:r>
          </w:p>
        </w:tc>
        <w:tc>
          <w:tcPr>
            <w:tcW w:w="969" w:type="dxa"/>
            <w:tcBorders>
              <w:left w:val="single" w:sz="4" w:space="0" w:color="D9D9D9" w:themeColor="background1" w:themeShade="D9"/>
              <w:bottom w:val="single" w:sz="4" w:space="0" w:color="auto"/>
            </w:tcBorders>
            <w:shd w:val="clear" w:color="auto" w:fill="D9D9D9" w:themeFill="background1" w:themeFillShade="D9"/>
          </w:tcPr>
          <w:p w14:paraId="18217CFB" w14:textId="01426619" w:rsidR="00675184" w:rsidRPr="00E73AAA" w:rsidRDefault="00947904" w:rsidP="00E73AAA">
            <w:pPr>
              <w:jc w:val="center"/>
              <w:rPr>
                <w:rFonts w:ascii="Arial Narrow" w:hAnsi="Arial Narrow"/>
                <w:b/>
                <w:bCs/>
              </w:rPr>
            </w:pPr>
            <w:r w:rsidRPr="00E73AAA">
              <w:rPr>
                <w:rFonts w:ascii="Arial Narrow" w:hAnsi="Arial Narrow"/>
                <w:b/>
                <w:bCs/>
              </w:rPr>
              <w:t>Cost</w:t>
            </w:r>
          </w:p>
        </w:tc>
        <w:tc>
          <w:tcPr>
            <w:tcW w:w="789" w:type="dxa"/>
            <w:tcBorders>
              <w:bottom w:val="single" w:sz="4" w:space="0" w:color="auto"/>
              <w:right w:val="single" w:sz="4" w:space="0" w:color="D9D9D9" w:themeColor="background1" w:themeShade="D9"/>
            </w:tcBorders>
            <w:shd w:val="clear" w:color="auto" w:fill="D9D9D9" w:themeFill="background1" w:themeFillShade="D9"/>
          </w:tcPr>
          <w:p w14:paraId="57C45D1C" w14:textId="0CE2EC80" w:rsidR="00675184" w:rsidRPr="00E73AAA" w:rsidRDefault="00947904" w:rsidP="00E73AAA">
            <w:pPr>
              <w:jc w:val="center"/>
              <w:rPr>
                <w:rFonts w:ascii="Arial Narrow" w:hAnsi="Arial Narrow"/>
                <w:b/>
                <w:bCs/>
              </w:rPr>
            </w:pPr>
            <w:r w:rsidRPr="00E73AAA">
              <w:rPr>
                <w:rFonts w:ascii="Arial Narrow" w:hAnsi="Arial Narrow"/>
                <w:b/>
                <w:bCs/>
              </w:rPr>
              <w:t>Extent</w:t>
            </w:r>
          </w:p>
        </w:tc>
        <w:tc>
          <w:tcPr>
            <w:tcW w:w="1119" w:type="dxa"/>
            <w:tcBorders>
              <w:left w:val="single" w:sz="4" w:space="0" w:color="D9D9D9" w:themeColor="background1" w:themeShade="D9"/>
              <w:bottom w:val="single" w:sz="4" w:space="0" w:color="auto"/>
            </w:tcBorders>
            <w:shd w:val="clear" w:color="auto" w:fill="D9D9D9" w:themeFill="background1" w:themeFillShade="D9"/>
          </w:tcPr>
          <w:p w14:paraId="2334D04B" w14:textId="3F4061D1" w:rsidR="00675184" w:rsidRPr="00E73AAA" w:rsidRDefault="00947904" w:rsidP="00E73AAA">
            <w:pPr>
              <w:jc w:val="center"/>
              <w:rPr>
                <w:rFonts w:ascii="Arial Narrow" w:hAnsi="Arial Narrow"/>
                <w:b/>
                <w:bCs/>
              </w:rPr>
            </w:pPr>
            <w:r w:rsidRPr="00E73AAA">
              <w:rPr>
                <w:rFonts w:ascii="Arial Narrow" w:hAnsi="Arial Narrow"/>
                <w:b/>
                <w:bCs/>
              </w:rPr>
              <w:t>Cost</w:t>
            </w:r>
          </w:p>
        </w:tc>
      </w:tr>
      <w:tr w:rsidR="00195F61" w14:paraId="477506D1" w14:textId="77777777" w:rsidTr="14817675">
        <w:trPr>
          <w:trHeight w:hRule="exact" w:val="288"/>
        </w:trPr>
        <w:tc>
          <w:tcPr>
            <w:tcW w:w="1144" w:type="dxa"/>
            <w:vMerge w:val="restart"/>
            <w:vAlign w:val="center"/>
          </w:tcPr>
          <w:p w14:paraId="0A65DBD1" w14:textId="77777777" w:rsidR="00AA07D2" w:rsidRPr="00AA07D2" w:rsidRDefault="00AA07D2" w:rsidP="00195F61">
            <w:pPr>
              <w:rPr>
                <w:rFonts w:ascii="Arial Narrow" w:hAnsi="Arial Narrow"/>
              </w:rPr>
            </w:pPr>
            <w:r w:rsidRPr="00AA07D2">
              <w:rPr>
                <w:rFonts w:ascii="Arial Narrow" w:hAnsi="Arial Narrow"/>
              </w:rPr>
              <w:t>Livestock stream access</w:t>
            </w:r>
          </w:p>
          <w:p w14:paraId="547BF41E" w14:textId="72CBAAD6" w:rsidR="00AA07D2" w:rsidRPr="00AA07D2" w:rsidRDefault="00AA07D2" w:rsidP="00195F61">
            <w:pPr>
              <w:rPr>
                <w:rFonts w:ascii="Arial Narrow" w:hAnsi="Arial Narrow"/>
              </w:rPr>
            </w:pPr>
          </w:p>
        </w:tc>
        <w:tc>
          <w:tcPr>
            <w:tcW w:w="4237" w:type="dxa"/>
            <w:tcBorders>
              <w:bottom w:val="single" w:sz="4" w:space="0" w:color="D9D9D9" w:themeColor="background1" w:themeShade="D9"/>
              <w:right w:val="single" w:sz="4" w:space="0" w:color="auto"/>
            </w:tcBorders>
          </w:tcPr>
          <w:p w14:paraId="3250FFE3" w14:textId="39793AC8" w:rsidR="00AA07D2" w:rsidRPr="00AA07D2" w:rsidRDefault="00AA07D2" w:rsidP="00AA07D2">
            <w:pPr>
              <w:rPr>
                <w:rFonts w:ascii="Arial Narrow" w:hAnsi="Arial Narrow"/>
              </w:rPr>
            </w:pPr>
            <w:r w:rsidRPr="00AA07D2">
              <w:rPr>
                <w:rFonts w:ascii="Arial Narrow" w:hAnsi="Arial Narrow"/>
              </w:rPr>
              <w:t>Livestock exclusion with tree planting</w:t>
            </w:r>
            <w:r w:rsidR="00005CAC">
              <w:rPr>
                <w:rFonts w:ascii="Arial Narrow" w:hAnsi="Arial Narrow"/>
              </w:rPr>
              <w:t xml:space="preserve"> (</w:t>
            </w:r>
            <w:r w:rsidRPr="00AA07D2">
              <w:rPr>
                <w:rFonts w:ascii="Arial Narrow" w:hAnsi="Arial Narrow"/>
              </w:rPr>
              <w:t>CRSL-6</w:t>
            </w:r>
            <w:r w:rsidR="00005CAC">
              <w:rPr>
                <w:rFonts w:ascii="Arial Narrow" w:hAnsi="Arial Narrow"/>
              </w:rPr>
              <w:t>)</w:t>
            </w:r>
          </w:p>
        </w:tc>
        <w:tc>
          <w:tcPr>
            <w:tcW w:w="860" w:type="dxa"/>
            <w:vMerge w:val="restart"/>
            <w:tcBorders>
              <w:left w:val="single" w:sz="4" w:space="0" w:color="auto"/>
              <w:bottom w:val="single" w:sz="4" w:space="0" w:color="D9D9D9" w:themeColor="background1" w:themeShade="D9"/>
              <w:right w:val="single" w:sz="4" w:space="0" w:color="auto"/>
            </w:tcBorders>
            <w:vAlign w:val="center"/>
          </w:tcPr>
          <w:p w14:paraId="68756AE6" w14:textId="7724D5DB" w:rsidR="00AA07D2" w:rsidRPr="00AA07D2" w:rsidRDefault="00AA07D2" w:rsidP="00E73AAA">
            <w:pPr>
              <w:jc w:val="center"/>
              <w:rPr>
                <w:rFonts w:ascii="Arial Narrow" w:hAnsi="Arial Narrow"/>
              </w:rPr>
            </w:pPr>
            <w:r w:rsidRPr="00AA07D2">
              <w:rPr>
                <w:rFonts w:ascii="Arial Narrow" w:hAnsi="Arial Narrow"/>
              </w:rPr>
              <w:t>System</w:t>
            </w:r>
          </w:p>
        </w:tc>
        <w:tc>
          <w:tcPr>
            <w:tcW w:w="1314" w:type="dxa"/>
            <w:tcBorders>
              <w:left w:val="single" w:sz="4" w:space="0" w:color="auto"/>
              <w:bottom w:val="single" w:sz="4" w:space="0" w:color="D9D9D9" w:themeColor="background1" w:themeShade="D9"/>
              <w:right w:val="single" w:sz="4" w:space="0" w:color="auto"/>
            </w:tcBorders>
            <w:vAlign w:val="center"/>
          </w:tcPr>
          <w:p w14:paraId="7B92E5AC" w14:textId="2C2849DF" w:rsidR="00AA07D2" w:rsidRPr="00AA07D2" w:rsidRDefault="00AA07D2" w:rsidP="00E73AAA">
            <w:pPr>
              <w:jc w:val="center"/>
              <w:rPr>
                <w:rFonts w:ascii="Arial Narrow" w:hAnsi="Arial Narrow"/>
              </w:rPr>
            </w:pPr>
            <w:r w:rsidRPr="00AA07D2">
              <w:rPr>
                <w:rFonts w:ascii="Arial Narrow" w:hAnsi="Arial Narrow"/>
              </w:rPr>
              <w:t>$69,80</w:t>
            </w:r>
            <w:r w:rsidR="00713ED5">
              <w:rPr>
                <w:rFonts w:ascii="Arial Narrow" w:hAnsi="Arial Narrow"/>
              </w:rPr>
              <w:t>0</w:t>
            </w:r>
          </w:p>
        </w:tc>
        <w:tc>
          <w:tcPr>
            <w:tcW w:w="810" w:type="dxa"/>
            <w:tcBorders>
              <w:left w:val="single" w:sz="4" w:space="0" w:color="auto"/>
              <w:bottom w:val="single" w:sz="4" w:space="0" w:color="D9D9D9" w:themeColor="background1" w:themeShade="D9"/>
              <w:right w:val="single" w:sz="4" w:space="0" w:color="D9D9D9" w:themeColor="background1" w:themeShade="D9"/>
            </w:tcBorders>
          </w:tcPr>
          <w:p w14:paraId="4D81FBCF" w14:textId="0B8ED422" w:rsidR="00AA07D2" w:rsidRPr="00AA07D2" w:rsidRDefault="00AA07D2" w:rsidP="00652471">
            <w:pPr>
              <w:jc w:val="right"/>
              <w:rPr>
                <w:rFonts w:ascii="Arial Narrow" w:hAnsi="Arial Narrow"/>
              </w:rPr>
            </w:pPr>
            <w:r w:rsidRPr="00AA07D2">
              <w:rPr>
                <w:rFonts w:ascii="Arial Narrow" w:hAnsi="Arial Narrow"/>
              </w:rPr>
              <w:t>0.6</w:t>
            </w:r>
          </w:p>
        </w:tc>
        <w:tc>
          <w:tcPr>
            <w:tcW w:w="969" w:type="dxa"/>
            <w:tcBorders>
              <w:left w:val="single" w:sz="4" w:space="0" w:color="D9D9D9" w:themeColor="background1" w:themeShade="D9"/>
              <w:bottom w:val="single" w:sz="4" w:space="0" w:color="D9D9D9" w:themeColor="background1" w:themeShade="D9"/>
              <w:right w:val="single" w:sz="4" w:space="0" w:color="auto"/>
            </w:tcBorders>
          </w:tcPr>
          <w:p w14:paraId="0EA605A6" w14:textId="5C138F5C" w:rsidR="00AA07D2" w:rsidRPr="00AA07D2" w:rsidRDefault="00AA07D2" w:rsidP="00652471">
            <w:pPr>
              <w:jc w:val="right"/>
              <w:rPr>
                <w:rFonts w:ascii="Arial Narrow" w:hAnsi="Arial Narrow"/>
              </w:rPr>
            </w:pPr>
            <w:r w:rsidRPr="00AA07D2">
              <w:rPr>
                <w:rFonts w:ascii="Arial Narrow" w:hAnsi="Arial Narrow"/>
              </w:rPr>
              <w:t>$42,997</w:t>
            </w:r>
          </w:p>
        </w:tc>
        <w:tc>
          <w:tcPr>
            <w:tcW w:w="806" w:type="dxa"/>
            <w:tcBorders>
              <w:left w:val="single" w:sz="4" w:space="0" w:color="auto"/>
              <w:bottom w:val="single" w:sz="4" w:space="0" w:color="D9D9D9" w:themeColor="background1" w:themeShade="D9"/>
              <w:right w:val="single" w:sz="4" w:space="0" w:color="D9D9D9" w:themeColor="background1" w:themeShade="D9"/>
            </w:tcBorders>
          </w:tcPr>
          <w:p w14:paraId="123375CB" w14:textId="648038B2" w:rsidR="00AA07D2" w:rsidRPr="00AA07D2" w:rsidRDefault="00AA07D2" w:rsidP="00652471">
            <w:pPr>
              <w:jc w:val="right"/>
              <w:rPr>
                <w:rFonts w:ascii="Arial Narrow" w:hAnsi="Arial Narrow"/>
              </w:rPr>
            </w:pPr>
            <w:r w:rsidRPr="00AA07D2">
              <w:rPr>
                <w:rFonts w:ascii="Arial Narrow" w:hAnsi="Arial Narrow"/>
              </w:rPr>
              <w:t>0.</w:t>
            </w:r>
            <w:r w:rsidR="00703175">
              <w:rPr>
                <w:rFonts w:ascii="Arial Narrow" w:hAnsi="Arial Narrow"/>
              </w:rPr>
              <w:t>8</w:t>
            </w:r>
          </w:p>
        </w:tc>
        <w:tc>
          <w:tcPr>
            <w:tcW w:w="969" w:type="dxa"/>
            <w:tcBorders>
              <w:left w:val="single" w:sz="4" w:space="0" w:color="D9D9D9" w:themeColor="background1" w:themeShade="D9"/>
              <w:bottom w:val="single" w:sz="4" w:space="0" w:color="D9D9D9" w:themeColor="background1" w:themeShade="D9"/>
              <w:right w:val="single" w:sz="4" w:space="0" w:color="auto"/>
            </w:tcBorders>
          </w:tcPr>
          <w:p w14:paraId="5B3AA0F8" w14:textId="593CC7F6" w:rsidR="00AA07D2" w:rsidRPr="00AA07D2" w:rsidRDefault="00AA07D2" w:rsidP="00652471">
            <w:pPr>
              <w:jc w:val="right"/>
              <w:rPr>
                <w:rFonts w:ascii="Arial Narrow" w:hAnsi="Arial Narrow"/>
              </w:rPr>
            </w:pPr>
            <w:r w:rsidRPr="00AA07D2">
              <w:rPr>
                <w:rFonts w:ascii="Arial Narrow" w:hAnsi="Arial Narrow"/>
              </w:rPr>
              <w:t>$54,724</w:t>
            </w:r>
          </w:p>
        </w:tc>
        <w:tc>
          <w:tcPr>
            <w:tcW w:w="789" w:type="dxa"/>
            <w:tcBorders>
              <w:left w:val="single" w:sz="4" w:space="0" w:color="auto"/>
              <w:bottom w:val="single" w:sz="4" w:space="0" w:color="D9D9D9" w:themeColor="background1" w:themeShade="D9"/>
              <w:right w:val="single" w:sz="4" w:space="0" w:color="D9D9D9" w:themeColor="background1" w:themeShade="D9"/>
            </w:tcBorders>
          </w:tcPr>
          <w:p w14:paraId="733E3B15" w14:textId="73648E5E" w:rsidR="00AA07D2" w:rsidRPr="00AA07D2" w:rsidRDefault="00AA07D2" w:rsidP="00652471">
            <w:pPr>
              <w:jc w:val="right"/>
              <w:rPr>
                <w:rFonts w:ascii="Arial Narrow" w:hAnsi="Arial Narrow"/>
              </w:rPr>
            </w:pPr>
            <w:r w:rsidRPr="00AA07D2">
              <w:rPr>
                <w:rFonts w:ascii="Arial Narrow" w:hAnsi="Arial Narrow"/>
              </w:rPr>
              <w:t>1.4</w:t>
            </w:r>
          </w:p>
        </w:tc>
        <w:tc>
          <w:tcPr>
            <w:tcW w:w="1119" w:type="dxa"/>
            <w:tcBorders>
              <w:left w:val="single" w:sz="4" w:space="0" w:color="D9D9D9" w:themeColor="background1" w:themeShade="D9"/>
              <w:bottom w:val="single" w:sz="4" w:space="0" w:color="D9D9D9" w:themeColor="background1" w:themeShade="D9"/>
            </w:tcBorders>
          </w:tcPr>
          <w:p w14:paraId="356D9189" w14:textId="4858A140" w:rsidR="00AA07D2" w:rsidRPr="00195F61" w:rsidRDefault="00AA07D2" w:rsidP="00652471">
            <w:pPr>
              <w:jc w:val="right"/>
              <w:rPr>
                <w:rFonts w:ascii="Arial Narrow" w:hAnsi="Arial Narrow"/>
              </w:rPr>
            </w:pPr>
            <w:r w:rsidRPr="00195F61">
              <w:rPr>
                <w:rFonts w:ascii="Arial Narrow" w:hAnsi="Arial Narrow"/>
              </w:rPr>
              <w:t>$97,722</w:t>
            </w:r>
          </w:p>
        </w:tc>
      </w:tr>
      <w:tr w:rsidR="00195F61" w14:paraId="7B4BCFDB" w14:textId="77777777" w:rsidTr="14817675">
        <w:trPr>
          <w:trHeight w:hRule="exact" w:val="288"/>
        </w:trPr>
        <w:tc>
          <w:tcPr>
            <w:tcW w:w="1144" w:type="dxa"/>
            <w:vMerge/>
            <w:vAlign w:val="center"/>
          </w:tcPr>
          <w:p w14:paraId="6F9355CB" w14:textId="77777777" w:rsidR="00AA07D2" w:rsidRPr="00AA07D2" w:rsidRDefault="00AA07D2" w:rsidP="00195F61">
            <w:pPr>
              <w:rPr>
                <w:rFonts w:ascii="Arial Narrow" w:hAnsi="Arial Narrow"/>
              </w:rPr>
            </w:pPr>
          </w:p>
        </w:tc>
        <w:tc>
          <w:tcPr>
            <w:tcW w:w="4237" w:type="dxa"/>
            <w:tcBorders>
              <w:top w:val="single" w:sz="4" w:space="0" w:color="D9D9D9" w:themeColor="background1" w:themeShade="D9"/>
              <w:bottom w:val="single" w:sz="4" w:space="0" w:color="D9D9D9" w:themeColor="background1" w:themeShade="D9"/>
              <w:right w:val="single" w:sz="4" w:space="0" w:color="auto"/>
            </w:tcBorders>
          </w:tcPr>
          <w:p w14:paraId="024F2CBC" w14:textId="75A6DEB0" w:rsidR="00AA07D2" w:rsidRPr="00AA07D2" w:rsidRDefault="00AA07D2" w:rsidP="00AA07D2">
            <w:pPr>
              <w:rPr>
                <w:rFonts w:ascii="Arial Narrow" w:hAnsi="Arial Narrow"/>
              </w:rPr>
            </w:pPr>
            <w:r w:rsidRPr="00AA07D2">
              <w:rPr>
                <w:rFonts w:ascii="Arial Narrow" w:hAnsi="Arial Narrow"/>
              </w:rPr>
              <w:t>Livestock exclusion with 35-50 ft buffer</w:t>
            </w:r>
            <w:r w:rsidR="00005CAC">
              <w:rPr>
                <w:rFonts w:ascii="Arial Narrow" w:hAnsi="Arial Narrow"/>
              </w:rPr>
              <w:t xml:space="preserve"> (</w:t>
            </w:r>
            <w:r w:rsidRPr="00AA07D2">
              <w:rPr>
                <w:rFonts w:ascii="Arial Narrow" w:hAnsi="Arial Narrow"/>
              </w:rPr>
              <w:t>SL-6W</w:t>
            </w:r>
            <w:r w:rsidR="00005CAC">
              <w:rPr>
                <w:rFonts w:ascii="Arial Narrow" w:hAnsi="Arial Narrow"/>
              </w:rPr>
              <w:t>)</w:t>
            </w:r>
          </w:p>
        </w:tc>
        <w:tc>
          <w:tcPr>
            <w:tcW w:w="860" w:type="dxa"/>
            <w:vMerge/>
            <w:vAlign w:val="center"/>
          </w:tcPr>
          <w:p w14:paraId="3273CFA3" w14:textId="77777777" w:rsidR="00AA07D2" w:rsidRPr="00AA07D2" w:rsidRDefault="00AA07D2" w:rsidP="00E73AAA">
            <w:pPr>
              <w:jc w:val="center"/>
              <w:rPr>
                <w:rFonts w:ascii="Arial Narrow" w:hAnsi="Arial Narrow"/>
              </w:rPr>
            </w:pPr>
          </w:p>
        </w:tc>
        <w:tc>
          <w:tcPr>
            <w:tcW w:w="1314"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FF1618F" w14:textId="43C36C90" w:rsidR="00AA07D2" w:rsidRPr="00AA07D2" w:rsidRDefault="00AA07D2" w:rsidP="00E73AAA">
            <w:pPr>
              <w:jc w:val="center"/>
              <w:rPr>
                <w:rFonts w:ascii="Arial Narrow" w:hAnsi="Arial Narrow"/>
              </w:rPr>
            </w:pPr>
            <w:r w:rsidRPr="00AA07D2">
              <w:rPr>
                <w:rFonts w:ascii="Arial Narrow" w:hAnsi="Arial Narrow"/>
              </w:rPr>
              <w:t>$69,5</w:t>
            </w:r>
            <w:r w:rsidR="00713ED5">
              <w:rPr>
                <w:rFonts w:ascii="Arial Narrow" w:hAnsi="Arial Narrow"/>
              </w:rPr>
              <w:t>20</w:t>
            </w:r>
          </w:p>
        </w:tc>
        <w:tc>
          <w:tcPr>
            <w:tcW w:w="810"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tcPr>
          <w:p w14:paraId="0A385E0E" w14:textId="016CDA65" w:rsidR="00AA07D2" w:rsidRPr="00AA07D2" w:rsidRDefault="00AA07D2" w:rsidP="00652471">
            <w:pPr>
              <w:jc w:val="right"/>
              <w:rPr>
                <w:rFonts w:ascii="Arial Narrow" w:hAnsi="Arial Narrow"/>
              </w:rPr>
            </w:pPr>
            <w:r w:rsidRPr="00AA07D2">
              <w:rPr>
                <w:rFonts w:ascii="Arial Narrow" w:hAnsi="Arial Narrow"/>
              </w:rPr>
              <w:t>7.3</w:t>
            </w:r>
          </w:p>
        </w:tc>
        <w:tc>
          <w:tcPr>
            <w:tcW w:w="9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tcPr>
          <w:p w14:paraId="2F7CEDEB" w14:textId="2270BA08" w:rsidR="00AA07D2" w:rsidRPr="00AA07D2" w:rsidRDefault="00AA07D2" w:rsidP="00652471">
            <w:pPr>
              <w:jc w:val="right"/>
              <w:rPr>
                <w:rFonts w:ascii="Arial Narrow" w:hAnsi="Arial Narrow"/>
              </w:rPr>
            </w:pPr>
            <w:r w:rsidRPr="00AA07D2">
              <w:rPr>
                <w:rFonts w:ascii="Arial Narrow" w:hAnsi="Arial Narrow"/>
              </w:rPr>
              <w:t>$507,769</w:t>
            </w:r>
          </w:p>
        </w:tc>
        <w:tc>
          <w:tcPr>
            <w:tcW w:w="80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tcPr>
          <w:p w14:paraId="66C01800" w14:textId="260BE540" w:rsidR="00AA07D2" w:rsidRPr="00AA07D2" w:rsidRDefault="00AA07D2" w:rsidP="00652471">
            <w:pPr>
              <w:jc w:val="right"/>
              <w:rPr>
                <w:rFonts w:ascii="Arial Narrow" w:hAnsi="Arial Narrow"/>
              </w:rPr>
            </w:pPr>
            <w:r w:rsidRPr="00AA07D2">
              <w:rPr>
                <w:rFonts w:ascii="Arial Narrow" w:hAnsi="Arial Narrow"/>
              </w:rPr>
              <w:t>9.3</w:t>
            </w:r>
          </w:p>
        </w:tc>
        <w:tc>
          <w:tcPr>
            <w:tcW w:w="9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tcPr>
          <w:p w14:paraId="7265AAB6" w14:textId="090EDA0E" w:rsidR="00AA07D2" w:rsidRPr="00AA07D2" w:rsidRDefault="00AA07D2" w:rsidP="00652471">
            <w:pPr>
              <w:jc w:val="right"/>
              <w:rPr>
                <w:rFonts w:ascii="Arial Narrow" w:hAnsi="Arial Narrow"/>
              </w:rPr>
            </w:pPr>
            <w:r w:rsidRPr="00AA07D2">
              <w:rPr>
                <w:rFonts w:ascii="Arial Narrow" w:hAnsi="Arial Narrow"/>
              </w:rPr>
              <w:t>$646,252</w:t>
            </w:r>
          </w:p>
        </w:tc>
        <w:tc>
          <w:tcPr>
            <w:tcW w:w="789"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tcPr>
          <w:p w14:paraId="41530BD7" w14:textId="73B69439" w:rsidR="00AA07D2" w:rsidRPr="00AA07D2" w:rsidRDefault="00AA07D2" w:rsidP="00652471">
            <w:pPr>
              <w:jc w:val="right"/>
              <w:rPr>
                <w:rFonts w:ascii="Arial Narrow" w:hAnsi="Arial Narrow"/>
              </w:rPr>
            </w:pPr>
            <w:r w:rsidRPr="00AA07D2">
              <w:rPr>
                <w:rFonts w:ascii="Arial Narrow" w:hAnsi="Arial Narrow"/>
              </w:rPr>
              <w:t>16.6</w:t>
            </w:r>
          </w:p>
        </w:tc>
        <w:tc>
          <w:tcPr>
            <w:tcW w:w="1119" w:type="dxa"/>
            <w:tcBorders>
              <w:top w:val="single" w:sz="4" w:space="0" w:color="D9D9D9" w:themeColor="background1" w:themeShade="D9"/>
              <w:left w:val="single" w:sz="4" w:space="0" w:color="D9D9D9" w:themeColor="background1" w:themeShade="D9"/>
              <w:bottom w:val="single" w:sz="4" w:space="0" w:color="D9D9D9" w:themeColor="background1" w:themeShade="D9"/>
            </w:tcBorders>
          </w:tcPr>
          <w:p w14:paraId="29FA1D89" w14:textId="5949444C" w:rsidR="00AA07D2" w:rsidRPr="00195F61" w:rsidRDefault="00AA07D2" w:rsidP="00652471">
            <w:pPr>
              <w:jc w:val="right"/>
              <w:rPr>
                <w:rFonts w:ascii="Arial Narrow" w:hAnsi="Arial Narrow"/>
              </w:rPr>
            </w:pPr>
            <w:r w:rsidRPr="00195F61">
              <w:rPr>
                <w:rFonts w:ascii="Arial Narrow" w:hAnsi="Arial Narrow"/>
              </w:rPr>
              <w:t>$1,154,021</w:t>
            </w:r>
          </w:p>
        </w:tc>
      </w:tr>
      <w:tr w:rsidR="00195F61" w14:paraId="209175DA" w14:textId="77777777" w:rsidTr="14817675">
        <w:trPr>
          <w:trHeight w:hRule="exact" w:val="288"/>
        </w:trPr>
        <w:tc>
          <w:tcPr>
            <w:tcW w:w="1144" w:type="dxa"/>
            <w:vMerge/>
            <w:vAlign w:val="center"/>
          </w:tcPr>
          <w:p w14:paraId="26720284" w14:textId="77777777" w:rsidR="00AA07D2" w:rsidRPr="00AA07D2" w:rsidRDefault="00AA07D2" w:rsidP="00195F61">
            <w:pPr>
              <w:rPr>
                <w:rFonts w:ascii="Arial Narrow" w:hAnsi="Arial Narrow"/>
              </w:rPr>
            </w:pPr>
          </w:p>
        </w:tc>
        <w:tc>
          <w:tcPr>
            <w:tcW w:w="4237" w:type="dxa"/>
            <w:tcBorders>
              <w:top w:val="single" w:sz="4" w:space="0" w:color="D9D9D9" w:themeColor="background1" w:themeShade="D9"/>
              <w:bottom w:val="single" w:sz="4" w:space="0" w:color="D9D9D9" w:themeColor="background1" w:themeShade="D9"/>
              <w:right w:val="single" w:sz="4" w:space="0" w:color="auto"/>
            </w:tcBorders>
          </w:tcPr>
          <w:p w14:paraId="7ED74276" w14:textId="2941F92C" w:rsidR="00AA07D2" w:rsidRPr="00AA07D2" w:rsidRDefault="00AA07D2" w:rsidP="00AA07D2">
            <w:pPr>
              <w:rPr>
                <w:rFonts w:ascii="Arial Narrow" w:hAnsi="Arial Narrow"/>
              </w:rPr>
            </w:pPr>
            <w:r w:rsidRPr="00AA07D2">
              <w:rPr>
                <w:rFonts w:ascii="Arial Narrow" w:hAnsi="Arial Narrow"/>
              </w:rPr>
              <w:t>Livestock exclusion with 10-25 ft buffer</w:t>
            </w:r>
            <w:r w:rsidR="00005CAC">
              <w:rPr>
                <w:rFonts w:ascii="Arial Narrow" w:hAnsi="Arial Narrow"/>
              </w:rPr>
              <w:t xml:space="preserve"> (</w:t>
            </w:r>
            <w:r w:rsidRPr="00AA07D2">
              <w:rPr>
                <w:rFonts w:ascii="Arial Narrow" w:hAnsi="Arial Narrow"/>
              </w:rPr>
              <w:t>SL-6N</w:t>
            </w:r>
            <w:r w:rsidR="00005CAC">
              <w:rPr>
                <w:rFonts w:ascii="Arial Narrow" w:hAnsi="Arial Narrow"/>
              </w:rPr>
              <w:t>)</w:t>
            </w:r>
          </w:p>
        </w:tc>
        <w:tc>
          <w:tcPr>
            <w:tcW w:w="860" w:type="dxa"/>
            <w:vMerge/>
            <w:vAlign w:val="center"/>
          </w:tcPr>
          <w:p w14:paraId="231DB822" w14:textId="77777777" w:rsidR="00AA07D2" w:rsidRPr="00AA07D2" w:rsidRDefault="00AA07D2" w:rsidP="00E73AAA">
            <w:pPr>
              <w:jc w:val="center"/>
              <w:rPr>
                <w:rFonts w:ascii="Arial Narrow" w:hAnsi="Arial Narrow"/>
              </w:rPr>
            </w:pPr>
          </w:p>
        </w:tc>
        <w:tc>
          <w:tcPr>
            <w:tcW w:w="1314"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62DAF37" w14:textId="21FD6CE0" w:rsidR="00AA07D2" w:rsidRPr="00AA07D2" w:rsidRDefault="00AA07D2" w:rsidP="00E73AAA">
            <w:pPr>
              <w:jc w:val="center"/>
              <w:rPr>
                <w:rFonts w:ascii="Arial Narrow" w:hAnsi="Arial Narrow"/>
              </w:rPr>
            </w:pPr>
            <w:r w:rsidRPr="00AA07D2">
              <w:rPr>
                <w:rFonts w:ascii="Arial Narrow" w:hAnsi="Arial Narrow"/>
              </w:rPr>
              <w:t>$57,56</w:t>
            </w:r>
            <w:r w:rsidR="00713ED5">
              <w:rPr>
                <w:rFonts w:ascii="Arial Narrow" w:hAnsi="Arial Narrow"/>
              </w:rPr>
              <w:t>0</w:t>
            </w:r>
          </w:p>
        </w:tc>
        <w:tc>
          <w:tcPr>
            <w:tcW w:w="810"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tcPr>
          <w:p w14:paraId="61A7BA07" w14:textId="48031774" w:rsidR="00AA07D2" w:rsidRPr="00AA07D2" w:rsidRDefault="00AA07D2" w:rsidP="00652471">
            <w:pPr>
              <w:jc w:val="right"/>
              <w:rPr>
                <w:rFonts w:ascii="Arial Narrow" w:hAnsi="Arial Narrow"/>
              </w:rPr>
            </w:pPr>
            <w:r w:rsidRPr="00AA07D2">
              <w:rPr>
                <w:rFonts w:ascii="Arial Narrow" w:hAnsi="Arial Narrow"/>
              </w:rPr>
              <w:t>0.6</w:t>
            </w:r>
          </w:p>
        </w:tc>
        <w:tc>
          <w:tcPr>
            <w:tcW w:w="9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tcPr>
          <w:p w14:paraId="7A9891B4" w14:textId="7AC2CE4A" w:rsidR="00AA07D2" w:rsidRPr="00AA07D2" w:rsidRDefault="00AA07D2" w:rsidP="00652471">
            <w:pPr>
              <w:jc w:val="right"/>
              <w:rPr>
                <w:rFonts w:ascii="Arial Narrow" w:hAnsi="Arial Narrow"/>
              </w:rPr>
            </w:pPr>
            <w:r w:rsidRPr="00AA07D2">
              <w:rPr>
                <w:rFonts w:ascii="Arial Narrow" w:hAnsi="Arial Narrow"/>
              </w:rPr>
              <w:t>$35,459</w:t>
            </w:r>
          </w:p>
        </w:tc>
        <w:tc>
          <w:tcPr>
            <w:tcW w:w="80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tcPr>
          <w:p w14:paraId="4A1AAD90" w14:textId="316680E6" w:rsidR="00AA07D2" w:rsidRPr="00AA07D2" w:rsidRDefault="00AA07D2" w:rsidP="00652471">
            <w:pPr>
              <w:jc w:val="right"/>
              <w:rPr>
                <w:rFonts w:ascii="Arial Narrow" w:hAnsi="Arial Narrow"/>
              </w:rPr>
            </w:pPr>
            <w:r w:rsidRPr="00AA07D2">
              <w:rPr>
                <w:rFonts w:ascii="Arial Narrow" w:hAnsi="Arial Narrow"/>
              </w:rPr>
              <w:t>0.8</w:t>
            </w:r>
          </w:p>
        </w:tc>
        <w:tc>
          <w:tcPr>
            <w:tcW w:w="9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tcPr>
          <w:p w14:paraId="7C813ADC" w14:textId="6CA33DFB" w:rsidR="00AA07D2" w:rsidRPr="00AA07D2" w:rsidRDefault="00AA07D2" w:rsidP="00652471">
            <w:pPr>
              <w:jc w:val="right"/>
              <w:rPr>
                <w:rFonts w:ascii="Arial Narrow" w:hAnsi="Arial Narrow"/>
              </w:rPr>
            </w:pPr>
            <w:r w:rsidRPr="00AA07D2">
              <w:rPr>
                <w:rFonts w:ascii="Arial Narrow" w:hAnsi="Arial Narrow"/>
              </w:rPr>
              <w:t>$45,130</w:t>
            </w:r>
          </w:p>
        </w:tc>
        <w:tc>
          <w:tcPr>
            <w:tcW w:w="789"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tcPr>
          <w:p w14:paraId="04BC0A0E" w14:textId="3E613416" w:rsidR="00AA07D2" w:rsidRPr="00AA07D2" w:rsidRDefault="00AA07D2" w:rsidP="00652471">
            <w:pPr>
              <w:jc w:val="right"/>
              <w:rPr>
                <w:rFonts w:ascii="Arial Narrow" w:hAnsi="Arial Narrow"/>
              </w:rPr>
            </w:pPr>
            <w:r w:rsidRPr="00AA07D2">
              <w:rPr>
                <w:rFonts w:ascii="Arial Narrow" w:hAnsi="Arial Narrow"/>
              </w:rPr>
              <w:t>1.4</w:t>
            </w:r>
          </w:p>
        </w:tc>
        <w:tc>
          <w:tcPr>
            <w:tcW w:w="1119" w:type="dxa"/>
            <w:tcBorders>
              <w:top w:val="single" w:sz="4" w:space="0" w:color="D9D9D9" w:themeColor="background1" w:themeShade="D9"/>
              <w:left w:val="single" w:sz="4" w:space="0" w:color="D9D9D9" w:themeColor="background1" w:themeShade="D9"/>
              <w:bottom w:val="single" w:sz="4" w:space="0" w:color="D9D9D9" w:themeColor="background1" w:themeShade="D9"/>
            </w:tcBorders>
          </w:tcPr>
          <w:p w14:paraId="3CDA5F94" w14:textId="4E51EBB7" w:rsidR="00AA07D2" w:rsidRPr="00195F61" w:rsidRDefault="00AA07D2" w:rsidP="00652471">
            <w:pPr>
              <w:jc w:val="right"/>
              <w:rPr>
                <w:rFonts w:ascii="Arial Narrow" w:hAnsi="Arial Narrow"/>
              </w:rPr>
            </w:pPr>
            <w:r w:rsidRPr="00195F61">
              <w:rPr>
                <w:rFonts w:ascii="Arial Narrow" w:hAnsi="Arial Narrow"/>
              </w:rPr>
              <w:t>$80,589</w:t>
            </w:r>
          </w:p>
        </w:tc>
      </w:tr>
      <w:tr w:rsidR="00195F61" w14:paraId="5A3B1CCB" w14:textId="77777777" w:rsidTr="00005CAC">
        <w:trPr>
          <w:trHeight w:hRule="exact" w:val="613"/>
        </w:trPr>
        <w:tc>
          <w:tcPr>
            <w:tcW w:w="1144" w:type="dxa"/>
            <w:vMerge/>
            <w:vAlign w:val="center"/>
          </w:tcPr>
          <w:p w14:paraId="0762F1CF" w14:textId="77777777" w:rsidR="00AA07D2" w:rsidRPr="00AA07D2" w:rsidRDefault="00AA07D2" w:rsidP="00195F61">
            <w:pPr>
              <w:rPr>
                <w:rFonts w:ascii="Arial Narrow" w:hAnsi="Arial Narrow"/>
              </w:rPr>
            </w:pPr>
          </w:p>
        </w:tc>
        <w:tc>
          <w:tcPr>
            <w:tcW w:w="4237" w:type="dxa"/>
            <w:tcBorders>
              <w:top w:val="single" w:sz="4" w:space="0" w:color="D9D9D9" w:themeColor="background1" w:themeShade="D9"/>
              <w:bottom w:val="single" w:sz="4" w:space="0" w:color="D9D9D9" w:themeColor="background1" w:themeShade="D9"/>
              <w:right w:val="single" w:sz="4" w:space="0" w:color="auto"/>
            </w:tcBorders>
          </w:tcPr>
          <w:p w14:paraId="79E33BDB" w14:textId="1468ED2D" w:rsidR="00AA07D2" w:rsidRPr="00AA07D2" w:rsidRDefault="00AA07D2" w:rsidP="00AA07D2">
            <w:pPr>
              <w:rPr>
                <w:rFonts w:ascii="Arial Narrow" w:hAnsi="Arial Narrow"/>
              </w:rPr>
            </w:pPr>
            <w:r w:rsidRPr="00AA07D2">
              <w:rPr>
                <w:rFonts w:ascii="Arial Narrow" w:hAnsi="Arial Narrow"/>
              </w:rPr>
              <w:t>Livestock exclusion with 10-35 ft buffer</w:t>
            </w:r>
            <w:r w:rsidR="00005CAC">
              <w:rPr>
                <w:rFonts w:ascii="Arial Narrow" w:hAnsi="Arial Narrow"/>
              </w:rPr>
              <w:t xml:space="preserve"> (</w:t>
            </w:r>
            <w:r w:rsidRPr="00AA07D2">
              <w:rPr>
                <w:rFonts w:ascii="Arial Narrow" w:hAnsi="Arial Narrow"/>
              </w:rPr>
              <w:t>WP-2W, WP-2N</w:t>
            </w:r>
            <w:r w:rsidR="00005CAC">
              <w:rPr>
                <w:rFonts w:ascii="Arial Narrow" w:hAnsi="Arial Narrow"/>
              </w:rPr>
              <w:t>)</w:t>
            </w:r>
          </w:p>
        </w:tc>
        <w:tc>
          <w:tcPr>
            <w:tcW w:w="860" w:type="dxa"/>
            <w:vMerge/>
            <w:vAlign w:val="center"/>
          </w:tcPr>
          <w:p w14:paraId="1D7C4077" w14:textId="77777777" w:rsidR="00AA07D2" w:rsidRPr="00AA07D2" w:rsidRDefault="00AA07D2" w:rsidP="00E73AAA">
            <w:pPr>
              <w:jc w:val="center"/>
              <w:rPr>
                <w:rFonts w:ascii="Arial Narrow" w:hAnsi="Arial Narrow"/>
              </w:rPr>
            </w:pPr>
          </w:p>
        </w:tc>
        <w:tc>
          <w:tcPr>
            <w:tcW w:w="1314"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2C1CB1B" w14:textId="1AB4D432" w:rsidR="00AA07D2" w:rsidRPr="00AA07D2" w:rsidRDefault="00AA07D2" w:rsidP="00E73AAA">
            <w:pPr>
              <w:jc w:val="center"/>
              <w:rPr>
                <w:rFonts w:ascii="Arial Narrow" w:hAnsi="Arial Narrow"/>
              </w:rPr>
            </w:pPr>
            <w:r w:rsidRPr="00AA07D2">
              <w:rPr>
                <w:rFonts w:ascii="Arial Narrow" w:hAnsi="Arial Narrow"/>
              </w:rPr>
              <w:t>$20,000</w:t>
            </w:r>
          </w:p>
        </w:tc>
        <w:tc>
          <w:tcPr>
            <w:tcW w:w="810"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tcPr>
          <w:p w14:paraId="1F99954A" w14:textId="7E96B204" w:rsidR="00AA07D2" w:rsidRPr="00AA07D2" w:rsidRDefault="00AA07D2" w:rsidP="00652471">
            <w:pPr>
              <w:jc w:val="right"/>
              <w:rPr>
                <w:rFonts w:ascii="Arial Narrow" w:hAnsi="Arial Narrow"/>
              </w:rPr>
            </w:pPr>
            <w:r w:rsidRPr="00AA07D2">
              <w:rPr>
                <w:rFonts w:ascii="Arial Narrow" w:hAnsi="Arial Narrow"/>
              </w:rPr>
              <w:t>0.</w:t>
            </w:r>
            <w:r w:rsidR="00703175">
              <w:rPr>
                <w:rFonts w:ascii="Arial Narrow" w:hAnsi="Arial Narrow"/>
              </w:rPr>
              <w:t>3</w:t>
            </w:r>
          </w:p>
        </w:tc>
        <w:tc>
          <w:tcPr>
            <w:tcW w:w="9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tcPr>
          <w:p w14:paraId="6201007D" w14:textId="41C6A2C3" w:rsidR="00AA07D2" w:rsidRPr="00AA07D2" w:rsidRDefault="00AA07D2" w:rsidP="00652471">
            <w:pPr>
              <w:jc w:val="right"/>
              <w:rPr>
                <w:rFonts w:ascii="Arial Narrow" w:hAnsi="Arial Narrow"/>
              </w:rPr>
            </w:pPr>
            <w:r w:rsidRPr="00AA07D2">
              <w:rPr>
                <w:rFonts w:ascii="Arial Narrow" w:hAnsi="Arial Narrow"/>
              </w:rPr>
              <w:t>$5,280</w:t>
            </w:r>
          </w:p>
        </w:tc>
        <w:tc>
          <w:tcPr>
            <w:tcW w:w="80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tcPr>
          <w:p w14:paraId="5B7C959F" w14:textId="446BB752" w:rsidR="00AA07D2" w:rsidRPr="00AA07D2" w:rsidRDefault="00AA07D2" w:rsidP="00652471">
            <w:pPr>
              <w:jc w:val="right"/>
              <w:rPr>
                <w:rFonts w:ascii="Arial Narrow" w:hAnsi="Arial Narrow"/>
              </w:rPr>
            </w:pPr>
            <w:r w:rsidRPr="00AA07D2">
              <w:rPr>
                <w:rFonts w:ascii="Arial Narrow" w:hAnsi="Arial Narrow"/>
              </w:rPr>
              <w:t>0.3</w:t>
            </w:r>
          </w:p>
        </w:tc>
        <w:tc>
          <w:tcPr>
            <w:tcW w:w="9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tcPr>
          <w:p w14:paraId="5584E946" w14:textId="60460568" w:rsidR="00AA07D2" w:rsidRPr="00AA07D2" w:rsidRDefault="00AA07D2" w:rsidP="00652471">
            <w:pPr>
              <w:jc w:val="right"/>
              <w:rPr>
                <w:rFonts w:ascii="Arial Narrow" w:hAnsi="Arial Narrow"/>
              </w:rPr>
            </w:pPr>
            <w:r w:rsidRPr="00AA07D2">
              <w:rPr>
                <w:rFonts w:ascii="Arial Narrow" w:hAnsi="Arial Narrow"/>
              </w:rPr>
              <w:t>$6,720</w:t>
            </w:r>
          </w:p>
        </w:tc>
        <w:tc>
          <w:tcPr>
            <w:tcW w:w="789"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tcPr>
          <w:p w14:paraId="66F60D93" w14:textId="321800B1" w:rsidR="00AA07D2" w:rsidRPr="00AA07D2" w:rsidRDefault="00AA07D2" w:rsidP="00652471">
            <w:pPr>
              <w:jc w:val="right"/>
              <w:rPr>
                <w:rFonts w:ascii="Arial Narrow" w:hAnsi="Arial Narrow"/>
              </w:rPr>
            </w:pPr>
            <w:r w:rsidRPr="00AA07D2">
              <w:rPr>
                <w:rFonts w:ascii="Arial Narrow" w:hAnsi="Arial Narrow"/>
              </w:rPr>
              <w:t>0.6</w:t>
            </w:r>
          </w:p>
        </w:tc>
        <w:tc>
          <w:tcPr>
            <w:tcW w:w="1119" w:type="dxa"/>
            <w:tcBorders>
              <w:top w:val="single" w:sz="4" w:space="0" w:color="D9D9D9" w:themeColor="background1" w:themeShade="D9"/>
              <w:left w:val="single" w:sz="4" w:space="0" w:color="D9D9D9" w:themeColor="background1" w:themeShade="D9"/>
              <w:bottom w:val="single" w:sz="4" w:space="0" w:color="D9D9D9" w:themeColor="background1" w:themeShade="D9"/>
            </w:tcBorders>
          </w:tcPr>
          <w:p w14:paraId="0873B6DE" w14:textId="34EDB3C6" w:rsidR="00AA07D2" w:rsidRPr="00195F61" w:rsidRDefault="00AA07D2" w:rsidP="00652471">
            <w:pPr>
              <w:jc w:val="right"/>
              <w:rPr>
                <w:rFonts w:ascii="Arial Narrow" w:hAnsi="Arial Narrow"/>
              </w:rPr>
            </w:pPr>
            <w:r w:rsidRPr="00195F61">
              <w:rPr>
                <w:rFonts w:ascii="Arial Narrow" w:hAnsi="Arial Narrow"/>
              </w:rPr>
              <w:t>$12,000</w:t>
            </w:r>
          </w:p>
        </w:tc>
      </w:tr>
      <w:tr w:rsidR="00420501" w14:paraId="268EEB5D" w14:textId="77777777" w:rsidTr="14817675">
        <w:trPr>
          <w:trHeight w:hRule="exact" w:val="288"/>
        </w:trPr>
        <w:tc>
          <w:tcPr>
            <w:tcW w:w="1144" w:type="dxa"/>
            <w:vMerge/>
            <w:vAlign w:val="center"/>
          </w:tcPr>
          <w:p w14:paraId="28CC6FCA" w14:textId="77777777" w:rsidR="00AA07D2" w:rsidRPr="00AA07D2" w:rsidRDefault="00AA07D2" w:rsidP="00195F61">
            <w:pPr>
              <w:rPr>
                <w:rFonts w:ascii="Arial Narrow" w:hAnsi="Arial Narrow"/>
              </w:rPr>
            </w:pPr>
          </w:p>
        </w:tc>
        <w:tc>
          <w:tcPr>
            <w:tcW w:w="4237" w:type="dxa"/>
            <w:tcBorders>
              <w:top w:val="single" w:sz="4" w:space="0" w:color="D9D9D9" w:themeColor="background1" w:themeShade="D9"/>
              <w:bottom w:val="single" w:sz="4" w:space="0" w:color="auto"/>
              <w:right w:val="single" w:sz="4" w:space="0" w:color="auto"/>
            </w:tcBorders>
          </w:tcPr>
          <w:p w14:paraId="45E95C45" w14:textId="4C0368F1" w:rsidR="00AA07D2" w:rsidRPr="00AA07D2" w:rsidRDefault="00AA07D2" w:rsidP="00AA07D2">
            <w:pPr>
              <w:rPr>
                <w:rFonts w:ascii="Arial Narrow" w:hAnsi="Arial Narrow"/>
              </w:rPr>
            </w:pPr>
            <w:r w:rsidRPr="00AA07D2">
              <w:rPr>
                <w:rFonts w:ascii="Arial Narrow" w:hAnsi="Arial Narrow"/>
              </w:rPr>
              <w:t xml:space="preserve">Exclusion fence maintenance (10 </w:t>
            </w:r>
            <w:proofErr w:type="spellStart"/>
            <w:proofErr w:type="gramStart"/>
            <w:r w:rsidRPr="00AA07D2">
              <w:rPr>
                <w:rFonts w:ascii="Arial Narrow" w:hAnsi="Arial Narrow"/>
              </w:rPr>
              <w:t>yrs</w:t>
            </w:r>
            <w:proofErr w:type="spellEnd"/>
            <w:r w:rsidRPr="00AA07D2">
              <w:rPr>
                <w:rFonts w:ascii="Arial Narrow" w:hAnsi="Arial Narrow"/>
              </w:rPr>
              <w:t xml:space="preserve"> )</w:t>
            </w:r>
            <w:proofErr w:type="gramEnd"/>
          </w:p>
        </w:tc>
        <w:tc>
          <w:tcPr>
            <w:tcW w:w="860"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4858C46" w14:textId="1CEE0396" w:rsidR="00AA07D2" w:rsidRPr="00AA07D2" w:rsidRDefault="00AA07D2" w:rsidP="00E73AAA">
            <w:pPr>
              <w:jc w:val="center"/>
              <w:rPr>
                <w:rFonts w:ascii="Arial Narrow" w:hAnsi="Arial Narrow"/>
              </w:rPr>
            </w:pPr>
            <w:r w:rsidRPr="00AA07D2">
              <w:rPr>
                <w:rFonts w:ascii="Arial Narrow" w:hAnsi="Arial Narrow"/>
              </w:rPr>
              <w:t>Feet</w:t>
            </w:r>
          </w:p>
        </w:tc>
        <w:tc>
          <w:tcPr>
            <w:tcW w:w="1314" w:type="dxa"/>
            <w:tcBorders>
              <w:top w:val="single" w:sz="4" w:space="0" w:color="D9D9D9" w:themeColor="background1" w:themeShade="D9"/>
              <w:left w:val="single" w:sz="4" w:space="0" w:color="auto"/>
              <w:bottom w:val="single" w:sz="4" w:space="0" w:color="auto"/>
              <w:right w:val="single" w:sz="4" w:space="0" w:color="auto"/>
            </w:tcBorders>
            <w:vAlign w:val="center"/>
          </w:tcPr>
          <w:p w14:paraId="32631EAA" w14:textId="263D4D18" w:rsidR="00AA07D2" w:rsidRPr="00AA07D2" w:rsidRDefault="00AA07D2" w:rsidP="00E73AAA">
            <w:pPr>
              <w:jc w:val="center"/>
              <w:rPr>
                <w:rFonts w:ascii="Arial Narrow" w:hAnsi="Arial Narrow"/>
              </w:rPr>
            </w:pPr>
            <w:r w:rsidRPr="00AA07D2">
              <w:rPr>
                <w:rFonts w:ascii="Arial Narrow" w:hAnsi="Arial Narrow"/>
              </w:rPr>
              <w:t>$5.50</w:t>
            </w:r>
          </w:p>
        </w:tc>
        <w:tc>
          <w:tcPr>
            <w:tcW w:w="810" w:type="dxa"/>
            <w:tcBorders>
              <w:top w:val="single" w:sz="4" w:space="0" w:color="D9D9D9" w:themeColor="background1" w:themeShade="D9"/>
              <w:left w:val="single" w:sz="4" w:space="0" w:color="auto"/>
              <w:bottom w:val="single" w:sz="4" w:space="0" w:color="auto"/>
              <w:right w:val="single" w:sz="4" w:space="0" w:color="D9D9D9" w:themeColor="background1" w:themeShade="D9"/>
            </w:tcBorders>
          </w:tcPr>
          <w:p w14:paraId="1F9C334E" w14:textId="1E1682E1" w:rsidR="00AA07D2" w:rsidRPr="00AA07D2" w:rsidRDefault="00AA07D2" w:rsidP="00652471">
            <w:pPr>
              <w:jc w:val="right"/>
              <w:rPr>
                <w:rFonts w:ascii="Arial Narrow" w:hAnsi="Arial Narrow"/>
              </w:rPr>
            </w:pPr>
            <w:r w:rsidRPr="00AA07D2">
              <w:rPr>
                <w:rFonts w:ascii="Arial Narrow" w:hAnsi="Arial Narrow"/>
              </w:rPr>
              <w:t>1,846</w:t>
            </w:r>
          </w:p>
        </w:tc>
        <w:tc>
          <w:tcPr>
            <w:tcW w:w="969" w:type="dxa"/>
            <w:tcBorders>
              <w:top w:val="single" w:sz="4" w:space="0" w:color="D9D9D9" w:themeColor="background1" w:themeShade="D9"/>
              <w:left w:val="single" w:sz="4" w:space="0" w:color="D9D9D9" w:themeColor="background1" w:themeShade="D9"/>
              <w:bottom w:val="single" w:sz="4" w:space="0" w:color="auto"/>
              <w:right w:val="single" w:sz="4" w:space="0" w:color="auto"/>
            </w:tcBorders>
          </w:tcPr>
          <w:p w14:paraId="4668FF1E" w14:textId="60A7C44F" w:rsidR="00AA07D2" w:rsidRPr="00AA07D2" w:rsidRDefault="00AA07D2" w:rsidP="00652471">
            <w:pPr>
              <w:jc w:val="right"/>
              <w:rPr>
                <w:rFonts w:ascii="Arial Narrow" w:hAnsi="Arial Narrow"/>
              </w:rPr>
            </w:pPr>
            <w:r w:rsidRPr="00AA07D2">
              <w:rPr>
                <w:rFonts w:ascii="Arial Narrow" w:hAnsi="Arial Narrow"/>
              </w:rPr>
              <w:t>$10,155</w:t>
            </w:r>
          </w:p>
        </w:tc>
        <w:tc>
          <w:tcPr>
            <w:tcW w:w="806" w:type="dxa"/>
            <w:tcBorders>
              <w:top w:val="single" w:sz="4" w:space="0" w:color="D9D9D9" w:themeColor="background1" w:themeShade="D9"/>
              <w:left w:val="single" w:sz="4" w:space="0" w:color="auto"/>
              <w:bottom w:val="single" w:sz="4" w:space="0" w:color="auto"/>
              <w:right w:val="single" w:sz="4" w:space="0" w:color="D9D9D9" w:themeColor="background1" w:themeShade="D9"/>
            </w:tcBorders>
          </w:tcPr>
          <w:p w14:paraId="450FFC30" w14:textId="1F22EAFC" w:rsidR="00AA07D2" w:rsidRPr="00AA07D2" w:rsidRDefault="00AA07D2" w:rsidP="00652471">
            <w:pPr>
              <w:jc w:val="right"/>
              <w:rPr>
                <w:rFonts w:ascii="Arial Narrow" w:hAnsi="Arial Narrow"/>
              </w:rPr>
            </w:pPr>
            <w:r w:rsidRPr="00AA07D2">
              <w:rPr>
                <w:rFonts w:ascii="Arial Narrow" w:hAnsi="Arial Narrow"/>
              </w:rPr>
              <w:t>2,162</w:t>
            </w:r>
          </w:p>
        </w:tc>
        <w:tc>
          <w:tcPr>
            <w:tcW w:w="969" w:type="dxa"/>
            <w:tcBorders>
              <w:top w:val="single" w:sz="4" w:space="0" w:color="D9D9D9" w:themeColor="background1" w:themeShade="D9"/>
              <w:left w:val="single" w:sz="4" w:space="0" w:color="D9D9D9" w:themeColor="background1" w:themeShade="D9"/>
              <w:bottom w:val="single" w:sz="4" w:space="0" w:color="auto"/>
              <w:right w:val="single" w:sz="4" w:space="0" w:color="auto"/>
            </w:tcBorders>
          </w:tcPr>
          <w:p w14:paraId="114A928F" w14:textId="199D88AF" w:rsidR="00AA07D2" w:rsidRPr="00AA07D2" w:rsidRDefault="00AA07D2" w:rsidP="00652471">
            <w:pPr>
              <w:jc w:val="right"/>
              <w:rPr>
                <w:rFonts w:ascii="Arial Narrow" w:hAnsi="Arial Narrow"/>
              </w:rPr>
            </w:pPr>
            <w:r w:rsidRPr="00AA07D2">
              <w:rPr>
                <w:rFonts w:ascii="Arial Narrow" w:hAnsi="Arial Narrow"/>
              </w:rPr>
              <w:t>$11,889</w:t>
            </w:r>
          </w:p>
        </w:tc>
        <w:tc>
          <w:tcPr>
            <w:tcW w:w="789" w:type="dxa"/>
            <w:tcBorders>
              <w:top w:val="single" w:sz="4" w:space="0" w:color="D9D9D9" w:themeColor="background1" w:themeShade="D9"/>
              <w:left w:val="single" w:sz="4" w:space="0" w:color="auto"/>
              <w:bottom w:val="single" w:sz="4" w:space="0" w:color="auto"/>
              <w:right w:val="single" w:sz="4" w:space="0" w:color="D9D9D9" w:themeColor="background1" w:themeShade="D9"/>
            </w:tcBorders>
          </w:tcPr>
          <w:p w14:paraId="74E5389C" w14:textId="4B9171D2" w:rsidR="00AA07D2" w:rsidRPr="00AA07D2" w:rsidRDefault="00AA07D2" w:rsidP="00652471">
            <w:pPr>
              <w:jc w:val="right"/>
              <w:rPr>
                <w:rFonts w:ascii="Arial Narrow" w:hAnsi="Arial Narrow"/>
              </w:rPr>
            </w:pPr>
            <w:r w:rsidRPr="00AA07D2">
              <w:rPr>
                <w:rFonts w:ascii="Arial Narrow" w:hAnsi="Arial Narrow"/>
              </w:rPr>
              <w:t>4,008</w:t>
            </w:r>
          </w:p>
        </w:tc>
        <w:tc>
          <w:tcPr>
            <w:tcW w:w="1119" w:type="dxa"/>
            <w:tcBorders>
              <w:top w:val="single" w:sz="4" w:space="0" w:color="D9D9D9" w:themeColor="background1" w:themeShade="D9"/>
              <w:left w:val="single" w:sz="4" w:space="0" w:color="D9D9D9" w:themeColor="background1" w:themeShade="D9"/>
              <w:bottom w:val="single" w:sz="4" w:space="0" w:color="auto"/>
            </w:tcBorders>
          </w:tcPr>
          <w:p w14:paraId="18B9AF83" w14:textId="25C873BC" w:rsidR="00AA07D2" w:rsidRPr="00195F61" w:rsidRDefault="00AA07D2" w:rsidP="00652471">
            <w:pPr>
              <w:jc w:val="right"/>
              <w:rPr>
                <w:rFonts w:ascii="Arial Narrow" w:hAnsi="Arial Narrow"/>
              </w:rPr>
            </w:pPr>
            <w:r w:rsidRPr="00195F61">
              <w:rPr>
                <w:rFonts w:ascii="Arial Narrow" w:hAnsi="Arial Narrow"/>
              </w:rPr>
              <w:t>$22,044</w:t>
            </w:r>
          </w:p>
        </w:tc>
      </w:tr>
      <w:tr w:rsidR="0056354D" w14:paraId="4FFDB1B3" w14:textId="77777777" w:rsidTr="14817675">
        <w:trPr>
          <w:trHeight w:hRule="exact" w:val="288"/>
        </w:trPr>
        <w:tc>
          <w:tcPr>
            <w:tcW w:w="1144" w:type="dxa"/>
            <w:vMerge w:val="restart"/>
            <w:vAlign w:val="center"/>
          </w:tcPr>
          <w:p w14:paraId="7A82549D" w14:textId="77777777" w:rsidR="00AA07D2" w:rsidRPr="00AA07D2" w:rsidRDefault="00AA07D2" w:rsidP="00195F61">
            <w:pPr>
              <w:rPr>
                <w:rFonts w:ascii="Arial Narrow" w:hAnsi="Arial Narrow"/>
              </w:rPr>
            </w:pPr>
            <w:r w:rsidRPr="00AA07D2">
              <w:rPr>
                <w:rFonts w:ascii="Arial Narrow" w:hAnsi="Arial Narrow"/>
              </w:rPr>
              <w:t>Pasture</w:t>
            </w:r>
          </w:p>
          <w:p w14:paraId="53E82028" w14:textId="43B10E67" w:rsidR="00AA07D2" w:rsidRPr="00AA07D2" w:rsidRDefault="00AA07D2" w:rsidP="00195F61">
            <w:pPr>
              <w:rPr>
                <w:rFonts w:ascii="Arial Narrow" w:hAnsi="Arial Narrow"/>
              </w:rPr>
            </w:pPr>
          </w:p>
        </w:tc>
        <w:tc>
          <w:tcPr>
            <w:tcW w:w="4237" w:type="dxa"/>
            <w:tcBorders>
              <w:bottom w:val="single" w:sz="4" w:space="0" w:color="D9D9D9" w:themeColor="background1" w:themeShade="D9"/>
              <w:right w:val="single" w:sz="4" w:space="0" w:color="auto"/>
            </w:tcBorders>
          </w:tcPr>
          <w:p w14:paraId="0B26826A" w14:textId="39DDBFB1" w:rsidR="00AA07D2" w:rsidRPr="00AA07D2" w:rsidRDefault="00AA07D2" w:rsidP="00AA07D2">
            <w:pPr>
              <w:rPr>
                <w:rFonts w:ascii="Arial Narrow" w:hAnsi="Arial Narrow"/>
              </w:rPr>
            </w:pPr>
            <w:r w:rsidRPr="00AA07D2">
              <w:rPr>
                <w:rFonts w:ascii="Arial Narrow" w:hAnsi="Arial Narrow"/>
              </w:rPr>
              <w:t>Grazing land management (SL-10)</w:t>
            </w:r>
          </w:p>
        </w:tc>
        <w:tc>
          <w:tcPr>
            <w:tcW w:w="860" w:type="dxa"/>
            <w:vMerge w:val="restart"/>
            <w:tcBorders>
              <w:left w:val="single" w:sz="4" w:space="0" w:color="auto"/>
              <w:bottom w:val="single" w:sz="4" w:space="0" w:color="D9D9D9" w:themeColor="background1" w:themeShade="D9"/>
              <w:right w:val="single" w:sz="4" w:space="0" w:color="auto"/>
            </w:tcBorders>
            <w:vAlign w:val="center"/>
          </w:tcPr>
          <w:p w14:paraId="5F65D4DA" w14:textId="0C355581" w:rsidR="00AA07D2" w:rsidRPr="00AA07D2" w:rsidRDefault="00AA07D2" w:rsidP="00E73AAA">
            <w:pPr>
              <w:jc w:val="center"/>
              <w:rPr>
                <w:rFonts w:ascii="Arial Narrow" w:hAnsi="Arial Narrow"/>
              </w:rPr>
            </w:pPr>
            <w:r w:rsidRPr="00AA07D2">
              <w:rPr>
                <w:rFonts w:ascii="Arial Narrow" w:hAnsi="Arial Narrow"/>
              </w:rPr>
              <w:t>Acres</w:t>
            </w:r>
          </w:p>
        </w:tc>
        <w:tc>
          <w:tcPr>
            <w:tcW w:w="1314" w:type="dxa"/>
            <w:tcBorders>
              <w:left w:val="single" w:sz="4" w:space="0" w:color="auto"/>
              <w:bottom w:val="single" w:sz="4" w:space="0" w:color="D9D9D9" w:themeColor="background1" w:themeShade="D9"/>
              <w:right w:val="single" w:sz="4" w:space="0" w:color="auto"/>
            </w:tcBorders>
            <w:vAlign w:val="center"/>
          </w:tcPr>
          <w:p w14:paraId="60A39FD0" w14:textId="4F2FF52A" w:rsidR="00AA07D2" w:rsidRPr="00AA07D2" w:rsidRDefault="00AA07D2" w:rsidP="00E73AAA">
            <w:pPr>
              <w:jc w:val="center"/>
              <w:rPr>
                <w:rFonts w:ascii="Arial Narrow" w:hAnsi="Arial Narrow"/>
              </w:rPr>
            </w:pPr>
            <w:r w:rsidRPr="00AA07D2">
              <w:rPr>
                <w:rFonts w:ascii="Arial Narrow" w:hAnsi="Arial Narrow"/>
              </w:rPr>
              <w:t>$300</w:t>
            </w:r>
          </w:p>
        </w:tc>
        <w:tc>
          <w:tcPr>
            <w:tcW w:w="810" w:type="dxa"/>
            <w:tcBorders>
              <w:left w:val="single" w:sz="4" w:space="0" w:color="auto"/>
              <w:bottom w:val="single" w:sz="4" w:space="0" w:color="D9D9D9" w:themeColor="background1" w:themeShade="D9"/>
              <w:right w:val="single" w:sz="4" w:space="0" w:color="D9D9D9" w:themeColor="background1" w:themeShade="D9"/>
            </w:tcBorders>
          </w:tcPr>
          <w:p w14:paraId="0036C8A1" w14:textId="71CC23E9" w:rsidR="00AA07D2" w:rsidRPr="00AA07D2" w:rsidRDefault="00447FDA" w:rsidP="00652471">
            <w:pPr>
              <w:jc w:val="right"/>
              <w:rPr>
                <w:rFonts w:ascii="Arial Narrow" w:hAnsi="Arial Narrow"/>
              </w:rPr>
            </w:pPr>
            <w:r>
              <w:rPr>
                <w:rFonts w:ascii="Arial Narrow" w:hAnsi="Arial Narrow"/>
              </w:rPr>
              <w:t>364</w:t>
            </w:r>
          </w:p>
        </w:tc>
        <w:tc>
          <w:tcPr>
            <w:tcW w:w="969" w:type="dxa"/>
            <w:tcBorders>
              <w:left w:val="single" w:sz="4" w:space="0" w:color="D9D9D9" w:themeColor="background1" w:themeShade="D9"/>
              <w:bottom w:val="single" w:sz="4" w:space="0" w:color="D9D9D9" w:themeColor="background1" w:themeShade="D9"/>
              <w:right w:val="single" w:sz="4" w:space="0" w:color="auto"/>
            </w:tcBorders>
          </w:tcPr>
          <w:p w14:paraId="50BB88B3" w14:textId="38DAD9D1" w:rsidR="00AA07D2" w:rsidRPr="00AA07D2" w:rsidRDefault="00AA07D2" w:rsidP="00652471">
            <w:pPr>
              <w:jc w:val="right"/>
              <w:rPr>
                <w:rFonts w:ascii="Arial Narrow" w:hAnsi="Arial Narrow"/>
              </w:rPr>
            </w:pPr>
            <w:r w:rsidRPr="00AA07D2">
              <w:rPr>
                <w:rFonts w:ascii="Arial Narrow" w:hAnsi="Arial Narrow"/>
              </w:rPr>
              <w:t>$</w:t>
            </w:r>
            <w:r w:rsidR="00447FDA">
              <w:rPr>
                <w:rFonts w:ascii="Arial Narrow" w:hAnsi="Arial Narrow"/>
              </w:rPr>
              <w:t>109,212</w:t>
            </w:r>
          </w:p>
        </w:tc>
        <w:tc>
          <w:tcPr>
            <w:tcW w:w="806" w:type="dxa"/>
            <w:tcBorders>
              <w:left w:val="single" w:sz="4" w:space="0" w:color="auto"/>
              <w:bottom w:val="single" w:sz="4" w:space="0" w:color="D9D9D9" w:themeColor="background1" w:themeShade="D9"/>
              <w:right w:val="single" w:sz="4" w:space="0" w:color="D9D9D9" w:themeColor="background1" w:themeShade="D9"/>
            </w:tcBorders>
          </w:tcPr>
          <w:p w14:paraId="45782E6B" w14:textId="5FC562FC" w:rsidR="00AA07D2" w:rsidRPr="00AA07D2" w:rsidRDefault="00AA07D2" w:rsidP="00652471">
            <w:pPr>
              <w:jc w:val="right"/>
              <w:rPr>
                <w:rFonts w:ascii="Arial Narrow" w:hAnsi="Arial Narrow"/>
              </w:rPr>
            </w:pPr>
            <w:r w:rsidRPr="00AA07D2">
              <w:rPr>
                <w:rFonts w:ascii="Arial Narrow" w:hAnsi="Arial Narrow"/>
              </w:rPr>
              <w:t>7</w:t>
            </w:r>
            <w:r w:rsidR="00447FDA">
              <w:rPr>
                <w:rFonts w:ascii="Arial Narrow" w:hAnsi="Arial Narrow"/>
              </w:rPr>
              <w:t>09</w:t>
            </w:r>
          </w:p>
        </w:tc>
        <w:tc>
          <w:tcPr>
            <w:tcW w:w="969" w:type="dxa"/>
            <w:tcBorders>
              <w:left w:val="single" w:sz="4" w:space="0" w:color="D9D9D9" w:themeColor="background1" w:themeShade="D9"/>
              <w:bottom w:val="single" w:sz="4" w:space="0" w:color="D9D9D9" w:themeColor="background1" w:themeShade="D9"/>
              <w:right w:val="single" w:sz="4" w:space="0" w:color="auto"/>
            </w:tcBorders>
          </w:tcPr>
          <w:p w14:paraId="2E999C9C" w14:textId="3A02A8F8" w:rsidR="00AA07D2" w:rsidRPr="00AA07D2" w:rsidRDefault="00AA07D2" w:rsidP="00652471">
            <w:pPr>
              <w:jc w:val="right"/>
              <w:rPr>
                <w:rFonts w:ascii="Arial Narrow" w:hAnsi="Arial Narrow"/>
              </w:rPr>
            </w:pPr>
            <w:r w:rsidRPr="00AA07D2">
              <w:rPr>
                <w:rFonts w:ascii="Arial Narrow" w:hAnsi="Arial Narrow"/>
              </w:rPr>
              <w:t>$21</w:t>
            </w:r>
            <w:r w:rsidR="00447FDA">
              <w:rPr>
                <w:rFonts w:ascii="Arial Narrow" w:hAnsi="Arial Narrow"/>
              </w:rPr>
              <w:t>2</w:t>
            </w:r>
            <w:r w:rsidRPr="00AA07D2">
              <w:rPr>
                <w:rFonts w:ascii="Arial Narrow" w:hAnsi="Arial Narrow"/>
              </w:rPr>
              <w:t>,</w:t>
            </w:r>
            <w:r w:rsidR="00447FDA">
              <w:rPr>
                <w:rFonts w:ascii="Arial Narrow" w:hAnsi="Arial Narrow"/>
              </w:rPr>
              <w:t>820</w:t>
            </w:r>
          </w:p>
        </w:tc>
        <w:tc>
          <w:tcPr>
            <w:tcW w:w="789" w:type="dxa"/>
            <w:tcBorders>
              <w:left w:val="single" w:sz="4" w:space="0" w:color="auto"/>
              <w:bottom w:val="single" w:sz="4" w:space="0" w:color="D9D9D9" w:themeColor="background1" w:themeShade="D9"/>
              <w:right w:val="single" w:sz="4" w:space="0" w:color="D9D9D9" w:themeColor="background1" w:themeShade="D9"/>
            </w:tcBorders>
          </w:tcPr>
          <w:p w14:paraId="5619C910" w14:textId="4E9FC6DF" w:rsidR="00AA07D2" w:rsidRPr="00AA07D2" w:rsidRDefault="00AA07D2" w:rsidP="00652471">
            <w:pPr>
              <w:jc w:val="right"/>
              <w:rPr>
                <w:rFonts w:ascii="Arial Narrow" w:hAnsi="Arial Narrow"/>
              </w:rPr>
            </w:pPr>
            <w:r w:rsidRPr="00AA07D2">
              <w:rPr>
                <w:rFonts w:ascii="Arial Narrow" w:hAnsi="Arial Narrow"/>
              </w:rPr>
              <w:t>1</w:t>
            </w:r>
            <w:r w:rsidR="00956040">
              <w:rPr>
                <w:rFonts w:ascii="Arial Narrow" w:hAnsi="Arial Narrow"/>
              </w:rPr>
              <w:t>,</w:t>
            </w:r>
            <w:r w:rsidR="00447FDA">
              <w:rPr>
                <w:rFonts w:ascii="Arial Narrow" w:hAnsi="Arial Narrow"/>
              </w:rPr>
              <w:t>073</w:t>
            </w:r>
          </w:p>
        </w:tc>
        <w:tc>
          <w:tcPr>
            <w:tcW w:w="1119" w:type="dxa"/>
            <w:tcBorders>
              <w:left w:val="single" w:sz="4" w:space="0" w:color="D9D9D9" w:themeColor="background1" w:themeShade="D9"/>
              <w:bottom w:val="single" w:sz="4" w:space="0" w:color="D9D9D9" w:themeColor="background1" w:themeShade="D9"/>
              <w:right w:val="single" w:sz="4" w:space="0" w:color="auto"/>
            </w:tcBorders>
          </w:tcPr>
          <w:p w14:paraId="36435416" w14:textId="1A55472A" w:rsidR="00AA07D2" w:rsidRPr="00195F61" w:rsidRDefault="00AA07D2" w:rsidP="00652471">
            <w:pPr>
              <w:jc w:val="right"/>
              <w:rPr>
                <w:rFonts w:ascii="Arial Narrow" w:hAnsi="Arial Narrow"/>
              </w:rPr>
            </w:pPr>
            <w:r w:rsidRPr="00195F61">
              <w:rPr>
                <w:rFonts w:ascii="Arial Narrow" w:hAnsi="Arial Narrow"/>
              </w:rPr>
              <w:t>$</w:t>
            </w:r>
            <w:r w:rsidR="00956040">
              <w:rPr>
                <w:rFonts w:ascii="Arial Narrow" w:hAnsi="Arial Narrow"/>
              </w:rPr>
              <w:t>322,032</w:t>
            </w:r>
          </w:p>
        </w:tc>
      </w:tr>
      <w:tr w:rsidR="0056354D" w14:paraId="2B052DC4" w14:textId="77777777" w:rsidTr="14817675">
        <w:trPr>
          <w:trHeight w:hRule="exact" w:val="288"/>
        </w:trPr>
        <w:tc>
          <w:tcPr>
            <w:tcW w:w="1144" w:type="dxa"/>
            <w:vMerge/>
            <w:vAlign w:val="center"/>
          </w:tcPr>
          <w:p w14:paraId="42135D56" w14:textId="77777777" w:rsidR="00AA07D2" w:rsidRPr="00AA07D2" w:rsidRDefault="00AA07D2" w:rsidP="00195F61">
            <w:pPr>
              <w:rPr>
                <w:rFonts w:ascii="Arial Narrow" w:hAnsi="Arial Narrow"/>
              </w:rPr>
            </w:pPr>
          </w:p>
        </w:tc>
        <w:tc>
          <w:tcPr>
            <w:tcW w:w="4237" w:type="dxa"/>
            <w:tcBorders>
              <w:top w:val="single" w:sz="4" w:space="0" w:color="D9D9D9" w:themeColor="background1" w:themeShade="D9"/>
              <w:bottom w:val="single" w:sz="4" w:space="0" w:color="D9D9D9" w:themeColor="background1" w:themeShade="D9"/>
              <w:right w:val="single" w:sz="4" w:space="0" w:color="auto"/>
            </w:tcBorders>
          </w:tcPr>
          <w:p w14:paraId="7BF07345" w14:textId="5A1BB1C7" w:rsidR="00AA07D2" w:rsidRPr="00AA07D2" w:rsidRDefault="00AA07D2" w:rsidP="00AA07D2">
            <w:pPr>
              <w:rPr>
                <w:rFonts w:ascii="Arial Narrow" w:hAnsi="Arial Narrow"/>
              </w:rPr>
            </w:pPr>
            <w:r w:rsidRPr="00AA07D2">
              <w:rPr>
                <w:rFonts w:ascii="Arial Narrow" w:hAnsi="Arial Narrow"/>
              </w:rPr>
              <w:t xml:space="preserve">Permanent vegetation on critical </w:t>
            </w:r>
            <w:proofErr w:type="gramStart"/>
            <w:r w:rsidRPr="00AA07D2">
              <w:rPr>
                <w:rFonts w:ascii="Arial Narrow" w:hAnsi="Arial Narrow"/>
              </w:rPr>
              <w:t xml:space="preserve">areas </w:t>
            </w:r>
            <w:r w:rsidR="00667860">
              <w:rPr>
                <w:rFonts w:ascii="Arial Narrow" w:hAnsi="Arial Narrow"/>
              </w:rPr>
              <w:t xml:space="preserve"> (</w:t>
            </w:r>
            <w:proofErr w:type="gramEnd"/>
            <w:r w:rsidR="00667860">
              <w:rPr>
                <w:rFonts w:ascii="Arial Narrow" w:hAnsi="Arial Narrow"/>
              </w:rPr>
              <w:t>SL-11)</w:t>
            </w:r>
          </w:p>
        </w:tc>
        <w:tc>
          <w:tcPr>
            <w:tcW w:w="860" w:type="dxa"/>
            <w:vMerge/>
            <w:vAlign w:val="center"/>
          </w:tcPr>
          <w:p w14:paraId="528325C3" w14:textId="77777777" w:rsidR="00AA07D2" w:rsidRPr="00AA07D2" w:rsidRDefault="00AA07D2" w:rsidP="00E73AAA">
            <w:pPr>
              <w:jc w:val="center"/>
              <w:rPr>
                <w:rFonts w:ascii="Arial Narrow" w:hAnsi="Arial Narrow"/>
              </w:rPr>
            </w:pPr>
          </w:p>
        </w:tc>
        <w:tc>
          <w:tcPr>
            <w:tcW w:w="1314"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C4C81E2" w14:textId="7DDD2319" w:rsidR="00AA07D2" w:rsidRPr="00AA07D2" w:rsidRDefault="00AA07D2" w:rsidP="00E73AAA">
            <w:pPr>
              <w:jc w:val="center"/>
              <w:rPr>
                <w:rFonts w:ascii="Arial Narrow" w:hAnsi="Arial Narrow"/>
              </w:rPr>
            </w:pPr>
            <w:r w:rsidRPr="00AA07D2">
              <w:rPr>
                <w:rFonts w:ascii="Arial Narrow" w:hAnsi="Arial Narrow"/>
              </w:rPr>
              <w:t>$2,000</w:t>
            </w:r>
          </w:p>
        </w:tc>
        <w:tc>
          <w:tcPr>
            <w:tcW w:w="810"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tcPr>
          <w:p w14:paraId="6E1F7EFC" w14:textId="0282E867" w:rsidR="00AA07D2" w:rsidRPr="00AA07D2" w:rsidRDefault="00AA07D2" w:rsidP="00652471">
            <w:pPr>
              <w:jc w:val="right"/>
              <w:rPr>
                <w:rFonts w:ascii="Arial Narrow" w:hAnsi="Arial Narrow"/>
              </w:rPr>
            </w:pPr>
            <w:r w:rsidRPr="00AA07D2">
              <w:rPr>
                <w:rFonts w:ascii="Arial Narrow" w:hAnsi="Arial Narrow"/>
              </w:rPr>
              <w:t>4</w:t>
            </w:r>
          </w:p>
        </w:tc>
        <w:tc>
          <w:tcPr>
            <w:tcW w:w="9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tcPr>
          <w:p w14:paraId="4957791D" w14:textId="731A78D4" w:rsidR="00AA07D2" w:rsidRPr="00AA07D2" w:rsidRDefault="00AA07D2" w:rsidP="00652471">
            <w:pPr>
              <w:jc w:val="right"/>
              <w:rPr>
                <w:rFonts w:ascii="Arial Narrow" w:hAnsi="Arial Narrow"/>
              </w:rPr>
            </w:pPr>
            <w:r w:rsidRPr="00AA07D2">
              <w:rPr>
                <w:rFonts w:ascii="Arial Narrow" w:hAnsi="Arial Narrow"/>
              </w:rPr>
              <w:t>$8,845</w:t>
            </w:r>
          </w:p>
        </w:tc>
        <w:tc>
          <w:tcPr>
            <w:tcW w:w="80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tcPr>
          <w:p w14:paraId="3BCE3935" w14:textId="599A4CCF" w:rsidR="00AA07D2" w:rsidRPr="00AA07D2" w:rsidRDefault="00AA07D2" w:rsidP="00652471">
            <w:pPr>
              <w:jc w:val="right"/>
              <w:rPr>
                <w:rFonts w:ascii="Arial Narrow" w:hAnsi="Arial Narrow"/>
              </w:rPr>
            </w:pPr>
            <w:r w:rsidRPr="00AA07D2">
              <w:rPr>
                <w:rFonts w:ascii="Arial Narrow" w:hAnsi="Arial Narrow"/>
              </w:rPr>
              <w:t>2</w:t>
            </w:r>
          </w:p>
        </w:tc>
        <w:tc>
          <w:tcPr>
            <w:tcW w:w="9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tcPr>
          <w:p w14:paraId="717580C4" w14:textId="0F81926B" w:rsidR="00AA07D2" w:rsidRPr="00AA07D2" w:rsidRDefault="00AA07D2" w:rsidP="00652471">
            <w:pPr>
              <w:jc w:val="right"/>
              <w:rPr>
                <w:rFonts w:ascii="Arial Narrow" w:hAnsi="Arial Narrow"/>
              </w:rPr>
            </w:pPr>
            <w:r w:rsidRPr="00AA07D2">
              <w:rPr>
                <w:rFonts w:ascii="Arial Narrow" w:hAnsi="Arial Narrow"/>
              </w:rPr>
              <w:t>$3,670</w:t>
            </w:r>
          </w:p>
        </w:tc>
        <w:tc>
          <w:tcPr>
            <w:tcW w:w="789"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tcPr>
          <w:p w14:paraId="43D9C93A" w14:textId="78DAD7F4" w:rsidR="00AA07D2" w:rsidRPr="00AA07D2" w:rsidRDefault="00AA07D2" w:rsidP="00652471">
            <w:pPr>
              <w:jc w:val="right"/>
              <w:rPr>
                <w:rFonts w:ascii="Arial Narrow" w:hAnsi="Arial Narrow"/>
              </w:rPr>
            </w:pPr>
            <w:r w:rsidRPr="00AA07D2">
              <w:rPr>
                <w:rFonts w:ascii="Arial Narrow" w:hAnsi="Arial Narrow"/>
              </w:rPr>
              <w:t>6</w:t>
            </w:r>
          </w:p>
        </w:tc>
        <w:tc>
          <w:tcPr>
            <w:tcW w:w="111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tcPr>
          <w:p w14:paraId="150990D0" w14:textId="7E9B979C" w:rsidR="00AA07D2" w:rsidRPr="00195F61" w:rsidRDefault="00AA07D2" w:rsidP="00652471">
            <w:pPr>
              <w:jc w:val="right"/>
              <w:rPr>
                <w:rFonts w:ascii="Arial Narrow" w:hAnsi="Arial Narrow"/>
              </w:rPr>
            </w:pPr>
            <w:r w:rsidRPr="00195F61">
              <w:rPr>
                <w:rFonts w:ascii="Arial Narrow" w:hAnsi="Arial Narrow"/>
              </w:rPr>
              <w:t>$12,514</w:t>
            </w:r>
          </w:p>
        </w:tc>
      </w:tr>
      <w:tr w:rsidR="0056354D" w14:paraId="662F36DD" w14:textId="77777777" w:rsidTr="14817675">
        <w:trPr>
          <w:trHeight w:hRule="exact" w:val="288"/>
        </w:trPr>
        <w:tc>
          <w:tcPr>
            <w:tcW w:w="1144" w:type="dxa"/>
            <w:vMerge/>
            <w:vAlign w:val="center"/>
          </w:tcPr>
          <w:p w14:paraId="296370A4" w14:textId="77777777" w:rsidR="00AA07D2" w:rsidRPr="00AA07D2" w:rsidRDefault="00AA07D2" w:rsidP="00195F61">
            <w:pPr>
              <w:rPr>
                <w:rFonts w:ascii="Arial Narrow" w:hAnsi="Arial Narrow"/>
              </w:rPr>
            </w:pPr>
          </w:p>
        </w:tc>
        <w:tc>
          <w:tcPr>
            <w:tcW w:w="4237" w:type="dxa"/>
            <w:tcBorders>
              <w:top w:val="single" w:sz="4" w:space="0" w:color="D9D9D9" w:themeColor="background1" w:themeShade="D9"/>
              <w:bottom w:val="single" w:sz="4" w:space="0" w:color="auto"/>
              <w:right w:val="single" w:sz="4" w:space="0" w:color="auto"/>
            </w:tcBorders>
          </w:tcPr>
          <w:p w14:paraId="66E4FC26" w14:textId="708352DC" w:rsidR="00AA07D2" w:rsidRPr="00AA07D2" w:rsidRDefault="00AA07D2" w:rsidP="00AA07D2">
            <w:pPr>
              <w:rPr>
                <w:rFonts w:ascii="Arial Narrow" w:hAnsi="Arial Narrow"/>
              </w:rPr>
            </w:pPr>
            <w:proofErr w:type="spellStart"/>
            <w:r w:rsidRPr="00AA07D2">
              <w:rPr>
                <w:rFonts w:ascii="Arial Narrow" w:hAnsi="Arial Narrow"/>
              </w:rPr>
              <w:t>Aforestation</w:t>
            </w:r>
            <w:proofErr w:type="spellEnd"/>
            <w:r w:rsidRPr="00AA07D2">
              <w:rPr>
                <w:rFonts w:ascii="Arial Narrow" w:hAnsi="Arial Narrow"/>
              </w:rPr>
              <w:t xml:space="preserve"> of Erodible Pasture</w:t>
            </w:r>
            <w:r w:rsidR="00667860">
              <w:rPr>
                <w:rFonts w:ascii="Arial Narrow" w:hAnsi="Arial Narrow"/>
              </w:rPr>
              <w:t xml:space="preserve"> (FR-1)</w:t>
            </w:r>
          </w:p>
        </w:tc>
        <w:tc>
          <w:tcPr>
            <w:tcW w:w="860" w:type="dxa"/>
            <w:vMerge/>
            <w:vAlign w:val="center"/>
          </w:tcPr>
          <w:p w14:paraId="79AA1CF6" w14:textId="77777777" w:rsidR="00AA07D2" w:rsidRPr="00AA07D2" w:rsidRDefault="00AA07D2" w:rsidP="00E73AAA">
            <w:pPr>
              <w:jc w:val="center"/>
              <w:rPr>
                <w:rFonts w:ascii="Arial Narrow" w:hAnsi="Arial Narrow"/>
              </w:rPr>
            </w:pPr>
          </w:p>
        </w:tc>
        <w:tc>
          <w:tcPr>
            <w:tcW w:w="1314" w:type="dxa"/>
            <w:tcBorders>
              <w:top w:val="single" w:sz="4" w:space="0" w:color="D9D9D9" w:themeColor="background1" w:themeShade="D9"/>
              <w:left w:val="single" w:sz="4" w:space="0" w:color="auto"/>
              <w:bottom w:val="single" w:sz="4" w:space="0" w:color="auto"/>
              <w:right w:val="single" w:sz="4" w:space="0" w:color="auto"/>
            </w:tcBorders>
            <w:vAlign w:val="center"/>
          </w:tcPr>
          <w:p w14:paraId="0E25FD6F" w14:textId="279863EE" w:rsidR="00AA07D2" w:rsidRPr="00AA07D2" w:rsidRDefault="00AA07D2" w:rsidP="00E73AAA">
            <w:pPr>
              <w:jc w:val="center"/>
              <w:rPr>
                <w:rFonts w:ascii="Arial Narrow" w:hAnsi="Arial Narrow"/>
              </w:rPr>
            </w:pPr>
            <w:r w:rsidRPr="00AA07D2">
              <w:rPr>
                <w:rFonts w:ascii="Arial Narrow" w:hAnsi="Arial Narrow"/>
              </w:rPr>
              <w:t>$3,050</w:t>
            </w:r>
          </w:p>
        </w:tc>
        <w:tc>
          <w:tcPr>
            <w:tcW w:w="810" w:type="dxa"/>
            <w:tcBorders>
              <w:top w:val="single" w:sz="4" w:space="0" w:color="D9D9D9" w:themeColor="background1" w:themeShade="D9"/>
              <w:left w:val="single" w:sz="4" w:space="0" w:color="auto"/>
              <w:bottom w:val="single" w:sz="4" w:space="0" w:color="auto"/>
              <w:right w:val="single" w:sz="4" w:space="0" w:color="D9D9D9" w:themeColor="background1" w:themeShade="D9"/>
            </w:tcBorders>
          </w:tcPr>
          <w:p w14:paraId="62784CBC" w14:textId="6953DC28" w:rsidR="00AA07D2" w:rsidRPr="00AA07D2" w:rsidRDefault="00AA07D2" w:rsidP="00652471">
            <w:pPr>
              <w:jc w:val="right"/>
              <w:rPr>
                <w:rFonts w:ascii="Arial Narrow" w:hAnsi="Arial Narrow"/>
              </w:rPr>
            </w:pPr>
            <w:r w:rsidRPr="00AA07D2">
              <w:rPr>
                <w:rFonts w:ascii="Arial Narrow" w:hAnsi="Arial Narrow"/>
              </w:rPr>
              <w:t>14</w:t>
            </w:r>
          </w:p>
        </w:tc>
        <w:tc>
          <w:tcPr>
            <w:tcW w:w="969" w:type="dxa"/>
            <w:tcBorders>
              <w:top w:val="single" w:sz="4" w:space="0" w:color="D9D9D9" w:themeColor="background1" w:themeShade="D9"/>
              <w:left w:val="single" w:sz="4" w:space="0" w:color="D9D9D9" w:themeColor="background1" w:themeShade="D9"/>
              <w:bottom w:val="single" w:sz="4" w:space="0" w:color="auto"/>
              <w:right w:val="single" w:sz="4" w:space="0" w:color="auto"/>
            </w:tcBorders>
          </w:tcPr>
          <w:p w14:paraId="3C24B817" w14:textId="4BD422EF" w:rsidR="00AA07D2" w:rsidRPr="00AA07D2" w:rsidRDefault="00AA07D2" w:rsidP="00652471">
            <w:pPr>
              <w:jc w:val="right"/>
              <w:rPr>
                <w:rFonts w:ascii="Arial Narrow" w:hAnsi="Arial Narrow"/>
              </w:rPr>
            </w:pPr>
            <w:r w:rsidRPr="00AA07D2">
              <w:rPr>
                <w:rFonts w:ascii="Arial Narrow" w:hAnsi="Arial Narrow"/>
              </w:rPr>
              <w:t>$42,944</w:t>
            </w:r>
          </w:p>
        </w:tc>
        <w:tc>
          <w:tcPr>
            <w:tcW w:w="806" w:type="dxa"/>
            <w:tcBorders>
              <w:top w:val="single" w:sz="4" w:space="0" w:color="D9D9D9" w:themeColor="background1" w:themeShade="D9"/>
              <w:left w:val="single" w:sz="4" w:space="0" w:color="auto"/>
              <w:bottom w:val="single" w:sz="4" w:space="0" w:color="auto"/>
              <w:right w:val="single" w:sz="4" w:space="0" w:color="D9D9D9" w:themeColor="background1" w:themeShade="D9"/>
            </w:tcBorders>
          </w:tcPr>
          <w:p w14:paraId="67B7247E" w14:textId="244D09D6" w:rsidR="00AA07D2" w:rsidRPr="00AA07D2" w:rsidRDefault="00AA07D2" w:rsidP="00652471">
            <w:pPr>
              <w:jc w:val="right"/>
              <w:rPr>
                <w:rFonts w:ascii="Arial Narrow" w:hAnsi="Arial Narrow"/>
              </w:rPr>
            </w:pPr>
            <w:r w:rsidRPr="00AA07D2">
              <w:rPr>
                <w:rFonts w:ascii="Arial Narrow" w:hAnsi="Arial Narrow"/>
              </w:rPr>
              <w:t>16</w:t>
            </w:r>
          </w:p>
        </w:tc>
        <w:tc>
          <w:tcPr>
            <w:tcW w:w="969" w:type="dxa"/>
            <w:tcBorders>
              <w:top w:val="single" w:sz="4" w:space="0" w:color="D9D9D9" w:themeColor="background1" w:themeShade="D9"/>
              <w:left w:val="single" w:sz="4" w:space="0" w:color="D9D9D9" w:themeColor="background1" w:themeShade="D9"/>
              <w:bottom w:val="single" w:sz="4" w:space="0" w:color="auto"/>
              <w:right w:val="single" w:sz="4" w:space="0" w:color="auto"/>
            </w:tcBorders>
          </w:tcPr>
          <w:p w14:paraId="77FFE351" w14:textId="3A7F1682" w:rsidR="00AA07D2" w:rsidRPr="00AA07D2" w:rsidRDefault="00AA07D2" w:rsidP="00652471">
            <w:pPr>
              <w:jc w:val="right"/>
              <w:rPr>
                <w:rFonts w:ascii="Arial Narrow" w:hAnsi="Arial Narrow"/>
              </w:rPr>
            </w:pPr>
            <w:r w:rsidRPr="00AA07D2">
              <w:rPr>
                <w:rFonts w:ascii="Arial Narrow" w:hAnsi="Arial Narrow"/>
              </w:rPr>
              <w:t>$48,025</w:t>
            </w:r>
          </w:p>
        </w:tc>
        <w:tc>
          <w:tcPr>
            <w:tcW w:w="789" w:type="dxa"/>
            <w:tcBorders>
              <w:top w:val="single" w:sz="4" w:space="0" w:color="D9D9D9" w:themeColor="background1" w:themeShade="D9"/>
              <w:left w:val="single" w:sz="4" w:space="0" w:color="auto"/>
              <w:bottom w:val="single" w:sz="4" w:space="0" w:color="auto"/>
              <w:right w:val="single" w:sz="4" w:space="0" w:color="D9D9D9" w:themeColor="background1" w:themeShade="D9"/>
            </w:tcBorders>
          </w:tcPr>
          <w:p w14:paraId="2EC089B2" w14:textId="388F42CF" w:rsidR="00AA07D2" w:rsidRPr="00AA07D2" w:rsidRDefault="00AA07D2" w:rsidP="00652471">
            <w:pPr>
              <w:jc w:val="right"/>
              <w:rPr>
                <w:rFonts w:ascii="Arial Narrow" w:hAnsi="Arial Narrow"/>
              </w:rPr>
            </w:pPr>
            <w:r w:rsidRPr="00AA07D2">
              <w:rPr>
                <w:rFonts w:ascii="Arial Narrow" w:hAnsi="Arial Narrow"/>
              </w:rPr>
              <w:t>30</w:t>
            </w:r>
          </w:p>
        </w:tc>
        <w:tc>
          <w:tcPr>
            <w:tcW w:w="1119" w:type="dxa"/>
            <w:tcBorders>
              <w:top w:val="single" w:sz="4" w:space="0" w:color="D9D9D9" w:themeColor="background1" w:themeShade="D9"/>
              <w:left w:val="single" w:sz="4" w:space="0" w:color="D9D9D9" w:themeColor="background1" w:themeShade="D9"/>
              <w:bottom w:val="single" w:sz="4" w:space="0" w:color="auto"/>
              <w:right w:val="single" w:sz="4" w:space="0" w:color="auto"/>
            </w:tcBorders>
          </w:tcPr>
          <w:p w14:paraId="2B6F4177" w14:textId="6B02C0E9" w:rsidR="00AA07D2" w:rsidRPr="00195F61" w:rsidRDefault="00AA07D2" w:rsidP="00652471">
            <w:pPr>
              <w:jc w:val="right"/>
              <w:rPr>
                <w:rFonts w:ascii="Arial Narrow" w:hAnsi="Arial Narrow"/>
              </w:rPr>
            </w:pPr>
            <w:r w:rsidRPr="00195F61">
              <w:rPr>
                <w:rFonts w:ascii="Arial Narrow" w:hAnsi="Arial Narrow"/>
              </w:rPr>
              <w:t>$90,969</w:t>
            </w:r>
          </w:p>
        </w:tc>
      </w:tr>
      <w:tr w:rsidR="00195F61" w14:paraId="7DBEA96D" w14:textId="77777777" w:rsidTr="14817675">
        <w:trPr>
          <w:trHeight w:hRule="exact" w:val="288"/>
        </w:trPr>
        <w:tc>
          <w:tcPr>
            <w:tcW w:w="1144" w:type="dxa"/>
            <w:vMerge w:val="restart"/>
            <w:vAlign w:val="center"/>
          </w:tcPr>
          <w:p w14:paraId="444E5450" w14:textId="77777777" w:rsidR="00AA07D2" w:rsidRPr="00AA07D2" w:rsidRDefault="00AA07D2" w:rsidP="00195F61">
            <w:pPr>
              <w:rPr>
                <w:rFonts w:ascii="Arial Narrow" w:hAnsi="Arial Narrow"/>
              </w:rPr>
            </w:pPr>
            <w:proofErr w:type="spellStart"/>
            <w:r w:rsidRPr="00AA07D2">
              <w:rPr>
                <w:rFonts w:ascii="Arial Narrow" w:hAnsi="Arial Narrow"/>
              </w:rPr>
              <w:t>Hayland</w:t>
            </w:r>
            <w:proofErr w:type="spellEnd"/>
          </w:p>
          <w:p w14:paraId="08D07D72" w14:textId="796C2181" w:rsidR="00AA07D2" w:rsidRPr="00AA07D2" w:rsidRDefault="00AA07D2" w:rsidP="00195F61">
            <w:pPr>
              <w:rPr>
                <w:rFonts w:ascii="Arial Narrow" w:hAnsi="Arial Narrow"/>
              </w:rPr>
            </w:pPr>
          </w:p>
        </w:tc>
        <w:tc>
          <w:tcPr>
            <w:tcW w:w="4237" w:type="dxa"/>
            <w:tcBorders>
              <w:bottom w:val="single" w:sz="4" w:space="0" w:color="D9D9D9" w:themeColor="background1" w:themeShade="D9"/>
              <w:right w:val="single" w:sz="4" w:space="0" w:color="auto"/>
            </w:tcBorders>
          </w:tcPr>
          <w:p w14:paraId="41692B39" w14:textId="2EF249B6" w:rsidR="00AA07D2" w:rsidRPr="00AA07D2" w:rsidRDefault="00AA07D2" w:rsidP="00AA07D2">
            <w:pPr>
              <w:rPr>
                <w:rFonts w:ascii="Arial Narrow" w:hAnsi="Arial Narrow"/>
              </w:rPr>
            </w:pPr>
            <w:r w:rsidRPr="00AA07D2">
              <w:rPr>
                <w:rFonts w:ascii="Arial Narrow" w:hAnsi="Arial Narrow"/>
              </w:rPr>
              <w:t>Forested buffers</w:t>
            </w:r>
            <w:r w:rsidR="00AB1E4E">
              <w:rPr>
                <w:rFonts w:ascii="Arial Narrow" w:hAnsi="Arial Narrow"/>
              </w:rPr>
              <w:t xml:space="preserve"> (FR-3)</w:t>
            </w:r>
          </w:p>
        </w:tc>
        <w:tc>
          <w:tcPr>
            <w:tcW w:w="860" w:type="dxa"/>
            <w:vMerge w:val="restart"/>
            <w:tcBorders>
              <w:left w:val="single" w:sz="4" w:space="0" w:color="auto"/>
              <w:bottom w:val="single" w:sz="4" w:space="0" w:color="D9D9D9" w:themeColor="background1" w:themeShade="D9"/>
              <w:right w:val="single" w:sz="4" w:space="0" w:color="auto"/>
            </w:tcBorders>
            <w:vAlign w:val="center"/>
          </w:tcPr>
          <w:p w14:paraId="7AABF502" w14:textId="1725A38E" w:rsidR="00AA07D2" w:rsidRPr="00AA07D2" w:rsidRDefault="00AA07D2" w:rsidP="00E73AAA">
            <w:pPr>
              <w:jc w:val="center"/>
              <w:rPr>
                <w:rFonts w:ascii="Arial Narrow" w:hAnsi="Arial Narrow"/>
              </w:rPr>
            </w:pPr>
            <w:r w:rsidRPr="00AA07D2">
              <w:rPr>
                <w:rFonts w:ascii="Arial Narrow" w:hAnsi="Arial Narrow"/>
              </w:rPr>
              <w:t>Acres</w:t>
            </w:r>
          </w:p>
        </w:tc>
        <w:tc>
          <w:tcPr>
            <w:tcW w:w="1314" w:type="dxa"/>
            <w:tcBorders>
              <w:left w:val="single" w:sz="4" w:space="0" w:color="auto"/>
              <w:bottom w:val="single" w:sz="4" w:space="0" w:color="D9D9D9" w:themeColor="background1" w:themeShade="D9"/>
              <w:right w:val="single" w:sz="4" w:space="0" w:color="auto"/>
            </w:tcBorders>
            <w:vAlign w:val="center"/>
          </w:tcPr>
          <w:p w14:paraId="31E33C9F" w14:textId="18C35DC6" w:rsidR="00AA07D2" w:rsidRPr="00AA07D2" w:rsidRDefault="00AA07D2" w:rsidP="00E73AAA">
            <w:pPr>
              <w:jc w:val="center"/>
              <w:rPr>
                <w:rFonts w:ascii="Arial Narrow" w:hAnsi="Arial Narrow"/>
              </w:rPr>
            </w:pPr>
            <w:r w:rsidRPr="00AA07D2">
              <w:rPr>
                <w:rFonts w:ascii="Arial Narrow" w:hAnsi="Arial Narrow"/>
              </w:rPr>
              <w:t>$1,750</w:t>
            </w:r>
          </w:p>
        </w:tc>
        <w:tc>
          <w:tcPr>
            <w:tcW w:w="810" w:type="dxa"/>
            <w:tcBorders>
              <w:left w:val="single" w:sz="4" w:space="0" w:color="auto"/>
              <w:bottom w:val="single" w:sz="4" w:space="0" w:color="D9D9D9" w:themeColor="background1" w:themeShade="D9"/>
              <w:right w:val="single" w:sz="4" w:space="0" w:color="D9D9D9" w:themeColor="background1" w:themeShade="D9"/>
            </w:tcBorders>
          </w:tcPr>
          <w:p w14:paraId="75997301" w14:textId="63AF8FF2" w:rsidR="00AA07D2" w:rsidRPr="00AA07D2" w:rsidRDefault="00AA07D2" w:rsidP="00652471">
            <w:pPr>
              <w:jc w:val="right"/>
              <w:rPr>
                <w:rFonts w:ascii="Arial Narrow" w:hAnsi="Arial Narrow"/>
              </w:rPr>
            </w:pPr>
            <w:r w:rsidRPr="00AA07D2">
              <w:rPr>
                <w:rFonts w:ascii="Arial Narrow" w:hAnsi="Arial Narrow"/>
              </w:rPr>
              <w:t>4</w:t>
            </w:r>
          </w:p>
        </w:tc>
        <w:tc>
          <w:tcPr>
            <w:tcW w:w="969" w:type="dxa"/>
            <w:tcBorders>
              <w:left w:val="single" w:sz="4" w:space="0" w:color="D9D9D9" w:themeColor="background1" w:themeShade="D9"/>
              <w:bottom w:val="single" w:sz="4" w:space="0" w:color="D9D9D9" w:themeColor="background1" w:themeShade="D9"/>
              <w:right w:val="single" w:sz="4" w:space="0" w:color="auto"/>
            </w:tcBorders>
          </w:tcPr>
          <w:p w14:paraId="1ADDE600" w14:textId="613226EE" w:rsidR="00AA07D2" w:rsidRPr="00AA07D2" w:rsidRDefault="00AA07D2" w:rsidP="00652471">
            <w:pPr>
              <w:jc w:val="right"/>
              <w:rPr>
                <w:rFonts w:ascii="Arial Narrow" w:hAnsi="Arial Narrow"/>
              </w:rPr>
            </w:pPr>
            <w:r w:rsidRPr="00AA07D2">
              <w:rPr>
                <w:rFonts w:ascii="Arial Narrow" w:hAnsi="Arial Narrow"/>
              </w:rPr>
              <w:t>$7,062</w:t>
            </w:r>
          </w:p>
        </w:tc>
        <w:tc>
          <w:tcPr>
            <w:tcW w:w="806" w:type="dxa"/>
            <w:tcBorders>
              <w:left w:val="single" w:sz="4" w:space="0" w:color="auto"/>
              <w:bottom w:val="single" w:sz="4" w:space="0" w:color="D9D9D9" w:themeColor="background1" w:themeShade="D9"/>
              <w:right w:val="single" w:sz="4" w:space="0" w:color="D9D9D9" w:themeColor="background1" w:themeShade="D9"/>
            </w:tcBorders>
          </w:tcPr>
          <w:p w14:paraId="4DCD528F" w14:textId="5C0C6781" w:rsidR="00AA07D2" w:rsidRPr="00AA07D2" w:rsidRDefault="00AA07D2" w:rsidP="00652471">
            <w:pPr>
              <w:jc w:val="right"/>
              <w:rPr>
                <w:rFonts w:ascii="Arial Narrow" w:hAnsi="Arial Narrow"/>
              </w:rPr>
            </w:pPr>
            <w:r w:rsidRPr="00AA07D2">
              <w:rPr>
                <w:rFonts w:ascii="Arial Narrow" w:hAnsi="Arial Narrow"/>
              </w:rPr>
              <w:t>155</w:t>
            </w:r>
          </w:p>
        </w:tc>
        <w:tc>
          <w:tcPr>
            <w:tcW w:w="969" w:type="dxa"/>
            <w:tcBorders>
              <w:left w:val="single" w:sz="4" w:space="0" w:color="D9D9D9" w:themeColor="background1" w:themeShade="D9"/>
              <w:bottom w:val="single" w:sz="4" w:space="0" w:color="D9D9D9" w:themeColor="background1" w:themeShade="D9"/>
              <w:right w:val="single" w:sz="4" w:space="0" w:color="auto"/>
            </w:tcBorders>
          </w:tcPr>
          <w:p w14:paraId="58E51981" w14:textId="0A269ADA" w:rsidR="00AA07D2" w:rsidRPr="00AA07D2" w:rsidRDefault="00AA07D2" w:rsidP="00652471">
            <w:pPr>
              <w:jc w:val="right"/>
              <w:rPr>
                <w:rFonts w:ascii="Arial Narrow" w:hAnsi="Arial Narrow"/>
              </w:rPr>
            </w:pPr>
            <w:r w:rsidRPr="00AA07D2">
              <w:rPr>
                <w:rFonts w:ascii="Arial Narrow" w:hAnsi="Arial Narrow"/>
              </w:rPr>
              <w:t>$</w:t>
            </w:r>
            <w:r w:rsidR="00E35A65">
              <w:rPr>
                <w:rFonts w:ascii="Arial Narrow" w:hAnsi="Arial Narrow"/>
              </w:rPr>
              <w:t>18,337</w:t>
            </w:r>
          </w:p>
        </w:tc>
        <w:tc>
          <w:tcPr>
            <w:tcW w:w="789" w:type="dxa"/>
            <w:tcBorders>
              <w:left w:val="single" w:sz="4" w:space="0" w:color="auto"/>
              <w:bottom w:val="single" w:sz="4" w:space="0" w:color="D9D9D9" w:themeColor="background1" w:themeShade="D9"/>
              <w:right w:val="single" w:sz="4" w:space="0" w:color="D9D9D9" w:themeColor="background1" w:themeShade="D9"/>
            </w:tcBorders>
          </w:tcPr>
          <w:p w14:paraId="681056BB" w14:textId="048E1364" w:rsidR="00AA07D2" w:rsidRPr="00AA07D2" w:rsidRDefault="00AA07D2" w:rsidP="00652471">
            <w:pPr>
              <w:jc w:val="right"/>
              <w:rPr>
                <w:rFonts w:ascii="Arial Narrow" w:hAnsi="Arial Narrow"/>
              </w:rPr>
            </w:pPr>
            <w:r w:rsidRPr="00AA07D2">
              <w:rPr>
                <w:rFonts w:ascii="Arial Narrow" w:hAnsi="Arial Narrow"/>
              </w:rPr>
              <w:t>159</w:t>
            </w:r>
          </w:p>
        </w:tc>
        <w:tc>
          <w:tcPr>
            <w:tcW w:w="1119" w:type="dxa"/>
            <w:tcBorders>
              <w:left w:val="single" w:sz="4" w:space="0" w:color="D9D9D9" w:themeColor="background1" w:themeShade="D9"/>
              <w:bottom w:val="single" w:sz="4" w:space="0" w:color="D9D9D9" w:themeColor="background1" w:themeShade="D9"/>
            </w:tcBorders>
          </w:tcPr>
          <w:p w14:paraId="55DC4136" w14:textId="28E9A7DF" w:rsidR="005F5FEE" w:rsidRPr="00195F61" w:rsidRDefault="00AA07D2" w:rsidP="005F5FEE">
            <w:pPr>
              <w:jc w:val="right"/>
              <w:rPr>
                <w:rFonts w:ascii="Arial Narrow" w:hAnsi="Arial Narrow"/>
              </w:rPr>
            </w:pPr>
            <w:r w:rsidRPr="00195F61">
              <w:rPr>
                <w:rFonts w:ascii="Arial Narrow" w:hAnsi="Arial Narrow"/>
              </w:rPr>
              <w:t>$</w:t>
            </w:r>
            <w:r w:rsidR="00E30C6E">
              <w:rPr>
                <w:rFonts w:ascii="Arial Narrow" w:hAnsi="Arial Narrow"/>
              </w:rPr>
              <w:t>25,3</w:t>
            </w:r>
            <w:r w:rsidR="005F5FEE">
              <w:rPr>
                <w:rFonts w:ascii="Arial Narrow" w:hAnsi="Arial Narrow"/>
              </w:rPr>
              <w:t>99</w:t>
            </w:r>
          </w:p>
        </w:tc>
      </w:tr>
      <w:tr w:rsidR="0056354D" w14:paraId="6CEFB358" w14:textId="77777777" w:rsidTr="14817675">
        <w:trPr>
          <w:trHeight w:hRule="exact" w:val="288"/>
        </w:trPr>
        <w:tc>
          <w:tcPr>
            <w:tcW w:w="1144" w:type="dxa"/>
            <w:vMerge/>
            <w:vAlign w:val="center"/>
          </w:tcPr>
          <w:p w14:paraId="7256BC6D" w14:textId="77777777" w:rsidR="00AA07D2" w:rsidRPr="00AA07D2" w:rsidRDefault="00AA07D2" w:rsidP="00195F61">
            <w:pPr>
              <w:rPr>
                <w:rFonts w:ascii="Arial Narrow" w:hAnsi="Arial Narrow"/>
              </w:rPr>
            </w:pPr>
          </w:p>
        </w:tc>
        <w:tc>
          <w:tcPr>
            <w:tcW w:w="4237" w:type="dxa"/>
            <w:tcBorders>
              <w:top w:val="single" w:sz="4" w:space="0" w:color="D9D9D9" w:themeColor="background1" w:themeShade="D9"/>
              <w:bottom w:val="single" w:sz="4" w:space="0" w:color="auto"/>
              <w:right w:val="single" w:sz="4" w:space="0" w:color="auto"/>
            </w:tcBorders>
          </w:tcPr>
          <w:p w14:paraId="048793DE" w14:textId="17065909" w:rsidR="00AA07D2" w:rsidRPr="00AA07D2" w:rsidRDefault="00AA07D2" w:rsidP="00AA07D2">
            <w:pPr>
              <w:rPr>
                <w:rFonts w:ascii="Arial Narrow" w:hAnsi="Arial Narrow"/>
              </w:rPr>
            </w:pPr>
            <w:proofErr w:type="spellStart"/>
            <w:r w:rsidRPr="00AA07D2">
              <w:rPr>
                <w:rFonts w:ascii="Arial Narrow" w:hAnsi="Arial Narrow"/>
              </w:rPr>
              <w:t>Aforestation</w:t>
            </w:r>
            <w:proofErr w:type="spellEnd"/>
            <w:r w:rsidRPr="00AA07D2">
              <w:rPr>
                <w:rFonts w:ascii="Arial Narrow" w:hAnsi="Arial Narrow"/>
              </w:rPr>
              <w:t xml:space="preserve"> of </w:t>
            </w:r>
            <w:proofErr w:type="spellStart"/>
            <w:r w:rsidRPr="00AA07D2">
              <w:rPr>
                <w:rFonts w:ascii="Arial Narrow" w:hAnsi="Arial Narrow"/>
              </w:rPr>
              <w:t>hayland</w:t>
            </w:r>
            <w:proofErr w:type="spellEnd"/>
            <w:r w:rsidR="00AB1E4E">
              <w:rPr>
                <w:rFonts w:ascii="Arial Narrow" w:hAnsi="Arial Narrow"/>
              </w:rPr>
              <w:t xml:space="preserve"> (FR-1)</w:t>
            </w:r>
          </w:p>
        </w:tc>
        <w:tc>
          <w:tcPr>
            <w:tcW w:w="860" w:type="dxa"/>
            <w:vMerge/>
            <w:vAlign w:val="center"/>
          </w:tcPr>
          <w:p w14:paraId="60405F46" w14:textId="77777777" w:rsidR="00AA07D2" w:rsidRPr="00AA07D2" w:rsidRDefault="00AA07D2" w:rsidP="00E73AAA">
            <w:pPr>
              <w:jc w:val="center"/>
              <w:rPr>
                <w:rFonts w:ascii="Arial Narrow" w:hAnsi="Arial Narrow"/>
              </w:rPr>
            </w:pPr>
          </w:p>
        </w:tc>
        <w:tc>
          <w:tcPr>
            <w:tcW w:w="1314" w:type="dxa"/>
            <w:tcBorders>
              <w:top w:val="single" w:sz="4" w:space="0" w:color="D9D9D9" w:themeColor="background1" w:themeShade="D9"/>
              <w:left w:val="single" w:sz="4" w:space="0" w:color="auto"/>
              <w:bottom w:val="single" w:sz="4" w:space="0" w:color="auto"/>
              <w:right w:val="single" w:sz="4" w:space="0" w:color="auto"/>
            </w:tcBorders>
            <w:vAlign w:val="center"/>
          </w:tcPr>
          <w:p w14:paraId="2093E00A" w14:textId="19F1366B" w:rsidR="00AA07D2" w:rsidRPr="00AA07D2" w:rsidRDefault="00AA07D2" w:rsidP="00E73AAA">
            <w:pPr>
              <w:jc w:val="center"/>
              <w:rPr>
                <w:rFonts w:ascii="Arial Narrow" w:hAnsi="Arial Narrow"/>
              </w:rPr>
            </w:pPr>
            <w:r w:rsidRPr="00AA07D2">
              <w:rPr>
                <w:rFonts w:ascii="Arial Narrow" w:hAnsi="Arial Narrow"/>
              </w:rPr>
              <w:t>$1,750</w:t>
            </w:r>
          </w:p>
        </w:tc>
        <w:tc>
          <w:tcPr>
            <w:tcW w:w="810" w:type="dxa"/>
            <w:tcBorders>
              <w:top w:val="single" w:sz="4" w:space="0" w:color="D9D9D9" w:themeColor="background1" w:themeShade="D9"/>
              <w:left w:val="single" w:sz="4" w:space="0" w:color="auto"/>
              <w:bottom w:val="single" w:sz="4" w:space="0" w:color="auto"/>
              <w:right w:val="single" w:sz="4" w:space="0" w:color="D9D9D9" w:themeColor="background1" w:themeShade="D9"/>
            </w:tcBorders>
          </w:tcPr>
          <w:p w14:paraId="6406B0C7" w14:textId="376E8FFD" w:rsidR="00AA07D2" w:rsidRPr="00AA07D2" w:rsidRDefault="00AA07D2" w:rsidP="00652471">
            <w:pPr>
              <w:jc w:val="right"/>
              <w:rPr>
                <w:rFonts w:ascii="Arial Narrow" w:hAnsi="Arial Narrow"/>
              </w:rPr>
            </w:pPr>
            <w:r w:rsidRPr="00AA07D2">
              <w:rPr>
                <w:rFonts w:ascii="Arial Narrow" w:hAnsi="Arial Narrow"/>
              </w:rPr>
              <w:t>128</w:t>
            </w:r>
          </w:p>
        </w:tc>
        <w:tc>
          <w:tcPr>
            <w:tcW w:w="969" w:type="dxa"/>
            <w:tcBorders>
              <w:top w:val="single" w:sz="4" w:space="0" w:color="D9D9D9" w:themeColor="background1" w:themeShade="D9"/>
              <w:left w:val="single" w:sz="4" w:space="0" w:color="D9D9D9" w:themeColor="background1" w:themeShade="D9"/>
              <w:bottom w:val="single" w:sz="4" w:space="0" w:color="auto"/>
              <w:right w:val="single" w:sz="4" w:space="0" w:color="auto"/>
            </w:tcBorders>
          </w:tcPr>
          <w:p w14:paraId="6FB8B7A1" w14:textId="2796A8D0" w:rsidR="00AA07D2" w:rsidRPr="00AA07D2" w:rsidRDefault="00AA07D2" w:rsidP="00652471">
            <w:pPr>
              <w:jc w:val="right"/>
              <w:rPr>
                <w:rFonts w:ascii="Arial Narrow" w:hAnsi="Arial Narrow"/>
              </w:rPr>
            </w:pPr>
            <w:r w:rsidRPr="00AA07D2">
              <w:rPr>
                <w:rFonts w:ascii="Arial Narrow" w:hAnsi="Arial Narrow"/>
              </w:rPr>
              <w:t>$223,598</w:t>
            </w:r>
          </w:p>
        </w:tc>
        <w:tc>
          <w:tcPr>
            <w:tcW w:w="806" w:type="dxa"/>
            <w:tcBorders>
              <w:top w:val="single" w:sz="4" w:space="0" w:color="D9D9D9" w:themeColor="background1" w:themeShade="D9"/>
              <w:left w:val="single" w:sz="4" w:space="0" w:color="auto"/>
              <w:bottom w:val="single" w:sz="4" w:space="0" w:color="auto"/>
              <w:right w:val="single" w:sz="4" w:space="0" w:color="D9D9D9" w:themeColor="background1" w:themeShade="D9"/>
            </w:tcBorders>
          </w:tcPr>
          <w:p w14:paraId="1C698690" w14:textId="59D70D7A" w:rsidR="00AA07D2" w:rsidRPr="00AA07D2" w:rsidRDefault="00AA07D2" w:rsidP="00652471">
            <w:pPr>
              <w:jc w:val="right"/>
              <w:rPr>
                <w:rFonts w:ascii="Arial Narrow" w:hAnsi="Arial Narrow"/>
              </w:rPr>
            </w:pPr>
            <w:r w:rsidRPr="00AA07D2">
              <w:rPr>
                <w:rFonts w:ascii="Arial Narrow" w:hAnsi="Arial Narrow"/>
              </w:rPr>
              <w:t>165</w:t>
            </w:r>
          </w:p>
        </w:tc>
        <w:tc>
          <w:tcPr>
            <w:tcW w:w="969" w:type="dxa"/>
            <w:tcBorders>
              <w:top w:val="single" w:sz="4" w:space="0" w:color="D9D9D9" w:themeColor="background1" w:themeShade="D9"/>
              <w:left w:val="single" w:sz="4" w:space="0" w:color="D9D9D9" w:themeColor="background1" w:themeShade="D9"/>
              <w:bottom w:val="single" w:sz="4" w:space="0" w:color="auto"/>
              <w:right w:val="single" w:sz="4" w:space="0" w:color="auto"/>
            </w:tcBorders>
          </w:tcPr>
          <w:p w14:paraId="175C0B85" w14:textId="619A91B1" w:rsidR="00AA07D2" w:rsidRPr="00AA07D2" w:rsidRDefault="00AA07D2" w:rsidP="00652471">
            <w:pPr>
              <w:jc w:val="right"/>
              <w:rPr>
                <w:rFonts w:ascii="Arial Narrow" w:hAnsi="Arial Narrow"/>
              </w:rPr>
            </w:pPr>
            <w:r w:rsidRPr="00AA07D2">
              <w:rPr>
                <w:rFonts w:ascii="Arial Narrow" w:hAnsi="Arial Narrow"/>
              </w:rPr>
              <w:t>$</w:t>
            </w:r>
            <w:r w:rsidR="00E35A65">
              <w:rPr>
                <w:rFonts w:ascii="Arial Narrow" w:hAnsi="Arial Narrow"/>
              </w:rPr>
              <w:t>271,008</w:t>
            </w:r>
          </w:p>
        </w:tc>
        <w:tc>
          <w:tcPr>
            <w:tcW w:w="789" w:type="dxa"/>
            <w:tcBorders>
              <w:top w:val="single" w:sz="4" w:space="0" w:color="D9D9D9" w:themeColor="background1" w:themeShade="D9"/>
              <w:left w:val="single" w:sz="4" w:space="0" w:color="auto"/>
              <w:bottom w:val="single" w:sz="4" w:space="0" w:color="auto"/>
              <w:right w:val="single" w:sz="4" w:space="0" w:color="D9D9D9" w:themeColor="background1" w:themeShade="D9"/>
            </w:tcBorders>
          </w:tcPr>
          <w:p w14:paraId="4132B28D" w14:textId="15B287A3" w:rsidR="00AA07D2" w:rsidRPr="00AA07D2" w:rsidRDefault="00AA07D2" w:rsidP="00652471">
            <w:pPr>
              <w:jc w:val="right"/>
              <w:rPr>
                <w:rFonts w:ascii="Arial Narrow" w:hAnsi="Arial Narrow"/>
              </w:rPr>
            </w:pPr>
            <w:r w:rsidRPr="00AA07D2">
              <w:rPr>
                <w:rFonts w:ascii="Arial Narrow" w:hAnsi="Arial Narrow"/>
              </w:rPr>
              <w:t>293</w:t>
            </w:r>
          </w:p>
        </w:tc>
        <w:tc>
          <w:tcPr>
            <w:tcW w:w="1119" w:type="dxa"/>
            <w:tcBorders>
              <w:top w:val="single" w:sz="4" w:space="0" w:color="D9D9D9" w:themeColor="background1" w:themeShade="D9"/>
              <w:left w:val="single" w:sz="4" w:space="0" w:color="D9D9D9" w:themeColor="background1" w:themeShade="D9"/>
              <w:bottom w:val="single" w:sz="4" w:space="0" w:color="auto"/>
            </w:tcBorders>
          </w:tcPr>
          <w:p w14:paraId="50F89EC4" w14:textId="57C9C182" w:rsidR="00AA07D2" w:rsidRPr="00195F61" w:rsidRDefault="00AA07D2" w:rsidP="00652471">
            <w:pPr>
              <w:jc w:val="right"/>
              <w:rPr>
                <w:rFonts w:ascii="Arial Narrow" w:hAnsi="Arial Narrow"/>
              </w:rPr>
            </w:pPr>
            <w:r w:rsidRPr="00195F61">
              <w:rPr>
                <w:rFonts w:ascii="Arial Narrow" w:hAnsi="Arial Narrow"/>
              </w:rPr>
              <w:t>$</w:t>
            </w:r>
            <w:r w:rsidR="005F5FEE">
              <w:rPr>
                <w:rFonts w:ascii="Arial Narrow" w:hAnsi="Arial Narrow"/>
              </w:rPr>
              <w:t>494,605</w:t>
            </w:r>
          </w:p>
        </w:tc>
      </w:tr>
      <w:tr w:rsidR="00195F61" w14:paraId="1065FBDC" w14:textId="77777777" w:rsidTr="14817675">
        <w:trPr>
          <w:trHeight w:hRule="exact" w:val="288"/>
        </w:trPr>
        <w:tc>
          <w:tcPr>
            <w:tcW w:w="1144" w:type="dxa"/>
            <w:vMerge w:val="restart"/>
            <w:vAlign w:val="center"/>
          </w:tcPr>
          <w:p w14:paraId="4EA0611E" w14:textId="0C05640C" w:rsidR="00AA07D2" w:rsidRPr="00AA07D2" w:rsidRDefault="00AA07D2" w:rsidP="00195F61">
            <w:pPr>
              <w:rPr>
                <w:rFonts w:ascii="Arial Narrow" w:hAnsi="Arial Narrow"/>
              </w:rPr>
            </w:pPr>
            <w:r w:rsidRPr="00AA07D2">
              <w:rPr>
                <w:rFonts w:ascii="Arial Narrow" w:hAnsi="Arial Narrow"/>
              </w:rPr>
              <w:t>Cropland</w:t>
            </w:r>
          </w:p>
        </w:tc>
        <w:tc>
          <w:tcPr>
            <w:tcW w:w="4237" w:type="dxa"/>
            <w:tcBorders>
              <w:bottom w:val="single" w:sz="4" w:space="0" w:color="D9D9D9" w:themeColor="background1" w:themeShade="D9"/>
              <w:right w:val="single" w:sz="4" w:space="0" w:color="auto"/>
            </w:tcBorders>
          </w:tcPr>
          <w:p w14:paraId="79BA9117" w14:textId="1B616DD1" w:rsidR="00AA07D2" w:rsidRPr="00AA07D2" w:rsidRDefault="00AA07D2" w:rsidP="00AA07D2">
            <w:pPr>
              <w:rPr>
                <w:rFonts w:ascii="Arial Narrow" w:hAnsi="Arial Narrow"/>
              </w:rPr>
            </w:pPr>
            <w:r w:rsidRPr="00AA07D2">
              <w:rPr>
                <w:rFonts w:ascii="Arial Narrow" w:hAnsi="Arial Narrow"/>
              </w:rPr>
              <w:t>Continuous no till</w:t>
            </w:r>
            <w:r w:rsidR="000F3D51">
              <w:rPr>
                <w:rFonts w:ascii="Arial Narrow" w:hAnsi="Arial Narrow"/>
              </w:rPr>
              <w:t xml:space="preserve"> (SL-15</w:t>
            </w:r>
            <w:r w:rsidR="00295B3F">
              <w:rPr>
                <w:rFonts w:ascii="Arial Narrow" w:hAnsi="Arial Narrow"/>
              </w:rPr>
              <w:t>A)</w:t>
            </w:r>
          </w:p>
        </w:tc>
        <w:tc>
          <w:tcPr>
            <w:tcW w:w="860" w:type="dxa"/>
            <w:vMerge w:val="restart"/>
            <w:tcBorders>
              <w:left w:val="single" w:sz="4" w:space="0" w:color="auto"/>
              <w:bottom w:val="single" w:sz="4" w:space="0" w:color="D9D9D9" w:themeColor="background1" w:themeShade="D9"/>
              <w:right w:val="single" w:sz="4" w:space="0" w:color="auto"/>
            </w:tcBorders>
            <w:vAlign w:val="center"/>
          </w:tcPr>
          <w:p w14:paraId="055D0D5B" w14:textId="0BFEE7DD" w:rsidR="00AA07D2" w:rsidRPr="00AA07D2" w:rsidRDefault="00AA07D2" w:rsidP="00E73AAA">
            <w:pPr>
              <w:jc w:val="center"/>
              <w:rPr>
                <w:rFonts w:ascii="Arial Narrow" w:hAnsi="Arial Narrow"/>
              </w:rPr>
            </w:pPr>
            <w:r w:rsidRPr="00AA07D2">
              <w:rPr>
                <w:rFonts w:ascii="Arial Narrow" w:hAnsi="Arial Narrow"/>
              </w:rPr>
              <w:t>Acres</w:t>
            </w:r>
          </w:p>
        </w:tc>
        <w:tc>
          <w:tcPr>
            <w:tcW w:w="1314" w:type="dxa"/>
            <w:tcBorders>
              <w:left w:val="single" w:sz="4" w:space="0" w:color="auto"/>
              <w:bottom w:val="single" w:sz="4" w:space="0" w:color="D9D9D9" w:themeColor="background1" w:themeShade="D9"/>
              <w:right w:val="single" w:sz="4" w:space="0" w:color="auto"/>
            </w:tcBorders>
            <w:vAlign w:val="center"/>
          </w:tcPr>
          <w:p w14:paraId="5DD6020C" w14:textId="573FA521" w:rsidR="00AA07D2" w:rsidRPr="00AA07D2" w:rsidRDefault="00AA07D2" w:rsidP="00E73AAA">
            <w:pPr>
              <w:jc w:val="center"/>
              <w:rPr>
                <w:rFonts w:ascii="Arial Narrow" w:hAnsi="Arial Narrow"/>
              </w:rPr>
            </w:pPr>
            <w:r w:rsidRPr="00AA07D2">
              <w:rPr>
                <w:rFonts w:ascii="Arial Narrow" w:hAnsi="Arial Narrow"/>
              </w:rPr>
              <w:t>$100</w:t>
            </w:r>
          </w:p>
        </w:tc>
        <w:tc>
          <w:tcPr>
            <w:tcW w:w="810" w:type="dxa"/>
            <w:tcBorders>
              <w:left w:val="single" w:sz="4" w:space="0" w:color="auto"/>
              <w:bottom w:val="single" w:sz="4" w:space="0" w:color="D9D9D9" w:themeColor="background1" w:themeShade="D9"/>
              <w:right w:val="single" w:sz="4" w:space="0" w:color="D9D9D9" w:themeColor="background1" w:themeShade="D9"/>
            </w:tcBorders>
          </w:tcPr>
          <w:p w14:paraId="761963B8" w14:textId="51732532" w:rsidR="00AA07D2" w:rsidRPr="00AA07D2" w:rsidRDefault="00AA07D2" w:rsidP="00652471">
            <w:pPr>
              <w:jc w:val="right"/>
              <w:rPr>
                <w:rFonts w:ascii="Arial Narrow" w:hAnsi="Arial Narrow"/>
              </w:rPr>
            </w:pPr>
            <w:r w:rsidRPr="00AA07D2">
              <w:rPr>
                <w:rFonts w:ascii="Arial Narrow" w:hAnsi="Arial Narrow"/>
              </w:rPr>
              <w:t>12</w:t>
            </w:r>
          </w:p>
        </w:tc>
        <w:tc>
          <w:tcPr>
            <w:tcW w:w="969" w:type="dxa"/>
            <w:tcBorders>
              <w:left w:val="single" w:sz="4" w:space="0" w:color="D9D9D9" w:themeColor="background1" w:themeShade="D9"/>
              <w:bottom w:val="single" w:sz="4" w:space="0" w:color="D9D9D9" w:themeColor="background1" w:themeShade="D9"/>
              <w:right w:val="single" w:sz="4" w:space="0" w:color="auto"/>
            </w:tcBorders>
          </w:tcPr>
          <w:p w14:paraId="4713701F" w14:textId="02B34445" w:rsidR="00AA07D2" w:rsidRPr="00AA07D2" w:rsidRDefault="00AA07D2" w:rsidP="00652471">
            <w:pPr>
              <w:jc w:val="right"/>
              <w:rPr>
                <w:rFonts w:ascii="Arial Narrow" w:hAnsi="Arial Narrow"/>
              </w:rPr>
            </w:pPr>
            <w:r w:rsidRPr="00AA07D2">
              <w:rPr>
                <w:rFonts w:ascii="Arial Narrow" w:hAnsi="Arial Narrow"/>
              </w:rPr>
              <w:t>$1,212</w:t>
            </w:r>
          </w:p>
        </w:tc>
        <w:tc>
          <w:tcPr>
            <w:tcW w:w="806" w:type="dxa"/>
            <w:tcBorders>
              <w:left w:val="single" w:sz="4" w:space="0" w:color="auto"/>
              <w:bottom w:val="single" w:sz="4" w:space="0" w:color="D9D9D9" w:themeColor="background1" w:themeShade="D9"/>
              <w:right w:val="single" w:sz="4" w:space="0" w:color="D9D9D9" w:themeColor="background1" w:themeShade="D9"/>
            </w:tcBorders>
          </w:tcPr>
          <w:p w14:paraId="4FC12CDA" w14:textId="0FB2ECFC" w:rsidR="00AA07D2" w:rsidRPr="00AA07D2" w:rsidRDefault="00AA07D2" w:rsidP="00652471">
            <w:pPr>
              <w:jc w:val="right"/>
              <w:rPr>
                <w:rFonts w:ascii="Arial Narrow" w:hAnsi="Arial Narrow"/>
              </w:rPr>
            </w:pPr>
            <w:r w:rsidRPr="00AA07D2">
              <w:rPr>
                <w:rFonts w:ascii="Arial Narrow" w:hAnsi="Arial Narrow"/>
              </w:rPr>
              <w:t>5</w:t>
            </w:r>
          </w:p>
        </w:tc>
        <w:tc>
          <w:tcPr>
            <w:tcW w:w="969" w:type="dxa"/>
            <w:tcBorders>
              <w:left w:val="single" w:sz="4" w:space="0" w:color="D9D9D9" w:themeColor="background1" w:themeShade="D9"/>
              <w:bottom w:val="single" w:sz="4" w:space="0" w:color="D9D9D9" w:themeColor="background1" w:themeShade="D9"/>
              <w:right w:val="single" w:sz="4" w:space="0" w:color="auto"/>
            </w:tcBorders>
          </w:tcPr>
          <w:p w14:paraId="40E28DFF" w14:textId="1346BCC9" w:rsidR="00AA07D2" w:rsidRPr="00AA07D2" w:rsidRDefault="00AA07D2" w:rsidP="00652471">
            <w:pPr>
              <w:jc w:val="right"/>
              <w:rPr>
                <w:rFonts w:ascii="Arial Narrow" w:hAnsi="Arial Narrow"/>
              </w:rPr>
            </w:pPr>
            <w:r w:rsidRPr="00AA07D2">
              <w:rPr>
                <w:rFonts w:ascii="Arial Narrow" w:hAnsi="Arial Narrow"/>
              </w:rPr>
              <w:t>$529</w:t>
            </w:r>
          </w:p>
        </w:tc>
        <w:tc>
          <w:tcPr>
            <w:tcW w:w="789" w:type="dxa"/>
            <w:tcBorders>
              <w:left w:val="single" w:sz="4" w:space="0" w:color="auto"/>
              <w:bottom w:val="single" w:sz="4" w:space="0" w:color="D9D9D9" w:themeColor="background1" w:themeShade="D9"/>
              <w:right w:val="single" w:sz="4" w:space="0" w:color="D9D9D9" w:themeColor="background1" w:themeShade="D9"/>
            </w:tcBorders>
          </w:tcPr>
          <w:p w14:paraId="4E6E5191" w14:textId="223B76A2" w:rsidR="00AA07D2" w:rsidRPr="00AA07D2" w:rsidRDefault="00AA07D2" w:rsidP="00652471">
            <w:pPr>
              <w:jc w:val="right"/>
              <w:rPr>
                <w:rFonts w:ascii="Arial Narrow" w:hAnsi="Arial Narrow"/>
              </w:rPr>
            </w:pPr>
            <w:r w:rsidRPr="00AA07D2">
              <w:rPr>
                <w:rFonts w:ascii="Arial Narrow" w:hAnsi="Arial Narrow"/>
              </w:rPr>
              <w:t>17</w:t>
            </w:r>
          </w:p>
        </w:tc>
        <w:tc>
          <w:tcPr>
            <w:tcW w:w="1119" w:type="dxa"/>
            <w:tcBorders>
              <w:left w:val="single" w:sz="4" w:space="0" w:color="D9D9D9" w:themeColor="background1" w:themeShade="D9"/>
              <w:bottom w:val="single" w:sz="4" w:space="0" w:color="D9D9D9" w:themeColor="background1" w:themeShade="D9"/>
            </w:tcBorders>
          </w:tcPr>
          <w:p w14:paraId="793C1106" w14:textId="73104CBD" w:rsidR="00AA07D2" w:rsidRPr="00195F61" w:rsidRDefault="00AA07D2" w:rsidP="00652471">
            <w:pPr>
              <w:jc w:val="right"/>
              <w:rPr>
                <w:rFonts w:ascii="Arial Narrow" w:hAnsi="Arial Narrow"/>
              </w:rPr>
            </w:pPr>
            <w:r w:rsidRPr="00195F61">
              <w:rPr>
                <w:rFonts w:ascii="Arial Narrow" w:hAnsi="Arial Narrow"/>
              </w:rPr>
              <w:t>$1,741</w:t>
            </w:r>
          </w:p>
        </w:tc>
      </w:tr>
      <w:tr w:rsidR="00195F61" w14:paraId="2157F530" w14:textId="77777777" w:rsidTr="14817675">
        <w:trPr>
          <w:trHeight w:hRule="exact" w:val="288"/>
        </w:trPr>
        <w:tc>
          <w:tcPr>
            <w:tcW w:w="1144" w:type="dxa"/>
            <w:vMerge/>
          </w:tcPr>
          <w:p w14:paraId="551A10C2" w14:textId="77777777" w:rsidR="00AA07D2" w:rsidRPr="00AA07D2" w:rsidRDefault="00AA07D2" w:rsidP="00AA07D2">
            <w:pPr>
              <w:rPr>
                <w:rFonts w:ascii="Arial Narrow" w:hAnsi="Arial Narrow"/>
              </w:rPr>
            </w:pPr>
          </w:p>
        </w:tc>
        <w:tc>
          <w:tcPr>
            <w:tcW w:w="4237" w:type="dxa"/>
            <w:tcBorders>
              <w:top w:val="single" w:sz="4" w:space="0" w:color="D9D9D9" w:themeColor="background1" w:themeShade="D9"/>
              <w:bottom w:val="single" w:sz="4" w:space="0" w:color="D9D9D9" w:themeColor="background1" w:themeShade="D9"/>
              <w:right w:val="single" w:sz="4" w:space="0" w:color="auto"/>
            </w:tcBorders>
          </w:tcPr>
          <w:p w14:paraId="6401D50A" w14:textId="1C329C3F" w:rsidR="00AA07D2" w:rsidRPr="00AA07D2" w:rsidRDefault="00AA07D2" w:rsidP="00AA07D2">
            <w:pPr>
              <w:rPr>
                <w:rFonts w:ascii="Arial Narrow" w:hAnsi="Arial Narrow"/>
              </w:rPr>
            </w:pPr>
            <w:r w:rsidRPr="00AA07D2">
              <w:rPr>
                <w:rFonts w:ascii="Arial Narrow" w:hAnsi="Arial Narrow"/>
              </w:rPr>
              <w:t>Cover crops</w:t>
            </w:r>
            <w:r w:rsidR="00295B3F">
              <w:rPr>
                <w:rFonts w:ascii="Arial Narrow" w:hAnsi="Arial Narrow"/>
              </w:rPr>
              <w:t xml:space="preserve"> (SL-8B)</w:t>
            </w:r>
          </w:p>
        </w:tc>
        <w:tc>
          <w:tcPr>
            <w:tcW w:w="860" w:type="dxa"/>
            <w:vMerge/>
            <w:vAlign w:val="center"/>
          </w:tcPr>
          <w:p w14:paraId="3556D66C" w14:textId="77777777" w:rsidR="00AA07D2" w:rsidRPr="00AA07D2" w:rsidRDefault="00AA07D2" w:rsidP="00E73AAA">
            <w:pPr>
              <w:jc w:val="center"/>
              <w:rPr>
                <w:rFonts w:ascii="Arial Narrow" w:hAnsi="Arial Narrow"/>
              </w:rPr>
            </w:pPr>
          </w:p>
        </w:tc>
        <w:tc>
          <w:tcPr>
            <w:tcW w:w="1314"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5F6CB564" w14:textId="55C17745" w:rsidR="00AA07D2" w:rsidRPr="00AA07D2" w:rsidRDefault="00AA07D2" w:rsidP="00E73AAA">
            <w:pPr>
              <w:jc w:val="center"/>
              <w:rPr>
                <w:rFonts w:ascii="Arial Narrow" w:hAnsi="Arial Narrow"/>
              </w:rPr>
            </w:pPr>
            <w:r w:rsidRPr="00AA07D2">
              <w:rPr>
                <w:rFonts w:ascii="Arial Narrow" w:hAnsi="Arial Narrow"/>
              </w:rPr>
              <w:t>$65</w:t>
            </w:r>
          </w:p>
        </w:tc>
        <w:tc>
          <w:tcPr>
            <w:tcW w:w="810"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tcPr>
          <w:p w14:paraId="68779418" w14:textId="72467D68" w:rsidR="00AA07D2" w:rsidRPr="00AA07D2" w:rsidRDefault="00AA07D2" w:rsidP="00652471">
            <w:pPr>
              <w:jc w:val="right"/>
              <w:rPr>
                <w:rFonts w:ascii="Arial Narrow" w:hAnsi="Arial Narrow"/>
              </w:rPr>
            </w:pPr>
            <w:r w:rsidRPr="00AA07D2">
              <w:rPr>
                <w:rFonts w:ascii="Arial Narrow" w:hAnsi="Arial Narrow"/>
              </w:rPr>
              <w:t>29</w:t>
            </w:r>
          </w:p>
        </w:tc>
        <w:tc>
          <w:tcPr>
            <w:tcW w:w="9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tcPr>
          <w:p w14:paraId="4E794398" w14:textId="2DB7B7E1" w:rsidR="00AA07D2" w:rsidRPr="00AA07D2" w:rsidRDefault="00AA07D2" w:rsidP="00652471">
            <w:pPr>
              <w:jc w:val="right"/>
              <w:rPr>
                <w:rFonts w:ascii="Arial Narrow" w:hAnsi="Arial Narrow"/>
              </w:rPr>
            </w:pPr>
            <w:r w:rsidRPr="00AA07D2">
              <w:rPr>
                <w:rFonts w:ascii="Arial Narrow" w:hAnsi="Arial Narrow"/>
              </w:rPr>
              <w:t>$1,899</w:t>
            </w:r>
          </w:p>
        </w:tc>
        <w:tc>
          <w:tcPr>
            <w:tcW w:w="80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tcPr>
          <w:p w14:paraId="1D23071F" w14:textId="0B3854DA" w:rsidR="00AA07D2" w:rsidRPr="00AA07D2" w:rsidRDefault="00AA07D2" w:rsidP="00652471">
            <w:pPr>
              <w:jc w:val="right"/>
              <w:rPr>
                <w:rFonts w:ascii="Arial Narrow" w:hAnsi="Arial Narrow"/>
              </w:rPr>
            </w:pPr>
            <w:r w:rsidRPr="00AA07D2">
              <w:rPr>
                <w:rFonts w:ascii="Arial Narrow" w:hAnsi="Arial Narrow"/>
              </w:rPr>
              <w:t>12</w:t>
            </w:r>
          </w:p>
        </w:tc>
        <w:tc>
          <w:tcPr>
            <w:tcW w:w="9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tcPr>
          <w:p w14:paraId="63D4EF20" w14:textId="74E4BBD3" w:rsidR="00AA07D2" w:rsidRPr="00AA07D2" w:rsidRDefault="00AA07D2" w:rsidP="00652471">
            <w:pPr>
              <w:jc w:val="right"/>
              <w:rPr>
                <w:rFonts w:ascii="Arial Narrow" w:hAnsi="Arial Narrow"/>
              </w:rPr>
            </w:pPr>
            <w:r w:rsidRPr="00AA07D2">
              <w:rPr>
                <w:rFonts w:ascii="Arial Narrow" w:hAnsi="Arial Narrow"/>
              </w:rPr>
              <w:t>$805</w:t>
            </w:r>
          </w:p>
        </w:tc>
        <w:tc>
          <w:tcPr>
            <w:tcW w:w="789"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tcPr>
          <w:p w14:paraId="7AE687AC" w14:textId="344CCA27" w:rsidR="00AA07D2" w:rsidRPr="00AA07D2" w:rsidRDefault="00AA07D2" w:rsidP="00652471">
            <w:pPr>
              <w:jc w:val="right"/>
              <w:rPr>
                <w:rFonts w:ascii="Arial Narrow" w:hAnsi="Arial Narrow"/>
              </w:rPr>
            </w:pPr>
            <w:r w:rsidRPr="00AA07D2">
              <w:rPr>
                <w:rFonts w:ascii="Arial Narrow" w:hAnsi="Arial Narrow"/>
              </w:rPr>
              <w:t>4</w:t>
            </w:r>
            <w:r w:rsidR="00C3612A">
              <w:rPr>
                <w:rFonts w:ascii="Arial Narrow" w:hAnsi="Arial Narrow"/>
              </w:rPr>
              <w:t>2</w:t>
            </w:r>
          </w:p>
        </w:tc>
        <w:tc>
          <w:tcPr>
            <w:tcW w:w="1119" w:type="dxa"/>
            <w:tcBorders>
              <w:top w:val="single" w:sz="4" w:space="0" w:color="D9D9D9" w:themeColor="background1" w:themeShade="D9"/>
              <w:left w:val="single" w:sz="4" w:space="0" w:color="D9D9D9" w:themeColor="background1" w:themeShade="D9"/>
              <w:bottom w:val="single" w:sz="4" w:space="0" w:color="D9D9D9" w:themeColor="background1" w:themeShade="D9"/>
            </w:tcBorders>
          </w:tcPr>
          <w:p w14:paraId="78EFC4A5" w14:textId="408909D4" w:rsidR="00AA07D2" w:rsidRPr="00195F61" w:rsidRDefault="00AA07D2" w:rsidP="00652471">
            <w:pPr>
              <w:jc w:val="right"/>
              <w:rPr>
                <w:rFonts w:ascii="Arial Narrow" w:hAnsi="Arial Narrow"/>
              </w:rPr>
            </w:pPr>
            <w:r w:rsidRPr="00195F61">
              <w:rPr>
                <w:rFonts w:ascii="Arial Narrow" w:hAnsi="Arial Narrow"/>
              </w:rPr>
              <w:t>$2,705</w:t>
            </w:r>
          </w:p>
        </w:tc>
      </w:tr>
      <w:tr w:rsidR="00195F61" w14:paraId="5B28B4D1" w14:textId="77777777" w:rsidTr="14817675">
        <w:trPr>
          <w:trHeight w:hRule="exact" w:val="288"/>
        </w:trPr>
        <w:tc>
          <w:tcPr>
            <w:tcW w:w="1144" w:type="dxa"/>
            <w:vMerge/>
          </w:tcPr>
          <w:p w14:paraId="35A9A56F" w14:textId="77777777" w:rsidR="00AA07D2" w:rsidRPr="00AA07D2" w:rsidRDefault="00AA07D2" w:rsidP="00AA07D2">
            <w:pPr>
              <w:rPr>
                <w:rFonts w:ascii="Arial Narrow" w:hAnsi="Arial Narrow"/>
              </w:rPr>
            </w:pPr>
          </w:p>
        </w:tc>
        <w:tc>
          <w:tcPr>
            <w:tcW w:w="4237" w:type="dxa"/>
            <w:tcBorders>
              <w:top w:val="single" w:sz="4" w:space="0" w:color="D9D9D9" w:themeColor="background1" w:themeShade="D9"/>
              <w:bottom w:val="single" w:sz="4" w:space="0" w:color="D9D9D9" w:themeColor="background1" w:themeShade="D9"/>
              <w:right w:val="single" w:sz="4" w:space="0" w:color="auto"/>
            </w:tcBorders>
          </w:tcPr>
          <w:p w14:paraId="483C728F" w14:textId="696F704D" w:rsidR="00AA07D2" w:rsidRPr="00AA07D2" w:rsidRDefault="00AA07D2" w:rsidP="00AA07D2">
            <w:pPr>
              <w:rPr>
                <w:rFonts w:ascii="Arial Narrow" w:hAnsi="Arial Narrow"/>
              </w:rPr>
            </w:pPr>
            <w:r w:rsidRPr="00AA07D2">
              <w:rPr>
                <w:rFonts w:ascii="Arial Narrow" w:hAnsi="Arial Narrow"/>
              </w:rPr>
              <w:t>Convert high till to low till</w:t>
            </w:r>
          </w:p>
        </w:tc>
        <w:tc>
          <w:tcPr>
            <w:tcW w:w="860" w:type="dxa"/>
            <w:vMerge/>
            <w:vAlign w:val="center"/>
          </w:tcPr>
          <w:p w14:paraId="5203AC9E" w14:textId="77777777" w:rsidR="00AA07D2" w:rsidRPr="00AA07D2" w:rsidRDefault="00AA07D2" w:rsidP="00E73AAA">
            <w:pPr>
              <w:jc w:val="center"/>
              <w:rPr>
                <w:rFonts w:ascii="Arial Narrow" w:hAnsi="Arial Narrow"/>
              </w:rPr>
            </w:pPr>
          </w:p>
        </w:tc>
        <w:tc>
          <w:tcPr>
            <w:tcW w:w="1314"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2020CFA" w14:textId="7A096815" w:rsidR="00AA07D2" w:rsidRPr="00AA07D2" w:rsidRDefault="00AA07D2" w:rsidP="00E73AAA">
            <w:pPr>
              <w:jc w:val="center"/>
              <w:rPr>
                <w:rFonts w:ascii="Arial Narrow" w:hAnsi="Arial Narrow"/>
              </w:rPr>
            </w:pPr>
            <w:r w:rsidRPr="00AA07D2">
              <w:rPr>
                <w:rFonts w:ascii="Arial Narrow" w:hAnsi="Arial Narrow"/>
              </w:rPr>
              <w:t>$75</w:t>
            </w:r>
          </w:p>
        </w:tc>
        <w:tc>
          <w:tcPr>
            <w:tcW w:w="810"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tcPr>
          <w:p w14:paraId="53B8BC05" w14:textId="0FEB2AB9" w:rsidR="00AA07D2" w:rsidRPr="00AA07D2" w:rsidRDefault="00AA07D2" w:rsidP="00652471">
            <w:pPr>
              <w:jc w:val="right"/>
              <w:rPr>
                <w:rFonts w:ascii="Arial Narrow" w:hAnsi="Arial Narrow"/>
              </w:rPr>
            </w:pPr>
            <w:r w:rsidRPr="00AA07D2">
              <w:rPr>
                <w:rFonts w:ascii="Arial Narrow" w:hAnsi="Arial Narrow"/>
              </w:rPr>
              <w:t>1</w:t>
            </w:r>
            <w:r w:rsidR="00C3612A">
              <w:rPr>
                <w:rFonts w:ascii="Arial Narrow" w:hAnsi="Arial Narrow"/>
              </w:rPr>
              <w:t>3</w:t>
            </w:r>
          </w:p>
        </w:tc>
        <w:tc>
          <w:tcPr>
            <w:tcW w:w="9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tcPr>
          <w:p w14:paraId="7111E68D" w14:textId="27FA3B65" w:rsidR="00AA07D2" w:rsidRPr="00AA07D2" w:rsidRDefault="00AA07D2" w:rsidP="00652471">
            <w:pPr>
              <w:jc w:val="right"/>
              <w:rPr>
                <w:rFonts w:ascii="Arial Narrow" w:hAnsi="Arial Narrow"/>
              </w:rPr>
            </w:pPr>
            <w:r w:rsidRPr="00AA07D2">
              <w:rPr>
                <w:rFonts w:ascii="Arial Narrow" w:hAnsi="Arial Narrow"/>
              </w:rPr>
              <w:t>$936</w:t>
            </w:r>
          </w:p>
        </w:tc>
        <w:tc>
          <w:tcPr>
            <w:tcW w:w="806"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tcPr>
          <w:p w14:paraId="56C6AE26" w14:textId="3B0B00F3" w:rsidR="00AA07D2" w:rsidRPr="00AA07D2" w:rsidRDefault="00C3612A" w:rsidP="00652471">
            <w:pPr>
              <w:jc w:val="right"/>
              <w:rPr>
                <w:rFonts w:ascii="Arial Narrow" w:hAnsi="Arial Narrow"/>
              </w:rPr>
            </w:pPr>
            <w:r>
              <w:rPr>
                <w:rFonts w:ascii="Arial Narrow" w:hAnsi="Arial Narrow"/>
              </w:rPr>
              <w:t>5</w:t>
            </w:r>
          </w:p>
        </w:tc>
        <w:tc>
          <w:tcPr>
            <w:tcW w:w="96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tcPr>
          <w:p w14:paraId="1F13DC9F" w14:textId="4178F50E" w:rsidR="00AA07D2" w:rsidRPr="00AA07D2" w:rsidRDefault="00AA07D2" w:rsidP="00652471">
            <w:pPr>
              <w:jc w:val="right"/>
              <w:rPr>
                <w:rFonts w:ascii="Arial Narrow" w:hAnsi="Arial Narrow"/>
              </w:rPr>
            </w:pPr>
            <w:r w:rsidRPr="00AA07D2">
              <w:rPr>
                <w:rFonts w:ascii="Arial Narrow" w:hAnsi="Arial Narrow"/>
              </w:rPr>
              <w:t>$339</w:t>
            </w:r>
          </w:p>
        </w:tc>
        <w:tc>
          <w:tcPr>
            <w:tcW w:w="789"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tcPr>
          <w:p w14:paraId="58037A0E" w14:textId="725BCCDB" w:rsidR="00AA07D2" w:rsidRPr="00AA07D2" w:rsidRDefault="00AA07D2" w:rsidP="00652471">
            <w:pPr>
              <w:jc w:val="right"/>
              <w:rPr>
                <w:rFonts w:ascii="Arial Narrow" w:hAnsi="Arial Narrow"/>
              </w:rPr>
            </w:pPr>
            <w:r w:rsidRPr="00AA07D2">
              <w:rPr>
                <w:rFonts w:ascii="Arial Narrow" w:hAnsi="Arial Narrow"/>
              </w:rPr>
              <w:t>17</w:t>
            </w:r>
          </w:p>
        </w:tc>
        <w:tc>
          <w:tcPr>
            <w:tcW w:w="1119" w:type="dxa"/>
            <w:tcBorders>
              <w:top w:val="single" w:sz="4" w:space="0" w:color="D9D9D9" w:themeColor="background1" w:themeShade="D9"/>
              <w:left w:val="single" w:sz="4" w:space="0" w:color="D9D9D9" w:themeColor="background1" w:themeShade="D9"/>
              <w:bottom w:val="single" w:sz="4" w:space="0" w:color="D9D9D9" w:themeColor="background1" w:themeShade="D9"/>
            </w:tcBorders>
          </w:tcPr>
          <w:p w14:paraId="186E5111" w14:textId="24476098" w:rsidR="00AA07D2" w:rsidRPr="00195F61" w:rsidRDefault="00AA07D2" w:rsidP="00652471">
            <w:pPr>
              <w:jc w:val="right"/>
              <w:rPr>
                <w:rFonts w:ascii="Arial Narrow" w:hAnsi="Arial Narrow"/>
              </w:rPr>
            </w:pPr>
            <w:r w:rsidRPr="00195F61">
              <w:rPr>
                <w:rFonts w:ascii="Arial Narrow" w:hAnsi="Arial Narrow"/>
              </w:rPr>
              <w:t>$1,275</w:t>
            </w:r>
          </w:p>
        </w:tc>
      </w:tr>
      <w:tr w:rsidR="0056354D" w14:paraId="44DE8AF5" w14:textId="77777777" w:rsidTr="14817675">
        <w:trPr>
          <w:trHeight w:hRule="exact" w:val="288"/>
        </w:trPr>
        <w:tc>
          <w:tcPr>
            <w:tcW w:w="1144" w:type="dxa"/>
            <w:vMerge/>
          </w:tcPr>
          <w:p w14:paraId="0CFB0927" w14:textId="77777777" w:rsidR="00AA07D2" w:rsidRPr="00AA07D2" w:rsidRDefault="00AA07D2" w:rsidP="00AA07D2">
            <w:pPr>
              <w:rPr>
                <w:rFonts w:ascii="Arial Narrow" w:hAnsi="Arial Narrow"/>
              </w:rPr>
            </w:pPr>
          </w:p>
        </w:tc>
        <w:tc>
          <w:tcPr>
            <w:tcW w:w="4237" w:type="dxa"/>
            <w:tcBorders>
              <w:top w:val="single" w:sz="4" w:space="0" w:color="D9D9D9" w:themeColor="background1" w:themeShade="D9"/>
              <w:right w:val="single" w:sz="4" w:space="0" w:color="auto"/>
            </w:tcBorders>
          </w:tcPr>
          <w:p w14:paraId="159ADB96" w14:textId="58B77B64" w:rsidR="00AA07D2" w:rsidRPr="00AA07D2" w:rsidRDefault="00295B3F" w:rsidP="00AA07D2">
            <w:pPr>
              <w:rPr>
                <w:rFonts w:ascii="Arial Narrow" w:hAnsi="Arial Narrow"/>
              </w:rPr>
            </w:pPr>
            <w:r>
              <w:rPr>
                <w:rFonts w:ascii="Arial Narrow" w:hAnsi="Arial Narrow"/>
              </w:rPr>
              <w:t>Long-term vegetative cover on cropland (SL-1)</w:t>
            </w:r>
          </w:p>
        </w:tc>
        <w:tc>
          <w:tcPr>
            <w:tcW w:w="860" w:type="dxa"/>
            <w:vMerge/>
            <w:vAlign w:val="center"/>
          </w:tcPr>
          <w:p w14:paraId="70E6C8BB" w14:textId="77777777" w:rsidR="00AA07D2" w:rsidRPr="00AA07D2" w:rsidRDefault="00AA07D2" w:rsidP="00E73AAA">
            <w:pPr>
              <w:jc w:val="center"/>
              <w:rPr>
                <w:rFonts w:ascii="Arial Narrow" w:hAnsi="Arial Narrow"/>
              </w:rPr>
            </w:pPr>
          </w:p>
        </w:tc>
        <w:tc>
          <w:tcPr>
            <w:tcW w:w="1314" w:type="dxa"/>
            <w:tcBorders>
              <w:top w:val="single" w:sz="4" w:space="0" w:color="D9D9D9" w:themeColor="background1" w:themeShade="D9"/>
              <w:left w:val="single" w:sz="4" w:space="0" w:color="auto"/>
              <w:right w:val="single" w:sz="4" w:space="0" w:color="auto"/>
            </w:tcBorders>
            <w:vAlign w:val="center"/>
          </w:tcPr>
          <w:p w14:paraId="60AF9376" w14:textId="55EADB8C" w:rsidR="00AA07D2" w:rsidRPr="00AA07D2" w:rsidRDefault="00AA07D2" w:rsidP="00E73AAA">
            <w:pPr>
              <w:jc w:val="center"/>
              <w:rPr>
                <w:rFonts w:ascii="Arial Narrow" w:hAnsi="Arial Narrow"/>
              </w:rPr>
            </w:pPr>
            <w:r w:rsidRPr="00AA07D2">
              <w:rPr>
                <w:rFonts w:ascii="Arial Narrow" w:hAnsi="Arial Narrow"/>
              </w:rPr>
              <w:t>$350</w:t>
            </w:r>
          </w:p>
        </w:tc>
        <w:tc>
          <w:tcPr>
            <w:tcW w:w="810" w:type="dxa"/>
            <w:tcBorders>
              <w:top w:val="single" w:sz="4" w:space="0" w:color="D9D9D9" w:themeColor="background1" w:themeShade="D9"/>
              <w:left w:val="single" w:sz="4" w:space="0" w:color="auto"/>
              <w:right w:val="single" w:sz="4" w:space="0" w:color="D9D9D9" w:themeColor="background1" w:themeShade="D9"/>
            </w:tcBorders>
          </w:tcPr>
          <w:p w14:paraId="4AB8F480" w14:textId="24FA1F27" w:rsidR="00AA07D2" w:rsidRPr="00AA07D2" w:rsidRDefault="00AA07D2" w:rsidP="00652471">
            <w:pPr>
              <w:jc w:val="right"/>
              <w:rPr>
                <w:rFonts w:ascii="Arial Narrow" w:hAnsi="Arial Narrow"/>
              </w:rPr>
            </w:pPr>
            <w:r w:rsidRPr="00AA07D2">
              <w:rPr>
                <w:rFonts w:ascii="Arial Narrow" w:hAnsi="Arial Narrow"/>
              </w:rPr>
              <w:t>12</w:t>
            </w:r>
          </w:p>
        </w:tc>
        <w:tc>
          <w:tcPr>
            <w:tcW w:w="969" w:type="dxa"/>
            <w:tcBorders>
              <w:top w:val="single" w:sz="4" w:space="0" w:color="D9D9D9" w:themeColor="background1" w:themeShade="D9"/>
              <w:left w:val="single" w:sz="4" w:space="0" w:color="D9D9D9" w:themeColor="background1" w:themeShade="D9"/>
              <w:right w:val="single" w:sz="4" w:space="0" w:color="auto"/>
            </w:tcBorders>
          </w:tcPr>
          <w:p w14:paraId="3488BC26" w14:textId="0D585F11" w:rsidR="00AA07D2" w:rsidRPr="00AA07D2" w:rsidRDefault="00AA07D2" w:rsidP="00652471">
            <w:pPr>
              <w:jc w:val="right"/>
              <w:rPr>
                <w:rFonts w:ascii="Arial Narrow" w:hAnsi="Arial Narrow"/>
              </w:rPr>
            </w:pPr>
            <w:r w:rsidRPr="00AA07D2">
              <w:rPr>
                <w:rFonts w:ascii="Arial Narrow" w:hAnsi="Arial Narrow"/>
              </w:rPr>
              <w:t>$4,240</w:t>
            </w:r>
          </w:p>
        </w:tc>
        <w:tc>
          <w:tcPr>
            <w:tcW w:w="806" w:type="dxa"/>
            <w:tcBorders>
              <w:top w:val="single" w:sz="4" w:space="0" w:color="D9D9D9" w:themeColor="background1" w:themeShade="D9"/>
              <w:left w:val="single" w:sz="4" w:space="0" w:color="auto"/>
              <w:right w:val="single" w:sz="4" w:space="0" w:color="D9D9D9" w:themeColor="background1" w:themeShade="D9"/>
            </w:tcBorders>
          </w:tcPr>
          <w:p w14:paraId="7CA6DBFC" w14:textId="2A89CE7F" w:rsidR="00AA07D2" w:rsidRPr="00AA07D2" w:rsidRDefault="00AA07D2" w:rsidP="00652471">
            <w:pPr>
              <w:jc w:val="right"/>
              <w:rPr>
                <w:rFonts w:ascii="Arial Narrow" w:hAnsi="Arial Narrow"/>
              </w:rPr>
            </w:pPr>
            <w:r w:rsidRPr="00AA07D2">
              <w:rPr>
                <w:rFonts w:ascii="Arial Narrow" w:hAnsi="Arial Narrow"/>
              </w:rPr>
              <w:t>5</w:t>
            </w:r>
          </w:p>
        </w:tc>
        <w:tc>
          <w:tcPr>
            <w:tcW w:w="969" w:type="dxa"/>
            <w:tcBorders>
              <w:top w:val="single" w:sz="4" w:space="0" w:color="D9D9D9" w:themeColor="background1" w:themeShade="D9"/>
              <w:left w:val="single" w:sz="4" w:space="0" w:color="D9D9D9" w:themeColor="background1" w:themeShade="D9"/>
              <w:right w:val="single" w:sz="4" w:space="0" w:color="auto"/>
            </w:tcBorders>
          </w:tcPr>
          <w:p w14:paraId="28525F1D" w14:textId="4CE86E55" w:rsidR="00AA07D2" w:rsidRPr="00AA07D2" w:rsidRDefault="00AA07D2" w:rsidP="00652471">
            <w:pPr>
              <w:jc w:val="right"/>
              <w:rPr>
                <w:rFonts w:ascii="Arial Narrow" w:hAnsi="Arial Narrow"/>
              </w:rPr>
            </w:pPr>
            <w:r w:rsidRPr="00AA07D2">
              <w:rPr>
                <w:rFonts w:ascii="Arial Narrow" w:hAnsi="Arial Narrow"/>
              </w:rPr>
              <w:t>$1,852</w:t>
            </w:r>
          </w:p>
        </w:tc>
        <w:tc>
          <w:tcPr>
            <w:tcW w:w="789" w:type="dxa"/>
            <w:tcBorders>
              <w:top w:val="single" w:sz="4" w:space="0" w:color="D9D9D9" w:themeColor="background1" w:themeShade="D9"/>
              <w:left w:val="single" w:sz="4" w:space="0" w:color="auto"/>
              <w:right w:val="single" w:sz="4" w:space="0" w:color="D9D9D9" w:themeColor="background1" w:themeShade="D9"/>
            </w:tcBorders>
          </w:tcPr>
          <w:p w14:paraId="7B17AC14" w14:textId="5E3A4348" w:rsidR="00AA07D2" w:rsidRPr="00AA07D2" w:rsidRDefault="00AA07D2" w:rsidP="00652471">
            <w:pPr>
              <w:jc w:val="right"/>
              <w:rPr>
                <w:rFonts w:ascii="Arial Narrow" w:hAnsi="Arial Narrow"/>
              </w:rPr>
            </w:pPr>
            <w:r w:rsidRPr="00AA07D2">
              <w:rPr>
                <w:rFonts w:ascii="Arial Narrow" w:hAnsi="Arial Narrow"/>
              </w:rPr>
              <w:t>17</w:t>
            </w:r>
          </w:p>
        </w:tc>
        <w:tc>
          <w:tcPr>
            <w:tcW w:w="1119" w:type="dxa"/>
            <w:tcBorders>
              <w:top w:val="single" w:sz="4" w:space="0" w:color="D9D9D9" w:themeColor="background1" w:themeShade="D9"/>
              <w:left w:val="single" w:sz="4" w:space="0" w:color="D9D9D9" w:themeColor="background1" w:themeShade="D9"/>
            </w:tcBorders>
          </w:tcPr>
          <w:p w14:paraId="56318595" w14:textId="4B753726" w:rsidR="00AA07D2" w:rsidRPr="00195F61" w:rsidRDefault="00AA07D2" w:rsidP="00652471">
            <w:pPr>
              <w:jc w:val="right"/>
              <w:rPr>
                <w:rFonts w:ascii="Arial Narrow" w:hAnsi="Arial Narrow"/>
              </w:rPr>
            </w:pPr>
            <w:r w:rsidRPr="00195F61">
              <w:rPr>
                <w:rFonts w:ascii="Arial Narrow" w:hAnsi="Arial Narrow"/>
              </w:rPr>
              <w:t>$6,092</w:t>
            </w:r>
          </w:p>
        </w:tc>
      </w:tr>
      <w:tr w:rsidR="0054598A" w14:paraId="76659BF3" w14:textId="77777777" w:rsidTr="14817675">
        <w:trPr>
          <w:trHeight w:hRule="exact" w:val="288"/>
        </w:trPr>
        <w:tc>
          <w:tcPr>
            <w:tcW w:w="7555" w:type="dxa"/>
            <w:gridSpan w:val="4"/>
            <w:tcBorders>
              <w:right w:val="single" w:sz="4" w:space="0" w:color="auto"/>
            </w:tcBorders>
            <w:shd w:val="clear" w:color="auto" w:fill="F2F2F2" w:themeFill="background1" w:themeFillShade="F2"/>
          </w:tcPr>
          <w:p w14:paraId="689F74A8" w14:textId="330F9544" w:rsidR="0054598A" w:rsidRPr="00E5328F" w:rsidRDefault="00E035A8" w:rsidP="00BD0D31">
            <w:pPr>
              <w:rPr>
                <w:rFonts w:ascii="Arial Narrow" w:hAnsi="Arial Narrow"/>
                <w:b/>
                <w:bCs/>
              </w:rPr>
            </w:pPr>
            <w:r w:rsidRPr="00E5328F">
              <w:rPr>
                <w:rFonts w:ascii="Arial Narrow" w:hAnsi="Arial Narrow"/>
                <w:b/>
                <w:bCs/>
              </w:rPr>
              <w:t>Total estimated cost</w:t>
            </w:r>
          </w:p>
        </w:tc>
        <w:tc>
          <w:tcPr>
            <w:tcW w:w="1779" w:type="dxa"/>
            <w:gridSpan w:val="2"/>
            <w:tcBorders>
              <w:left w:val="single" w:sz="4" w:space="0" w:color="auto"/>
              <w:right w:val="single" w:sz="4" w:space="0" w:color="auto"/>
            </w:tcBorders>
            <w:shd w:val="clear" w:color="auto" w:fill="F2F2F2" w:themeFill="background1" w:themeFillShade="F2"/>
          </w:tcPr>
          <w:p w14:paraId="07735648" w14:textId="419A28E7" w:rsidR="0054598A" w:rsidRPr="00E5328F" w:rsidRDefault="00E5328F" w:rsidP="00E5328F">
            <w:pPr>
              <w:jc w:val="center"/>
              <w:rPr>
                <w:rFonts w:ascii="Arial Narrow" w:hAnsi="Arial Narrow"/>
                <w:b/>
                <w:bCs/>
              </w:rPr>
            </w:pPr>
            <w:r>
              <w:rPr>
                <w:rFonts w:ascii="Arial Narrow" w:hAnsi="Arial Narrow"/>
                <w:b/>
                <w:bCs/>
              </w:rPr>
              <w:t>$1,</w:t>
            </w:r>
            <w:r w:rsidR="00956040">
              <w:rPr>
                <w:rFonts w:ascii="Arial Narrow" w:hAnsi="Arial Narrow"/>
                <w:b/>
                <w:bCs/>
              </w:rPr>
              <w:t>001,608</w:t>
            </w:r>
          </w:p>
        </w:tc>
        <w:tc>
          <w:tcPr>
            <w:tcW w:w="1775" w:type="dxa"/>
            <w:gridSpan w:val="2"/>
            <w:tcBorders>
              <w:left w:val="single" w:sz="4" w:space="0" w:color="auto"/>
            </w:tcBorders>
            <w:shd w:val="clear" w:color="auto" w:fill="F2F2F2" w:themeFill="background1" w:themeFillShade="F2"/>
          </w:tcPr>
          <w:p w14:paraId="1950A723" w14:textId="6FC64EEF" w:rsidR="0054598A" w:rsidRPr="00E5328F" w:rsidRDefault="00E73AAA" w:rsidP="00E5328F">
            <w:pPr>
              <w:jc w:val="center"/>
              <w:rPr>
                <w:rFonts w:ascii="Arial Narrow" w:hAnsi="Arial Narrow"/>
                <w:b/>
                <w:bCs/>
              </w:rPr>
            </w:pPr>
            <w:r>
              <w:rPr>
                <w:rFonts w:ascii="Arial Narrow" w:hAnsi="Arial Narrow"/>
                <w:b/>
                <w:bCs/>
              </w:rPr>
              <w:t>$1,</w:t>
            </w:r>
            <w:r w:rsidR="00956040">
              <w:rPr>
                <w:rFonts w:ascii="Arial Narrow" w:hAnsi="Arial Narrow"/>
                <w:b/>
                <w:bCs/>
              </w:rPr>
              <w:t>322,098</w:t>
            </w:r>
          </w:p>
        </w:tc>
        <w:tc>
          <w:tcPr>
            <w:tcW w:w="1908" w:type="dxa"/>
            <w:gridSpan w:val="2"/>
            <w:shd w:val="clear" w:color="auto" w:fill="F2F2F2" w:themeFill="background1" w:themeFillShade="F2"/>
          </w:tcPr>
          <w:p w14:paraId="2873D1A4" w14:textId="557E83FA" w:rsidR="0054598A" w:rsidRDefault="00E73AAA" w:rsidP="00E73AAA">
            <w:pPr>
              <w:jc w:val="center"/>
              <w:rPr>
                <w:rFonts w:ascii="Arial Narrow" w:hAnsi="Arial Narrow"/>
                <w:b/>
                <w:bCs/>
              </w:rPr>
            </w:pPr>
            <w:r>
              <w:rPr>
                <w:rFonts w:ascii="Arial Narrow" w:hAnsi="Arial Narrow"/>
                <w:b/>
                <w:bCs/>
              </w:rPr>
              <w:t>$2,</w:t>
            </w:r>
            <w:r w:rsidR="00956040">
              <w:rPr>
                <w:rFonts w:ascii="Arial Narrow" w:hAnsi="Arial Narrow"/>
                <w:b/>
                <w:bCs/>
              </w:rPr>
              <w:t>323,706</w:t>
            </w:r>
          </w:p>
          <w:p w14:paraId="22FA463F" w14:textId="523A7A54" w:rsidR="005F5FEE" w:rsidRPr="00E5328F" w:rsidRDefault="005F5FEE" w:rsidP="00E73AAA">
            <w:pPr>
              <w:jc w:val="center"/>
              <w:rPr>
                <w:rFonts w:ascii="Arial Narrow" w:hAnsi="Arial Narrow"/>
                <w:b/>
                <w:bCs/>
              </w:rPr>
            </w:pPr>
          </w:p>
        </w:tc>
      </w:tr>
    </w:tbl>
    <w:p w14:paraId="5AB0A816" w14:textId="3C6E234F" w:rsidR="00152C13" w:rsidRDefault="00152C13" w:rsidP="00BD0D31"/>
    <w:p w14:paraId="684D510F" w14:textId="77777777" w:rsidR="00152C13" w:rsidRDefault="00152C13">
      <w:r>
        <w:br w:type="page"/>
      </w:r>
    </w:p>
    <w:p w14:paraId="2CB5258B" w14:textId="77777777" w:rsidR="00BD0D31" w:rsidRPr="00BD0D31" w:rsidRDefault="00BD0D31" w:rsidP="00BD0D31"/>
    <w:p w14:paraId="262552FF" w14:textId="0B933827" w:rsidR="00CF1028" w:rsidRDefault="00F57D7C" w:rsidP="00F57D7C">
      <w:pPr>
        <w:pStyle w:val="Caption"/>
      </w:pPr>
      <w:bookmarkStart w:id="76" w:name="_Toc143577912"/>
      <w:r>
        <w:t xml:space="preserve">Table </w:t>
      </w:r>
      <w:r w:rsidR="00190BD9">
        <w:fldChar w:fldCharType="begin"/>
      </w:r>
      <w:r w:rsidR="00190BD9">
        <w:instrText xml:space="preserve"> STYLEREF 1 \s </w:instrText>
      </w:r>
      <w:r w:rsidR="00190BD9">
        <w:fldChar w:fldCharType="separate"/>
      </w:r>
      <w:r w:rsidR="00860B8C">
        <w:rPr>
          <w:noProof/>
        </w:rPr>
        <w:t>6</w:t>
      </w:r>
      <w:r w:rsidR="00190BD9">
        <w:rPr>
          <w:noProof/>
        </w:rPr>
        <w:fldChar w:fldCharType="end"/>
      </w:r>
      <w:r w:rsidR="00860B8C">
        <w:noBreakHyphen/>
      </w:r>
      <w:r w:rsidR="00190BD9">
        <w:fldChar w:fldCharType="begin"/>
      </w:r>
      <w:r w:rsidR="00190BD9">
        <w:instrText xml:space="preserve"> SEQ Table \* ARABIC \s 1 </w:instrText>
      </w:r>
      <w:r w:rsidR="00190BD9">
        <w:fldChar w:fldCharType="separate"/>
      </w:r>
      <w:r w:rsidR="00860B8C">
        <w:rPr>
          <w:noProof/>
        </w:rPr>
        <w:t>2</w:t>
      </w:r>
      <w:r w:rsidR="00190BD9">
        <w:rPr>
          <w:noProof/>
        </w:rPr>
        <w:fldChar w:fldCharType="end"/>
      </w:r>
      <w:r>
        <w:t xml:space="preserve">  </w:t>
      </w:r>
      <w:r w:rsidR="00152C13" w:rsidRPr="14817675">
        <w:rPr>
          <w:b w:val="0"/>
        </w:rPr>
        <w:t xml:space="preserve">Urban and residential stormwater BMP costs for the </w:t>
      </w:r>
      <w:proofErr w:type="spellStart"/>
      <w:r w:rsidR="00152C13" w:rsidRPr="14817675">
        <w:rPr>
          <w:b w:val="0"/>
        </w:rPr>
        <w:t>Moores</w:t>
      </w:r>
      <w:proofErr w:type="spellEnd"/>
      <w:r w:rsidR="00152C13" w:rsidRPr="14817675">
        <w:rPr>
          <w:b w:val="0"/>
        </w:rPr>
        <w:t xml:space="preserve"> and Mill Creek watersheds</w:t>
      </w:r>
      <w:r w:rsidR="06BFB54C" w:rsidRPr="14817675">
        <w:rPr>
          <w:b w:val="0"/>
        </w:rPr>
        <w:t>.</w:t>
      </w:r>
      <w:bookmarkEnd w:id="76"/>
      <w:r w:rsidR="00CF1028">
        <w:tab/>
      </w:r>
    </w:p>
    <w:p w14:paraId="3C907246" w14:textId="77777777" w:rsidR="00152C13" w:rsidRDefault="00152C13" w:rsidP="00152C13"/>
    <w:tbl>
      <w:tblPr>
        <w:tblStyle w:val="TableGrid"/>
        <w:tblW w:w="12898" w:type="dxa"/>
        <w:tblLook w:val="04A0" w:firstRow="1" w:lastRow="0" w:firstColumn="1" w:lastColumn="0" w:noHBand="0" w:noVBand="1"/>
      </w:tblPr>
      <w:tblGrid>
        <w:gridCol w:w="1132"/>
        <w:gridCol w:w="2817"/>
        <w:gridCol w:w="1239"/>
        <w:gridCol w:w="1229"/>
        <w:gridCol w:w="21"/>
        <w:gridCol w:w="1003"/>
        <w:gridCol w:w="1163"/>
        <w:gridCol w:w="8"/>
        <w:gridCol w:w="973"/>
        <w:gridCol w:w="1206"/>
        <w:gridCol w:w="899"/>
        <w:gridCol w:w="1208"/>
      </w:tblGrid>
      <w:tr w:rsidR="00FB4DC3" w14:paraId="5DFADD28" w14:textId="77777777" w:rsidTr="24D889BE">
        <w:trPr>
          <w:trHeight w:hRule="exact" w:val="288"/>
        </w:trPr>
        <w:tc>
          <w:tcPr>
            <w:tcW w:w="1132" w:type="dxa"/>
            <w:vMerge w:val="restart"/>
            <w:shd w:val="clear" w:color="auto" w:fill="F2F2F2" w:themeFill="background1" w:themeFillShade="F2"/>
          </w:tcPr>
          <w:p w14:paraId="0C7CB908" w14:textId="77777777" w:rsidR="00152C13" w:rsidRPr="00195F61" w:rsidRDefault="00152C13" w:rsidP="00E45558">
            <w:pPr>
              <w:rPr>
                <w:rFonts w:ascii="Arial Narrow" w:hAnsi="Arial Narrow"/>
                <w:b/>
                <w:bCs/>
              </w:rPr>
            </w:pPr>
            <w:r w:rsidRPr="00195F61">
              <w:rPr>
                <w:rFonts w:ascii="Arial Narrow" w:hAnsi="Arial Narrow"/>
                <w:b/>
                <w:bCs/>
              </w:rPr>
              <w:t>Land use</w:t>
            </w:r>
          </w:p>
        </w:tc>
        <w:tc>
          <w:tcPr>
            <w:tcW w:w="2817" w:type="dxa"/>
            <w:vMerge w:val="restart"/>
            <w:shd w:val="clear" w:color="auto" w:fill="F2F2F2" w:themeFill="background1" w:themeFillShade="F2"/>
          </w:tcPr>
          <w:p w14:paraId="27D31F6E" w14:textId="163BB2D7" w:rsidR="00152C13" w:rsidRPr="00195F61" w:rsidRDefault="00152C13" w:rsidP="00E45558">
            <w:pPr>
              <w:rPr>
                <w:rFonts w:ascii="Arial Narrow" w:hAnsi="Arial Narrow"/>
                <w:b/>
                <w:bCs/>
              </w:rPr>
            </w:pPr>
            <w:r w:rsidRPr="24D889BE">
              <w:rPr>
                <w:rFonts w:ascii="Arial Narrow" w:hAnsi="Arial Narrow"/>
                <w:b/>
                <w:bCs/>
              </w:rPr>
              <w:t>BMP</w:t>
            </w:r>
            <w:r w:rsidR="00A51A08">
              <w:rPr>
                <w:rFonts w:ascii="Arial Narrow" w:hAnsi="Arial Narrow"/>
                <w:b/>
                <w:bCs/>
              </w:rPr>
              <w:t xml:space="preserve"> Name (BMP Cost Share Code)</w:t>
            </w:r>
          </w:p>
        </w:tc>
        <w:tc>
          <w:tcPr>
            <w:tcW w:w="1239" w:type="dxa"/>
            <w:vMerge w:val="restart"/>
            <w:tcBorders>
              <w:bottom w:val="single" w:sz="4" w:space="0" w:color="auto"/>
            </w:tcBorders>
            <w:shd w:val="clear" w:color="auto" w:fill="F2F2F2" w:themeFill="background1" w:themeFillShade="F2"/>
            <w:vAlign w:val="center"/>
          </w:tcPr>
          <w:p w14:paraId="6969894A" w14:textId="77777777" w:rsidR="00152C13" w:rsidRPr="00195F61" w:rsidRDefault="00152C13" w:rsidP="00E45558">
            <w:pPr>
              <w:jc w:val="center"/>
              <w:rPr>
                <w:rFonts w:ascii="Arial Narrow" w:hAnsi="Arial Narrow"/>
                <w:b/>
                <w:bCs/>
              </w:rPr>
            </w:pPr>
            <w:r w:rsidRPr="00195F61">
              <w:rPr>
                <w:rFonts w:ascii="Arial Narrow" w:hAnsi="Arial Narrow"/>
                <w:b/>
                <w:bCs/>
              </w:rPr>
              <w:t>Units</w:t>
            </w:r>
          </w:p>
        </w:tc>
        <w:tc>
          <w:tcPr>
            <w:tcW w:w="1229" w:type="dxa"/>
            <w:vMerge w:val="restart"/>
            <w:tcBorders>
              <w:right w:val="single" w:sz="4" w:space="0" w:color="auto"/>
            </w:tcBorders>
            <w:shd w:val="clear" w:color="auto" w:fill="F2F2F2" w:themeFill="background1" w:themeFillShade="F2"/>
            <w:vAlign w:val="center"/>
          </w:tcPr>
          <w:p w14:paraId="10C4BCEB" w14:textId="77777777" w:rsidR="00152C13" w:rsidRPr="00195F61" w:rsidRDefault="00152C13" w:rsidP="00E45558">
            <w:pPr>
              <w:jc w:val="center"/>
              <w:rPr>
                <w:rFonts w:ascii="Arial Narrow" w:hAnsi="Arial Narrow"/>
                <w:b/>
                <w:bCs/>
              </w:rPr>
            </w:pPr>
            <w:r w:rsidRPr="00195F61">
              <w:rPr>
                <w:rFonts w:ascii="Arial Narrow" w:hAnsi="Arial Narrow"/>
                <w:b/>
                <w:bCs/>
              </w:rPr>
              <w:t>Unit cost</w:t>
            </w:r>
          </w:p>
        </w:tc>
        <w:tc>
          <w:tcPr>
            <w:tcW w:w="2195" w:type="dxa"/>
            <w:gridSpan w:val="4"/>
            <w:tcBorders>
              <w:left w:val="single" w:sz="4" w:space="0" w:color="auto"/>
              <w:right w:val="single" w:sz="4" w:space="0" w:color="auto"/>
            </w:tcBorders>
            <w:shd w:val="clear" w:color="auto" w:fill="F2F2F2" w:themeFill="background1" w:themeFillShade="F2"/>
          </w:tcPr>
          <w:p w14:paraId="66903F76" w14:textId="77777777" w:rsidR="00152C13" w:rsidRPr="00195F61" w:rsidRDefault="00152C13" w:rsidP="00E45558">
            <w:pPr>
              <w:jc w:val="center"/>
              <w:rPr>
                <w:rFonts w:ascii="Arial Narrow" w:hAnsi="Arial Narrow"/>
                <w:b/>
                <w:bCs/>
              </w:rPr>
            </w:pPr>
            <w:proofErr w:type="spellStart"/>
            <w:r w:rsidRPr="00195F61">
              <w:rPr>
                <w:rFonts w:ascii="Arial Narrow" w:hAnsi="Arial Narrow"/>
                <w:b/>
                <w:bCs/>
              </w:rPr>
              <w:t>Moores</w:t>
            </w:r>
            <w:proofErr w:type="spellEnd"/>
            <w:r w:rsidRPr="00195F61">
              <w:rPr>
                <w:rFonts w:ascii="Arial Narrow" w:hAnsi="Arial Narrow"/>
                <w:b/>
                <w:bCs/>
              </w:rPr>
              <w:t xml:space="preserve"> Creek</w:t>
            </w:r>
          </w:p>
        </w:tc>
        <w:tc>
          <w:tcPr>
            <w:tcW w:w="2179" w:type="dxa"/>
            <w:gridSpan w:val="2"/>
            <w:tcBorders>
              <w:left w:val="single" w:sz="4" w:space="0" w:color="auto"/>
            </w:tcBorders>
            <w:shd w:val="clear" w:color="auto" w:fill="F2F2F2" w:themeFill="background1" w:themeFillShade="F2"/>
          </w:tcPr>
          <w:p w14:paraId="46DF85A2" w14:textId="77777777" w:rsidR="00152C13" w:rsidRPr="00195F61" w:rsidRDefault="00152C13" w:rsidP="00E45558">
            <w:pPr>
              <w:jc w:val="center"/>
              <w:rPr>
                <w:rFonts w:ascii="Arial Narrow" w:hAnsi="Arial Narrow"/>
                <w:b/>
                <w:bCs/>
              </w:rPr>
            </w:pPr>
            <w:r w:rsidRPr="00195F61">
              <w:rPr>
                <w:rFonts w:ascii="Arial Narrow" w:hAnsi="Arial Narrow"/>
                <w:b/>
                <w:bCs/>
              </w:rPr>
              <w:t>Mill Creek</w:t>
            </w:r>
          </w:p>
        </w:tc>
        <w:tc>
          <w:tcPr>
            <w:tcW w:w="2107" w:type="dxa"/>
            <w:gridSpan w:val="2"/>
            <w:shd w:val="clear" w:color="auto" w:fill="F2F2F2" w:themeFill="background1" w:themeFillShade="F2"/>
          </w:tcPr>
          <w:p w14:paraId="081663AF" w14:textId="77777777" w:rsidR="00152C13" w:rsidRPr="00195F61" w:rsidRDefault="00152C13" w:rsidP="00E45558">
            <w:pPr>
              <w:jc w:val="center"/>
              <w:rPr>
                <w:rFonts w:ascii="Arial Narrow" w:hAnsi="Arial Narrow"/>
                <w:b/>
                <w:bCs/>
              </w:rPr>
            </w:pPr>
            <w:r w:rsidRPr="00195F61">
              <w:rPr>
                <w:rFonts w:ascii="Arial Narrow" w:hAnsi="Arial Narrow"/>
                <w:b/>
                <w:bCs/>
              </w:rPr>
              <w:t>Total</w:t>
            </w:r>
          </w:p>
        </w:tc>
      </w:tr>
      <w:tr w:rsidR="00420501" w14:paraId="7D309CD6" w14:textId="77777777" w:rsidTr="24D889BE">
        <w:trPr>
          <w:trHeight w:val="288"/>
        </w:trPr>
        <w:tc>
          <w:tcPr>
            <w:tcW w:w="1132" w:type="dxa"/>
            <w:vMerge/>
          </w:tcPr>
          <w:p w14:paraId="7C03244A" w14:textId="77777777" w:rsidR="00152C13" w:rsidRPr="00AA07D2" w:rsidRDefault="00152C13" w:rsidP="00E45558">
            <w:pPr>
              <w:rPr>
                <w:rFonts w:ascii="Arial Narrow" w:hAnsi="Arial Narrow"/>
              </w:rPr>
            </w:pPr>
          </w:p>
        </w:tc>
        <w:tc>
          <w:tcPr>
            <w:tcW w:w="2817" w:type="dxa"/>
            <w:vMerge/>
          </w:tcPr>
          <w:p w14:paraId="1F942624" w14:textId="77777777" w:rsidR="00152C13" w:rsidRPr="00AA07D2" w:rsidRDefault="00152C13" w:rsidP="00E45558">
            <w:pPr>
              <w:rPr>
                <w:rFonts w:ascii="Arial Narrow" w:hAnsi="Arial Narrow"/>
              </w:rPr>
            </w:pPr>
          </w:p>
        </w:tc>
        <w:tc>
          <w:tcPr>
            <w:tcW w:w="1239" w:type="dxa"/>
            <w:vMerge/>
            <w:vAlign w:val="center"/>
          </w:tcPr>
          <w:p w14:paraId="11880547" w14:textId="77777777" w:rsidR="00152C13" w:rsidRPr="00AA07D2" w:rsidRDefault="00152C13" w:rsidP="00E45558">
            <w:pPr>
              <w:jc w:val="center"/>
              <w:rPr>
                <w:rFonts w:ascii="Arial Narrow" w:hAnsi="Arial Narrow"/>
              </w:rPr>
            </w:pPr>
          </w:p>
        </w:tc>
        <w:tc>
          <w:tcPr>
            <w:tcW w:w="1229" w:type="dxa"/>
            <w:vMerge/>
            <w:vAlign w:val="center"/>
          </w:tcPr>
          <w:p w14:paraId="2A3F323C" w14:textId="77777777" w:rsidR="00152C13" w:rsidRPr="00AA07D2" w:rsidRDefault="00152C13" w:rsidP="00E45558">
            <w:pPr>
              <w:jc w:val="center"/>
              <w:rPr>
                <w:rFonts w:ascii="Arial Narrow" w:hAnsi="Arial Narrow"/>
              </w:rPr>
            </w:pPr>
          </w:p>
        </w:tc>
        <w:tc>
          <w:tcPr>
            <w:tcW w:w="1024" w:type="dxa"/>
            <w:gridSpan w:val="2"/>
            <w:tcBorders>
              <w:left w:val="single" w:sz="4" w:space="0" w:color="auto"/>
              <w:bottom w:val="single" w:sz="4" w:space="0" w:color="auto"/>
              <w:right w:val="single" w:sz="4" w:space="0" w:color="D9D9D9" w:themeColor="background1" w:themeShade="D9"/>
            </w:tcBorders>
            <w:shd w:val="clear" w:color="auto" w:fill="D9D9D9" w:themeFill="background1" w:themeFillShade="D9"/>
          </w:tcPr>
          <w:p w14:paraId="5576FF89" w14:textId="77777777" w:rsidR="00152C13" w:rsidRPr="00E73AAA" w:rsidRDefault="00152C13" w:rsidP="00E45558">
            <w:pPr>
              <w:jc w:val="center"/>
              <w:rPr>
                <w:rFonts w:ascii="Arial Narrow" w:hAnsi="Arial Narrow"/>
                <w:b/>
                <w:bCs/>
              </w:rPr>
            </w:pPr>
            <w:r w:rsidRPr="00E73AAA">
              <w:rPr>
                <w:rFonts w:ascii="Arial Narrow" w:hAnsi="Arial Narrow"/>
                <w:b/>
                <w:bCs/>
              </w:rPr>
              <w:t>Extent</w:t>
            </w:r>
          </w:p>
        </w:tc>
        <w:tc>
          <w:tcPr>
            <w:tcW w:w="1163" w:type="dxa"/>
            <w:tcBorders>
              <w:left w:val="single" w:sz="4" w:space="0" w:color="D9D9D9" w:themeColor="background1" w:themeShade="D9"/>
              <w:bottom w:val="single" w:sz="4" w:space="0" w:color="auto"/>
              <w:right w:val="single" w:sz="4" w:space="0" w:color="auto"/>
            </w:tcBorders>
            <w:shd w:val="clear" w:color="auto" w:fill="D9D9D9" w:themeFill="background1" w:themeFillShade="D9"/>
          </w:tcPr>
          <w:p w14:paraId="51361F82" w14:textId="77777777" w:rsidR="00152C13" w:rsidRPr="00E73AAA" w:rsidRDefault="00152C13" w:rsidP="00E45558">
            <w:pPr>
              <w:jc w:val="center"/>
              <w:rPr>
                <w:rFonts w:ascii="Arial Narrow" w:hAnsi="Arial Narrow"/>
                <w:b/>
                <w:bCs/>
              </w:rPr>
            </w:pPr>
            <w:r w:rsidRPr="00E73AAA">
              <w:rPr>
                <w:rFonts w:ascii="Arial Narrow" w:hAnsi="Arial Narrow"/>
                <w:b/>
                <w:bCs/>
              </w:rPr>
              <w:t>Cost</w:t>
            </w:r>
          </w:p>
        </w:tc>
        <w:tc>
          <w:tcPr>
            <w:tcW w:w="981" w:type="dxa"/>
            <w:gridSpan w:val="2"/>
            <w:tcBorders>
              <w:left w:val="single" w:sz="4" w:space="0" w:color="auto"/>
              <w:bottom w:val="single" w:sz="4" w:space="0" w:color="auto"/>
              <w:right w:val="single" w:sz="4" w:space="0" w:color="D9D9D9" w:themeColor="background1" w:themeShade="D9"/>
            </w:tcBorders>
            <w:shd w:val="clear" w:color="auto" w:fill="D9D9D9" w:themeFill="background1" w:themeFillShade="D9"/>
          </w:tcPr>
          <w:p w14:paraId="246397EB" w14:textId="77777777" w:rsidR="00152C13" w:rsidRPr="00E73AAA" w:rsidRDefault="00152C13" w:rsidP="00E45558">
            <w:pPr>
              <w:jc w:val="center"/>
              <w:rPr>
                <w:rFonts w:ascii="Arial Narrow" w:hAnsi="Arial Narrow"/>
                <w:b/>
                <w:bCs/>
              </w:rPr>
            </w:pPr>
            <w:r w:rsidRPr="00E73AAA">
              <w:rPr>
                <w:rFonts w:ascii="Arial Narrow" w:hAnsi="Arial Narrow"/>
                <w:b/>
                <w:bCs/>
              </w:rPr>
              <w:t>Extent</w:t>
            </w:r>
          </w:p>
        </w:tc>
        <w:tc>
          <w:tcPr>
            <w:tcW w:w="1206" w:type="dxa"/>
            <w:tcBorders>
              <w:left w:val="single" w:sz="4" w:space="0" w:color="D9D9D9" w:themeColor="background1" w:themeShade="D9"/>
              <w:bottom w:val="single" w:sz="4" w:space="0" w:color="auto"/>
            </w:tcBorders>
            <w:shd w:val="clear" w:color="auto" w:fill="D9D9D9" w:themeFill="background1" w:themeFillShade="D9"/>
          </w:tcPr>
          <w:p w14:paraId="1BC7D61C" w14:textId="77777777" w:rsidR="00152C13" w:rsidRPr="00E73AAA" w:rsidRDefault="00152C13" w:rsidP="00E45558">
            <w:pPr>
              <w:jc w:val="center"/>
              <w:rPr>
                <w:rFonts w:ascii="Arial Narrow" w:hAnsi="Arial Narrow"/>
                <w:b/>
                <w:bCs/>
              </w:rPr>
            </w:pPr>
            <w:r w:rsidRPr="00E73AAA">
              <w:rPr>
                <w:rFonts w:ascii="Arial Narrow" w:hAnsi="Arial Narrow"/>
                <w:b/>
                <w:bCs/>
              </w:rPr>
              <w:t>Cost</w:t>
            </w:r>
          </w:p>
        </w:tc>
        <w:tc>
          <w:tcPr>
            <w:tcW w:w="899" w:type="dxa"/>
            <w:tcBorders>
              <w:bottom w:val="single" w:sz="4" w:space="0" w:color="auto"/>
              <w:right w:val="single" w:sz="4" w:space="0" w:color="D9D9D9" w:themeColor="background1" w:themeShade="D9"/>
            </w:tcBorders>
            <w:shd w:val="clear" w:color="auto" w:fill="D9D9D9" w:themeFill="background1" w:themeFillShade="D9"/>
          </w:tcPr>
          <w:p w14:paraId="5C6DAB70" w14:textId="77777777" w:rsidR="00152C13" w:rsidRPr="00E73AAA" w:rsidRDefault="00152C13" w:rsidP="00E45558">
            <w:pPr>
              <w:jc w:val="center"/>
              <w:rPr>
                <w:rFonts w:ascii="Arial Narrow" w:hAnsi="Arial Narrow"/>
                <w:b/>
                <w:bCs/>
              </w:rPr>
            </w:pPr>
            <w:r w:rsidRPr="00E73AAA">
              <w:rPr>
                <w:rFonts w:ascii="Arial Narrow" w:hAnsi="Arial Narrow"/>
                <w:b/>
                <w:bCs/>
              </w:rPr>
              <w:t>Extent</w:t>
            </w:r>
          </w:p>
        </w:tc>
        <w:tc>
          <w:tcPr>
            <w:tcW w:w="1208" w:type="dxa"/>
            <w:tcBorders>
              <w:left w:val="single" w:sz="4" w:space="0" w:color="D9D9D9" w:themeColor="background1" w:themeShade="D9"/>
              <w:bottom w:val="single" w:sz="4" w:space="0" w:color="auto"/>
            </w:tcBorders>
            <w:shd w:val="clear" w:color="auto" w:fill="D9D9D9" w:themeFill="background1" w:themeFillShade="D9"/>
          </w:tcPr>
          <w:p w14:paraId="7656DB86" w14:textId="77777777" w:rsidR="00152C13" w:rsidRPr="00E73AAA" w:rsidRDefault="00152C13" w:rsidP="00E45558">
            <w:pPr>
              <w:jc w:val="center"/>
              <w:rPr>
                <w:rFonts w:ascii="Arial Narrow" w:hAnsi="Arial Narrow"/>
                <w:b/>
                <w:bCs/>
              </w:rPr>
            </w:pPr>
            <w:r w:rsidRPr="00E73AAA">
              <w:rPr>
                <w:rFonts w:ascii="Arial Narrow" w:hAnsi="Arial Narrow"/>
                <w:b/>
                <w:bCs/>
              </w:rPr>
              <w:t>Cost</w:t>
            </w:r>
          </w:p>
        </w:tc>
      </w:tr>
      <w:tr w:rsidR="006A52BB" w14:paraId="4BC7E637" w14:textId="77777777" w:rsidTr="24D889BE">
        <w:trPr>
          <w:trHeight w:hRule="exact" w:val="288"/>
        </w:trPr>
        <w:tc>
          <w:tcPr>
            <w:tcW w:w="1132" w:type="dxa"/>
            <w:vMerge w:val="restart"/>
            <w:vAlign w:val="center"/>
          </w:tcPr>
          <w:p w14:paraId="4CFDB301" w14:textId="492F6696" w:rsidR="006A52BB" w:rsidRPr="00AA07D2" w:rsidRDefault="006A52BB" w:rsidP="006A52BB">
            <w:pPr>
              <w:rPr>
                <w:rFonts w:ascii="Arial Narrow" w:hAnsi="Arial Narrow"/>
              </w:rPr>
            </w:pPr>
            <w:r>
              <w:rPr>
                <w:rFonts w:ascii="Arial Narrow" w:hAnsi="Arial Narrow"/>
              </w:rPr>
              <w:t>Urban</w:t>
            </w:r>
          </w:p>
          <w:p w14:paraId="315E75EC" w14:textId="2A1574F8" w:rsidR="006A52BB" w:rsidRPr="00AA07D2" w:rsidRDefault="006A52BB" w:rsidP="006A52BB">
            <w:pPr>
              <w:rPr>
                <w:rFonts w:ascii="Arial Narrow" w:hAnsi="Arial Narrow"/>
              </w:rPr>
            </w:pPr>
          </w:p>
          <w:p w14:paraId="0FDEB847" w14:textId="37955181" w:rsidR="006A52BB" w:rsidRPr="00AA07D2" w:rsidRDefault="006A52BB" w:rsidP="006A52BB">
            <w:pPr>
              <w:rPr>
                <w:rFonts w:ascii="Arial Narrow" w:hAnsi="Arial Narrow"/>
              </w:rPr>
            </w:pPr>
          </w:p>
          <w:p w14:paraId="3BC9118B" w14:textId="205D5512" w:rsidR="006A52BB" w:rsidRPr="00AA07D2" w:rsidRDefault="006A52BB" w:rsidP="006A52BB">
            <w:pPr>
              <w:rPr>
                <w:rFonts w:ascii="Arial Narrow" w:hAnsi="Arial Narrow"/>
              </w:rPr>
            </w:pPr>
          </w:p>
        </w:tc>
        <w:tc>
          <w:tcPr>
            <w:tcW w:w="2817" w:type="dxa"/>
            <w:tcBorders>
              <w:bottom w:val="single" w:sz="4" w:space="0" w:color="D9D9D9" w:themeColor="background1" w:themeShade="D9"/>
              <w:right w:val="single" w:sz="4" w:space="0" w:color="auto"/>
            </w:tcBorders>
            <w:vAlign w:val="center"/>
          </w:tcPr>
          <w:p w14:paraId="2BB2D5B8" w14:textId="7486D3D3" w:rsidR="006A52BB" w:rsidRPr="006B1458" w:rsidRDefault="006A52BB" w:rsidP="006A52BB">
            <w:pPr>
              <w:rPr>
                <w:rFonts w:ascii="Arial Narrow" w:hAnsi="Arial Narrow"/>
              </w:rPr>
            </w:pPr>
            <w:r w:rsidRPr="006B1458">
              <w:rPr>
                <w:rFonts w:ascii="Arial Narrow" w:hAnsi="Arial Narrow"/>
              </w:rPr>
              <w:t>Tree planting</w:t>
            </w:r>
          </w:p>
        </w:tc>
        <w:tc>
          <w:tcPr>
            <w:tcW w:w="1239" w:type="dxa"/>
            <w:tcBorders>
              <w:top w:val="single" w:sz="4" w:space="0" w:color="auto"/>
              <w:left w:val="single" w:sz="4" w:space="0" w:color="auto"/>
              <w:bottom w:val="single" w:sz="4" w:space="0" w:color="D9D9D9" w:themeColor="background1" w:themeShade="D9"/>
              <w:right w:val="single" w:sz="4" w:space="0" w:color="auto"/>
            </w:tcBorders>
            <w:vAlign w:val="center"/>
          </w:tcPr>
          <w:p w14:paraId="06BDAD9E" w14:textId="56AAB5CA" w:rsidR="006A52BB" w:rsidRPr="00AA07D2" w:rsidRDefault="006A52BB" w:rsidP="006A52BB">
            <w:pPr>
              <w:jc w:val="center"/>
              <w:rPr>
                <w:rFonts w:ascii="Arial Narrow" w:hAnsi="Arial Narrow"/>
              </w:rPr>
            </w:pPr>
            <w:r>
              <w:rPr>
                <w:rFonts w:ascii="Arial Narrow" w:hAnsi="Arial Narrow"/>
              </w:rPr>
              <w:t>Acres</w:t>
            </w:r>
          </w:p>
        </w:tc>
        <w:tc>
          <w:tcPr>
            <w:tcW w:w="1229" w:type="dxa"/>
            <w:tcBorders>
              <w:left w:val="single" w:sz="4" w:space="0" w:color="auto"/>
              <w:bottom w:val="single" w:sz="4" w:space="0" w:color="D9D9D9" w:themeColor="background1" w:themeShade="D9"/>
              <w:right w:val="single" w:sz="4" w:space="0" w:color="auto"/>
            </w:tcBorders>
          </w:tcPr>
          <w:p w14:paraId="35BA3B99" w14:textId="493D108F" w:rsidR="006A52BB" w:rsidRPr="00BD2D1D" w:rsidRDefault="006A52BB" w:rsidP="006A52BB">
            <w:pPr>
              <w:jc w:val="center"/>
              <w:rPr>
                <w:rFonts w:ascii="Arial Narrow" w:hAnsi="Arial Narrow"/>
              </w:rPr>
            </w:pPr>
            <w:r w:rsidRPr="00BD2D1D">
              <w:rPr>
                <w:rFonts w:ascii="Arial Narrow" w:hAnsi="Arial Narrow"/>
              </w:rPr>
              <w:t>$1,750</w:t>
            </w:r>
          </w:p>
        </w:tc>
        <w:tc>
          <w:tcPr>
            <w:tcW w:w="1024" w:type="dxa"/>
            <w:gridSpan w:val="2"/>
            <w:tcBorders>
              <w:left w:val="single" w:sz="4" w:space="0" w:color="auto"/>
              <w:bottom w:val="single" w:sz="4" w:space="0" w:color="D9D9D9" w:themeColor="background1" w:themeShade="D9"/>
              <w:right w:val="single" w:sz="4" w:space="0" w:color="D9D9D9" w:themeColor="background1" w:themeShade="D9"/>
            </w:tcBorders>
          </w:tcPr>
          <w:p w14:paraId="448D3513" w14:textId="33219152" w:rsidR="006A52BB" w:rsidRPr="002F1272" w:rsidRDefault="006A52BB" w:rsidP="006A52BB">
            <w:pPr>
              <w:jc w:val="right"/>
              <w:rPr>
                <w:rFonts w:ascii="Arial Narrow" w:hAnsi="Arial Narrow"/>
              </w:rPr>
            </w:pPr>
            <w:r w:rsidRPr="002F1272">
              <w:rPr>
                <w:rFonts w:ascii="Arial Narrow" w:hAnsi="Arial Narrow"/>
              </w:rPr>
              <w:t>2</w:t>
            </w:r>
          </w:p>
        </w:tc>
        <w:tc>
          <w:tcPr>
            <w:tcW w:w="1163" w:type="dxa"/>
            <w:tcBorders>
              <w:left w:val="single" w:sz="4" w:space="0" w:color="D9D9D9" w:themeColor="background1" w:themeShade="D9"/>
              <w:bottom w:val="single" w:sz="4" w:space="0" w:color="D9D9D9" w:themeColor="background1" w:themeShade="D9"/>
              <w:right w:val="single" w:sz="4" w:space="0" w:color="auto"/>
            </w:tcBorders>
          </w:tcPr>
          <w:p w14:paraId="7839E13B" w14:textId="47348C73" w:rsidR="006A52BB" w:rsidRPr="002F1272" w:rsidRDefault="006A52BB" w:rsidP="006A52BB">
            <w:pPr>
              <w:jc w:val="right"/>
              <w:rPr>
                <w:rFonts w:ascii="Arial Narrow" w:hAnsi="Arial Narrow"/>
              </w:rPr>
            </w:pPr>
            <w:r w:rsidRPr="002F1272">
              <w:rPr>
                <w:rFonts w:ascii="Arial Narrow" w:hAnsi="Arial Narrow"/>
              </w:rPr>
              <w:t>$2,845</w:t>
            </w:r>
          </w:p>
        </w:tc>
        <w:tc>
          <w:tcPr>
            <w:tcW w:w="981" w:type="dxa"/>
            <w:gridSpan w:val="2"/>
            <w:tcBorders>
              <w:left w:val="single" w:sz="4" w:space="0" w:color="auto"/>
              <w:bottom w:val="single" w:sz="4" w:space="0" w:color="D9D9D9" w:themeColor="background1" w:themeShade="D9"/>
              <w:right w:val="single" w:sz="4" w:space="0" w:color="D9D9D9" w:themeColor="background1" w:themeShade="D9"/>
            </w:tcBorders>
          </w:tcPr>
          <w:p w14:paraId="5F8291A3" w14:textId="1477A471" w:rsidR="006A52BB" w:rsidRPr="002F1272" w:rsidRDefault="006A52BB" w:rsidP="006A52BB">
            <w:pPr>
              <w:jc w:val="right"/>
              <w:rPr>
                <w:rFonts w:ascii="Arial Narrow" w:hAnsi="Arial Narrow"/>
              </w:rPr>
            </w:pPr>
            <w:r w:rsidRPr="002F1272">
              <w:rPr>
                <w:rFonts w:ascii="Arial Narrow" w:hAnsi="Arial Narrow"/>
              </w:rPr>
              <w:t>6</w:t>
            </w:r>
          </w:p>
        </w:tc>
        <w:tc>
          <w:tcPr>
            <w:tcW w:w="1206" w:type="dxa"/>
            <w:tcBorders>
              <w:left w:val="single" w:sz="4" w:space="0" w:color="D9D9D9" w:themeColor="background1" w:themeShade="D9"/>
              <w:bottom w:val="single" w:sz="4" w:space="0" w:color="D9D9D9" w:themeColor="background1" w:themeShade="D9"/>
              <w:right w:val="single" w:sz="4" w:space="0" w:color="auto"/>
            </w:tcBorders>
          </w:tcPr>
          <w:p w14:paraId="2F1A0823" w14:textId="20B1DFA7" w:rsidR="006A52BB" w:rsidRPr="002F1272" w:rsidRDefault="006A52BB" w:rsidP="006A52BB">
            <w:pPr>
              <w:jc w:val="right"/>
              <w:rPr>
                <w:rFonts w:ascii="Arial Narrow" w:hAnsi="Arial Narrow"/>
              </w:rPr>
            </w:pPr>
            <w:r w:rsidRPr="002F1272">
              <w:rPr>
                <w:rFonts w:ascii="Arial Narrow" w:hAnsi="Arial Narrow"/>
              </w:rPr>
              <w:t>$10,329</w:t>
            </w:r>
          </w:p>
        </w:tc>
        <w:tc>
          <w:tcPr>
            <w:tcW w:w="899" w:type="dxa"/>
            <w:tcBorders>
              <w:left w:val="single" w:sz="4" w:space="0" w:color="auto"/>
              <w:bottom w:val="single" w:sz="4" w:space="0" w:color="D9D9D9" w:themeColor="background1" w:themeShade="D9"/>
              <w:right w:val="single" w:sz="4" w:space="0" w:color="D9D9D9" w:themeColor="background1" w:themeShade="D9"/>
            </w:tcBorders>
          </w:tcPr>
          <w:p w14:paraId="14B6EC1A" w14:textId="70ED17C1" w:rsidR="006A52BB" w:rsidRPr="002F1272" w:rsidRDefault="006A52BB" w:rsidP="006A52BB">
            <w:pPr>
              <w:jc w:val="right"/>
              <w:rPr>
                <w:rFonts w:ascii="Arial Narrow" w:hAnsi="Arial Narrow"/>
              </w:rPr>
            </w:pPr>
            <w:r w:rsidRPr="002F1272">
              <w:rPr>
                <w:rFonts w:ascii="Arial Narrow" w:hAnsi="Arial Narrow"/>
              </w:rPr>
              <w:t>8</w:t>
            </w:r>
          </w:p>
        </w:tc>
        <w:tc>
          <w:tcPr>
            <w:tcW w:w="1208" w:type="dxa"/>
            <w:tcBorders>
              <w:left w:val="single" w:sz="4" w:space="0" w:color="D9D9D9" w:themeColor="background1" w:themeShade="D9"/>
              <w:bottom w:val="single" w:sz="4" w:space="0" w:color="D9D9D9" w:themeColor="background1" w:themeShade="D9"/>
            </w:tcBorders>
          </w:tcPr>
          <w:p w14:paraId="488C5C90" w14:textId="0FDC9BD5" w:rsidR="006A52BB" w:rsidRPr="002F1272" w:rsidRDefault="006A52BB" w:rsidP="006A52BB">
            <w:pPr>
              <w:jc w:val="right"/>
              <w:rPr>
                <w:rFonts w:ascii="Arial Narrow" w:hAnsi="Arial Narrow"/>
              </w:rPr>
            </w:pPr>
            <w:r w:rsidRPr="002F1272">
              <w:rPr>
                <w:rFonts w:ascii="Arial Narrow" w:hAnsi="Arial Narrow"/>
              </w:rPr>
              <w:t>$13,174</w:t>
            </w:r>
          </w:p>
        </w:tc>
      </w:tr>
      <w:tr w:rsidR="006A52BB" w14:paraId="78A3E2CD" w14:textId="77777777" w:rsidTr="24D889BE">
        <w:trPr>
          <w:trHeight w:hRule="exact" w:val="288"/>
        </w:trPr>
        <w:tc>
          <w:tcPr>
            <w:tcW w:w="1132" w:type="dxa"/>
            <w:vMerge/>
            <w:vAlign w:val="center"/>
          </w:tcPr>
          <w:p w14:paraId="4ED7A705" w14:textId="052FDCA0" w:rsidR="006A52BB" w:rsidRPr="00AA07D2" w:rsidRDefault="006A52BB" w:rsidP="006A52BB">
            <w:pPr>
              <w:rPr>
                <w:rFonts w:ascii="Arial Narrow" w:hAnsi="Arial Narrow"/>
              </w:rPr>
            </w:pPr>
          </w:p>
        </w:tc>
        <w:tc>
          <w:tcPr>
            <w:tcW w:w="2817" w:type="dxa"/>
            <w:tcBorders>
              <w:top w:val="single" w:sz="4" w:space="0" w:color="D9D9D9" w:themeColor="background1" w:themeShade="D9"/>
              <w:bottom w:val="single" w:sz="4" w:space="0" w:color="D9D9D9" w:themeColor="background1" w:themeShade="D9"/>
              <w:right w:val="single" w:sz="4" w:space="0" w:color="auto"/>
            </w:tcBorders>
            <w:vAlign w:val="center"/>
          </w:tcPr>
          <w:p w14:paraId="422F38E4" w14:textId="0DCE053D" w:rsidR="006A52BB" w:rsidRPr="006B1458" w:rsidRDefault="006A52BB" w:rsidP="006A52BB">
            <w:pPr>
              <w:rPr>
                <w:rFonts w:ascii="Arial Narrow" w:hAnsi="Arial Narrow"/>
              </w:rPr>
            </w:pPr>
            <w:r w:rsidRPr="006B1458">
              <w:rPr>
                <w:rFonts w:ascii="Arial Narrow" w:hAnsi="Arial Narrow"/>
              </w:rPr>
              <w:t>Bioretention filters (</w:t>
            </w:r>
            <w:r w:rsidR="00A51A08">
              <w:rPr>
                <w:rFonts w:ascii="Arial Narrow" w:hAnsi="Arial Narrow"/>
              </w:rPr>
              <w:t>BR</w:t>
            </w:r>
            <w:r w:rsidRPr="006B1458">
              <w:rPr>
                <w:rFonts w:ascii="Arial Narrow" w:hAnsi="Arial Narrow"/>
              </w:rPr>
              <w:t>)</w:t>
            </w:r>
          </w:p>
        </w:tc>
        <w:tc>
          <w:tcPr>
            <w:tcW w:w="1239" w:type="dxa"/>
            <w:vMerge w:val="restart"/>
            <w:tcBorders>
              <w:top w:val="nil"/>
              <w:left w:val="single" w:sz="4" w:space="0" w:color="auto"/>
              <w:bottom w:val="single" w:sz="4" w:space="0" w:color="D9D9D9" w:themeColor="background1" w:themeShade="D9"/>
              <w:right w:val="single" w:sz="4" w:space="0" w:color="auto"/>
            </w:tcBorders>
            <w:vAlign w:val="center"/>
          </w:tcPr>
          <w:p w14:paraId="28A66702" w14:textId="54E79C24" w:rsidR="006A52BB" w:rsidRPr="00AA07D2" w:rsidRDefault="006A52BB" w:rsidP="006A52BB">
            <w:pPr>
              <w:jc w:val="center"/>
              <w:rPr>
                <w:rFonts w:ascii="Arial Narrow" w:hAnsi="Arial Narrow"/>
              </w:rPr>
            </w:pPr>
            <w:r>
              <w:rPr>
                <w:rFonts w:ascii="Arial Narrow" w:hAnsi="Arial Narrow"/>
              </w:rPr>
              <w:t>Ac. treated</w:t>
            </w:r>
          </w:p>
        </w:tc>
        <w:tc>
          <w:tcPr>
            <w:tcW w:w="1229"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12CA8BF3" w14:textId="2381CD57" w:rsidR="006A52BB" w:rsidRPr="00BD2D1D" w:rsidRDefault="006A52BB" w:rsidP="006A52BB">
            <w:pPr>
              <w:jc w:val="center"/>
              <w:rPr>
                <w:rFonts w:ascii="Arial Narrow" w:hAnsi="Arial Narrow"/>
              </w:rPr>
            </w:pPr>
            <w:r w:rsidRPr="00BD2D1D">
              <w:rPr>
                <w:rFonts w:ascii="Arial Narrow" w:hAnsi="Arial Narrow"/>
              </w:rPr>
              <w:t>$36,000</w:t>
            </w:r>
          </w:p>
        </w:tc>
        <w:tc>
          <w:tcPr>
            <w:tcW w:w="1024" w:type="dxa"/>
            <w:gridSpan w:val="2"/>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tcPr>
          <w:p w14:paraId="7F67A30B" w14:textId="14083EE0" w:rsidR="006A52BB" w:rsidRPr="002F1272" w:rsidRDefault="006A52BB" w:rsidP="006A52BB">
            <w:pPr>
              <w:jc w:val="right"/>
              <w:rPr>
                <w:rFonts w:ascii="Arial Narrow" w:hAnsi="Arial Narrow"/>
              </w:rPr>
            </w:pPr>
            <w:r w:rsidRPr="002F1272">
              <w:rPr>
                <w:rFonts w:ascii="Arial Narrow" w:hAnsi="Arial Narrow"/>
              </w:rPr>
              <w:t>9</w:t>
            </w:r>
          </w:p>
        </w:tc>
        <w:tc>
          <w:tcPr>
            <w:tcW w:w="116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tcPr>
          <w:p w14:paraId="45E6DEEC" w14:textId="6ECB16E7" w:rsidR="006A52BB" w:rsidRPr="002F1272" w:rsidRDefault="006A52BB" w:rsidP="006A52BB">
            <w:pPr>
              <w:jc w:val="right"/>
              <w:rPr>
                <w:rFonts w:ascii="Arial Narrow" w:hAnsi="Arial Narrow"/>
              </w:rPr>
            </w:pPr>
            <w:r w:rsidRPr="002F1272">
              <w:rPr>
                <w:rFonts w:ascii="Arial Narrow" w:hAnsi="Arial Narrow"/>
              </w:rPr>
              <w:t>$316,476</w:t>
            </w:r>
          </w:p>
        </w:tc>
        <w:tc>
          <w:tcPr>
            <w:tcW w:w="981" w:type="dxa"/>
            <w:gridSpan w:val="2"/>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tcPr>
          <w:p w14:paraId="4502DC60" w14:textId="625650A9" w:rsidR="006A52BB" w:rsidRPr="002F1272" w:rsidRDefault="006A52BB" w:rsidP="006A52BB">
            <w:pPr>
              <w:jc w:val="right"/>
              <w:rPr>
                <w:rFonts w:ascii="Arial Narrow" w:hAnsi="Arial Narrow"/>
              </w:rPr>
            </w:pPr>
            <w:r w:rsidRPr="002F1272">
              <w:rPr>
                <w:rFonts w:ascii="Arial Narrow" w:hAnsi="Arial Narrow"/>
              </w:rPr>
              <w:t>32</w:t>
            </w:r>
          </w:p>
        </w:tc>
        <w:tc>
          <w:tcPr>
            <w:tcW w:w="12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tcPr>
          <w:p w14:paraId="19CD2425" w14:textId="45177D15" w:rsidR="006A52BB" w:rsidRPr="002F1272" w:rsidRDefault="006A52BB" w:rsidP="006A52BB">
            <w:pPr>
              <w:jc w:val="right"/>
              <w:rPr>
                <w:rFonts w:ascii="Arial Narrow" w:hAnsi="Arial Narrow"/>
              </w:rPr>
            </w:pPr>
            <w:r w:rsidRPr="002F1272">
              <w:rPr>
                <w:rFonts w:ascii="Arial Narrow" w:hAnsi="Arial Narrow"/>
              </w:rPr>
              <w:t>$1,166,717</w:t>
            </w:r>
          </w:p>
        </w:tc>
        <w:tc>
          <w:tcPr>
            <w:tcW w:w="899"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tcPr>
          <w:p w14:paraId="6DF06E0A" w14:textId="2A76EA46" w:rsidR="006A52BB" w:rsidRPr="002F1272" w:rsidRDefault="006A52BB" w:rsidP="006A52BB">
            <w:pPr>
              <w:jc w:val="right"/>
              <w:rPr>
                <w:rFonts w:ascii="Arial Narrow" w:hAnsi="Arial Narrow"/>
              </w:rPr>
            </w:pPr>
            <w:r w:rsidRPr="002F1272">
              <w:rPr>
                <w:rFonts w:ascii="Arial Narrow" w:hAnsi="Arial Narrow"/>
              </w:rPr>
              <w:t>41</w:t>
            </w:r>
          </w:p>
        </w:tc>
        <w:tc>
          <w:tcPr>
            <w:tcW w:w="1208" w:type="dxa"/>
            <w:tcBorders>
              <w:top w:val="single" w:sz="4" w:space="0" w:color="D9D9D9" w:themeColor="background1" w:themeShade="D9"/>
              <w:left w:val="single" w:sz="4" w:space="0" w:color="D9D9D9" w:themeColor="background1" w:themeShade="D9"/>
              <w:bottom w:val="single" w:sz="4" w:space="0" w:color="D9D9D9" w:themeColor="background1" w:themeShade="D9"/>
            </w:tcBorders>
          </w:tcPr>
          <w:p w14:paraId="3BBA643A" w14:textId="20C9A72E" w:rsidR="006A52BB" w:rsidRPr="002F1272" w:rsidRDefault="006A52BB" w:rsidP="006A52BB">
            <w:pPr>
              <w:jc w:val="right"/>
              <w:rPr>
                <w:rFonts w:ascii="Arial Narrow" w:hAnsi="Arial Narrow"/>
              </w:rPr>
            </w:pPr>
            <w:r w:rsidRPr="002F1272">
              <w:rPr>
                <w:rFonts w:ascii="Arial Narrow" w:hAnsi="Arial Narrow"/>
              </w:rPr>
              <w:t>$1,483,193</w:t>
            </w:r>
          </w:p>
        </w:tc>
      </w:tr>
      <w:tr w:rsidR="006A52BB" w14:paraId="5381E379" w14:textId="77777777" w:rsidTr="24D889BE">
        <w:trPr>
          <w:trHeight w:hRule="exact" w:val="288"/>
        </w:trPr>
        <w:tc>
          <w:tcPr>
            <w:tcW w:w="1132" w:type="dxa"/>
            <w:vMerge/>
            <w:vAlign w:val="center"/>
          </w:tcPr>
          <w:p w14:paraId="4240DB97" w14:textId="0406BCBC" w:rsidR="006A52BB" w:rsidRPr="00AA07D2" w:rsidRDefault="006A52BB" w:rsidP="006A52BB">
            <w:pPr>
              <w:rPr>
                <w:rFonts w:ascii="Arial Narrow" w:hAnsi="Arial Narrow"/>
              </w:rPr>
            </w:pPr>
          </w:p>
        </w:tc>
        <w:tc>
          <w:tcPr>
            <w:tcW w:w="2817" w:type="dxa"/>
            <w:tcBorders>
              <w:top w:val="single" w:sz="4" w:space="0" w:color="D9D9D9" w:themeColor="background1" w:themeShade="D9"/>
              <w:bottom w:val="single" w:sz="4" w:space="0" w:color="D9D9D9" w:themeColor="background1" w:themeShade="D9"/>
              <w:right w:val="single" w:sz="4" w:space="0" w:color="auto"/>
            </w:tcBorders>
            <w:vAlign w:val="center"/>
          </w:tcPr>
          <w:p w14:paraId="4D351947" w14:textId="38061EFA" w:rsidR="006A52BB" w:rsidRPr="006B1458" w:rsidRDefault="006A52BB" w:rsidP="006A52BB">
            <w:pPr>
              <w:rPr>
                <w:rFonts w:ascii="Arial Narrow" w:hAnsi="Arial Narrow"/>
              </w:rPr>
            </w:pPr>
            <w:r w:rsidRPr="006B1458">
              <w:rPr>
                <w:rFonts w:ascii="Arial Narrow" w:hAnsi="Arial Narrow"/>
              </w:rPr>
              <w:t>Bioswales</w:t>
            </w:r>
            <w:r w:rsidR="00F26E96">
              <w:rPr>
                <w:rFonts w:ascii="Arial Narrow" w:hAnsi="Arial Narrow"/>
              </w:rPr>
              <w:t xml:space="preserve"> (</w:t>
            </w:r>
            <w:r w:rsidR="00E60585">
              <w:rPr>
                <w:rFonts w:ascii="Arial Narrow" w:hAnsi="Arial Narrow"/>
              </w:rPr>
              <w:t>IF</w:t>
            </w:r>
            <w:r w:rsidR="00F26E96">
              <w:rPr>
                <w:rFonts w:ascii="Arial Narrow" w:hAnsi="Arial Narrow"/>
              </w:rPr>
              <w:t>)</w:t>
            </w:r>
          </w:p>
        </w:tc>
        <w:tc>
          <w:tcPr>
            <w:tcW w:w="1239" w:type="dxa"/>
            <w:vMerge/>
            <w:vAlign w:val="center"/>
          </w:tcPr>
          <w:p w14:paraId="0917A871" w14:textId="77777777" w:rsidR="006A52BB" w:rsidRPr="00AA07D2" w:rsidRDefault="006A52BB" w:rsidP="006A52BB">
            <w:pPr>
              <w:jc w:val="center"/>
              <w:rPr>
                <w:rFonts w:ascii="Arial Narrow" w:hAnsi="Arial Narrow"/>
              </w:rPr>
            </w:pPr>
          </w:p>
        </w:tc>
        <w:tc>
          <w:tcPr>
            <w:tcW w:w="1229"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6BA59CE3" w14:textId="2B369BA3" w:rsidR="006A52BB" w:rsidRPr="00BD2D1D" w:rsidRDefault="006A52BB" w:rsidP="006A52BB">
            <w:pPr>
              <w:jc w:val="center"/>
              <w:rPr>
                <w:rFonts w:ascii="Arial Narrow" w:hAnsi="Arial Narrow"/>
              </w:rPr>
            </w:pPr>
            <w:r w:rsidRPr="00BD2D1D">
              <w:rPr>
                <w:rFonts w:ascii="Arial Narrow" w:hAnsi="Arial Narrow"/>
              </w:rPr>
              <w:t>$40,000</w:t>
            </w:r>
          </w:p>
        </w:tc>
        <w:tc>
          <w:tcPr>
            <w:tcW w:w="1024" w:type="dxa"/>
            <w:gridSpan w:val="2"/>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tcPr>
          <w:p w14:paraId="4B80A640" w14:textId="16270326" w:rsidR="006A52BB" w:rsidRPr="002F1272" w:rsidRDefault="006A52BB" w:rsidP="006A52BB">
            <w:pPr>
              <w:jc w:val="right"/>
              <w:rPr>
                <w:rFonts w:ascii="Arial Narrow" w:hAnsi="Arial Narrow"/>
              </w:rPr>
            </w:pPr>
            <w:r w:rsidRPr="002F1272">
              <w:rPr>
                <w:rFonts w:ascii="Arial Narrow" w:hAnsi="Arial Narrow"/>
              </w:rPr>
              <w:t>4</w:t>
            </w:r>
          </w:p>
        </w:tc>
        <w:tc>
          <w:tcPr>
            <w:tcW w:w="116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tcPr>
          <w:p w14:paraId="2176D3C5" w14:textId="1C8B1196" w:rsidR="006A52BB" w:rsidRPr="002F1272" w:rsidRDefault="006A52BB" w:rsidP="006A52BB">
            <w:pPr>
              <w:jc w:val="right"/>
              <w:rPr>
                <w:rFonts w:ascii="Arial Narrow" w:hAnsi="Arial Narrow"/>
              </w:rPr>
            </w:pPr>
            <w:r w:rsidRPr="002F1272">
              <w:rPr>
                <w:rFonts w:ascii="Arial Narrow" w:hAnsi="Arial Narrow"/>
              </w:rPr>
              <w:t>$140,656</w:t>
            </w:r>
          </w:p>
        </w:tc>
        <w:tc>
          <w:tcPr>
            <w:tcW w:w="981" w:type="dxa"/>
            <w:gridSpan w:val="2"/>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tcPr>
          <w:p w14:paraId="66A70355" w14:textId="765B8B9F" w:rsidR="006A52BB" w:rsidRPr="002F1272" w:rsidRDefault="006A52BB" w:rsidP="006A52BB">
            <w:pPr>
              <w:jc w:val="right"/>
              <w:rPr>
                <w:rFonts w:ascii="Arial Narrow" w:hAnsi="Arial Narrow"/>
              </w:rPr>
            </w:pPr>
            <w:r w:rsidRPr="002F1272">
              <w:rPr>
                <w:rFonts w:ascii="Arial Narrow" w:hAnsi="Arial Narrow"/>
              </w:rPr>
              <w:t>20</w:t>
            </w:r>
          </w:p>
        </w:tc>
        <w:tc>
          <w:tcPr>
            <w:tcW w:w="12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tcPr>
          <w:p w14:paraId="3037BAC2" w14:textId="2541780D" w:rsidR="006A52BB" w:rsidRPr="002F1272" w:rsidRDefault="006A52BB" w:rsidP="006A52BB">
            <w:pPr>
              <w:jc w:val="right"/>
              <w:rPr>
                <w:rFonts w:ascii="Arial Narrow" w:hAnsi="Arial Narrow"/>
              </w:rPr>
            </w:pPr>
            <w:r w:rsidRPr="002F1272">
              <w:rPr>
                <w:rFonts w:ascii="Arial Narrow" w:hAnsi="Arial Narrow"/>
              </w:rPr>
              <w:t>$810,220</w:t>
            </w:r>
          </w:p>
        </w:tc>
        <w:tc>
          <w:tcPr>
            <w:tcW w:w="899"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tcPr>
          <w:p w14:paraId="65046703" w14:textId="3D5FB5CA" w:rsidR="006A52BB" w:rsidRPr="002F1272" w:rsidRDefault="006A52BB" w:rsidP="006A52BB">
            <w:pPr>
              <w:jc w:val="right"/>
              <w:rPr>
                <w:rFonts w:ascii="Arial Narrow" w:hAnsi="Arial Narrow"/>
              </w:rPr>
            </w:pPr>
            <w:r w:rsidRPr="002F1272">
              <w:rPr>
                <w:rFonts w:ascii="Arial Narrow" w:hAnsi="Arial Narrow"/>
              </w:rPr>
              <w:t>24</w:t>
            </w:r>
          </w:p>
        </w:tc>
        <w:tc>
          <w:tcPr>
            <w:tcW w:w="1208" w:type="dxa"/>
            <w:tcBorders>
              <w:top w:val="single" w:sz="4" w:space="0" w:color="D9D9D9" w:themeColor="background1" w:themeShade="D9"/>
              <w:left w:val="single" w:sz="4" w:space="0" w:color="D9D9D9" w:themeColor="background1" w:themeShade="D9"/>
              <w:bottom w:val="single" w:sz="4" w:space="0" w:color="D9D9D9" w:themeColor="background1" w:themeShade="D9"/>
            </w:tcBorders>
          </w:tcPr>
          <w:p w14:paraId="74F0C351" w14:textId="449B56D1" w:rsidR="006A52BB" w:rsidRPr="002F1272" w:rsidRDefault="006A52BB" w:rsidP="006A52BB">
            <w:pPr>
              <w:jc w:val="right"/>
              <w:rPr>
                <w:rFonts w:ascii="Arial Narrow" w:hAnsi="Arial Narrow"/>
              </w:rPr>
            </w:pPr>
            <w:r w:rsidRPr="002F1272">
              <w:rPr>
                <w:rFonts w:ascii="Arial Narrow" w:hAnsi="Arial Narrow"/>
              </w:rPr>
              <w:t>$950,876</w:t>
            </w:r>
          </w:p>
        </w:tc>
      </w:tr>
      <w:tr w:rsidR="006A52BB" w14:paraId="3B688ACD" w14:textId="77777777" w:rsidTr="24D889BE">
        <w:trPr>
          <w:trHeight w:hRule="exact" w:val="288"/>
        </w:trPr>
        <w:tc>
          <w:tcPr>
            <w:tcW w:w="1132" w:type="dxa"/>
            <w:vMerge/>
            <w:vAlign w:val="center"/>
          </w:tcPr>
          <w:p w14:paraId="39008C46" w14:textId="4DACBE13" w:rsidR="006A52BB" w:rsidRPr="00AA07D2" w:rsidRDefault="006A52BB" w:rsidP="006A52BB">
            <w:pPr>
              <w:rPr>
                <w:rFonts w:ascii="Arial Narrow" w:hAnsi="Arial Narrow"/>
              </w:rPr>
            </w:pPr>
          </w:p>
        </w:tc>
        <w:tc>
          <w:tcPr>
            <w:tcW w:w="2817" w:type="dxa"/>
            <w:tcBorders>
              <w:top w:val="single" w:sz="4" w:space="0" w:color="D9D9D9" w:themeColor="background1" w:themeShade="D9"/>
              <w:bottom w:val="single" w:sz="4" w:space="0" w:color="D9D9D9" w:themeColor="background1" w:themeShade="D9"/>
              <w:right w:val="single" w:sz="4" w:space="0" w:color="auto"/>
            </w:tcBorders>
            <w:vAlign w:val="center"/>
          </w:tcPr>
          <w:p w14:paraId="651221CF" w14:textId="7187815E" w:rsidR="006A52BB" w:rsidRPr="006B1458" w:rsidRDefault="006A52BB" w:rsidP="006A52BB">
            <w:pPr>
              <w:rPr>
                <w:rFonts w:ascii="Arial Narrow" w:hAnsi="Arial Narrow"/>
              </w:rPr>
            </w:pPr>
            <w:r w:rsidRPr="006B1458">
              <w:rPr>
                <w:rFonts w:ascii="Arial Narrow" w:hAnsi="Arial Narrow"/>
              </w:rPr>
              <w:t>Storm drain insert</w:t>
            </w:r>
          </w:p>
        </w:tc>
        <w:tc>
          <w:tcPr>
            <w:tcW w:w="1239"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3A7EDE0" w14:textId="4F2DB3F6" w:rsidR="006A52BB" w:rsidRPr="00AA07D2" w:rsidRDefault="006A52BB" w:rsidP="006A52BB">
            <w:pPr>
              <w:jc w:val="center"/>
              <w:rPr>
                <w:rFonts w:ascii="Arial Narrow" w:hAnsi="Arial Narrow"/>
              </w:rPr>
            </w:pPr>
            <w:r>
              <w:rPr>
                <w:rFonts w:ascii="Arial Narrow" w:hAnsi="Arial Narrow"/>
              </w:rPr>
              <w:t>Number</w:t>
            </w:r>
          </w:p>
        </w:tc>
        <w:tc>
          <w:tcPr>
            <w:tcW w:w="1229"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5C5D5E86" w14:textId="21C32DE4" w:rsidR="006A52BB" w:rsidRPr="00BD2D1D" w:rsidRDefault="006A52BB" w:rsidP="006A52BB">
            <w:pPr>
              <w:jc w:val="center"/>
              <w:rPr>
                <w:rFonts w:ascii="Arial Narrow" w:hAnsi="Arial Narrow"/>
              </w:rPr>
            </w:pPr>
            <w:r w:rsidRPr="00BD2D1D">
              <w:rPr>
                <w:rFonts w:ascii="Arial Narrow" w:hAnsi="Arial Narrow"/>
              </w:rPr>
              <w:t>$300</w:t>
            </w:r>
          </w:p>
        </w:tc>
        <w:tc>
          <w:tcPr>
            <w:tcW w:w="1024" w:type="dxa"/>
            <w:gridSpan w:val="2"/>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tcPr>
          <w:p w14:paraId="050024B5" w14:textId="412B9D6F" w:rsidR="006A52BB" w:rsidRPr="002F1272" w:rsidRDefault="006A52BB" w:rsidP="006A52BB">
            <w:pPr>
              <w:jc w:val="right"/>
              <w:rPr>
                <w:rFonts w:ascii="Arial Narrow" w:hAnsi="Arial Narrow"/>
              </w:rPr>
            </w:pPr>
            <w:r w:rsidRPr="002F1272">
              <w:rPr>
                <w:rFonts w:ascii="Arial Narrow" w:hAnsi="Arial Narrow"/>
              </w:rPr>
              <w:t>4</w:t>
            </w:r>
          </w:p>
        </w:tc>
        <w:tc>
          <w:tcPr>
            <w:tcW w:w="116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tcPr>
          <w:p w14:paraId="718CE80D" w14:textId="5489A2C0" w:rsidR="006A52BB" w:rsidRPr="002F1272" w:rsidRDefault="006A52BB" w:rsidP="006A52BB">
            <w:pPr>
              <w:jc w:val="right"/>
              <w:rPr>
                <w:rFonts w:ascii="Arial Narrow" w:hAnsi="Arial Narrow"/>
              </w:rPr>
            </w:pPr>
            <w:r w:rsidRPr="002F1272">
              <w:rPr>
                <w:rFonts w:ascii="Arial Narrow" w:hAnsi="Arial Narrow"/>
              </w:rPr>
              <w:t>$1,200</w:t>
            </w:r>
          </w:p>
        </w:tc>
        <w:tc>
          <w:tcPr>
            <w:tcW w:w="981" w:type="dxa"/>
            <w:gridSpan w:val="2"/>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tcPr>
          <w:p w14:paraId="45AF32AF" w14:textId="032734C7" w:rsidR="006A52BB" w:rsidRPr="002F1272" w:rsidRDefault="006A52BB" w:rsidP="006A52BB">
            <w:pPr>
              <w:jc w:val="right"/>
              <w:rPr>
                <w:rFonts w:ascii="Arial Narrow" w:hAnsi="Arial Narrow"/>
              </w:rPr>
            </w:pPr>
            <w:r w:rsidRPr="002F1272">
              <w:rPr>
                <w:rFonts w:ascii="Arial Narrow" w:hAnsi="Arial Narrow"/>
              </w:rPr>
              <w:t>0</w:t>
            </w:r>
          </w:p>
        </w:tc>
        <w:tc>
          <w:tcPr>
            <w:tcW w:w="12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tcPr>
          <w:p w14:paraId="6D383611" w14:textId="02E500F5" w:rsidR="006A52BB" w:rsidRPr="002F1272" w:rsidRDefault="006A52BB" w:rsidP="006A52BB">
            <w:pPr>
              <w:jc w:val="right"/>
              <w:rPr>
                <w:rFonts w:ascii="Arial Narrow" w:hAnsi="Arial Narrow"/>
              </w:rPr>
            </w:pPr>
            <w:r w:rsidRPr="002F1272">
              <w:rPr>
                <w:rFonts w:ascii="Arial Narrow" w:hAnsi="Arial Narrow"/>
              </w:rPr>
              <w:t>$0</w:t>
            </w:r>
          </w:p>
        </w:tc>
        <w:tc>
          <w:tcPr>
            <w:tcW w:w="899"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tcPr>
          <w:p w14:paraId="207F29DB" w14:textId="2828C788" w:rsidR="006A52BB" w:rsidRPr="002F1272" w:rsidRDefault="006A52BB" w:rsidP="006A52BB">
            <w:pPr>
              <w:jc w:val="right"/>
              <w:rPr>
                <w:rFonts w:ascii="Arial Narrow" w:hAnsi="Arial Narrow"/>
              </w:rPr>
            </w:pPr>
            <w:r w:rsidRPr="002F1272">
              <w:rPr>
                <w:rFonts w:ascii="Arial Narrow" w:hAnsi="Arial Narrow"/>
              </w:rPr>
              <w:t>4</w:t>
            </w:r>
          </w:p>
        </w:tc>
        <w:tc>
          <w:tcPr>
            <w:tcW w:w="1208" w:type="dxa"/>
            <w:tcBorders>
              <w:top w:val="single" w:sz="4" w:space="0" w:color="D9D9D9" w:themeColor="background1" w:themeShade="D9"/>
              <w:left w:val="single" w:sz="4" w:space="0" w:color="D9D9D9" w:themeColor="background1" w:themeShade="D9"/>
              <w:bottom w:val="single" w:sz="4" w:space="0" w:color="D9D9D9" w:themeColor="background1" w:themeShade="D9"/>
            </w:tcBorders>
          </w:tcPr>
          <w:p w14:paraId="49757DD1" w14:textId="00305831" w:rsidR="006A52BB" w:rsidRPr="002F1272" w:rsidRDefault="006A52BB" w:rsidP="006A52BB">
            <w:pPr>
              <w:jc w:val="right"/>
              <w:rPr>
                <w:rFonts w:ascii="Arial Narrow" w:hAnsi="Arial Narrow"/>
              </w:rPr>
            </w:pPr>
            <w:r w:rsidRPr="002F1272">
              <w:rPr>
                <w:rFonts w:ascii="Arial Narrow" w:hAnsi="Arial Narrow"/>
              </w:rPr>
              <w:t>$1,200</w:t>
            </w:r>
          </w:p>
        </w:tc>
      </w:tr>
      <w:tr w:rsidR="006A52BB" w14:paraId="1BCE70B0" w14:textId="77777777" w:rsidTr="24D889BE">
        <w:trPr>
          <w:trHeight w:hRule="exact" w:val="352"/>
        </w:trPr>
        <w:tc>
          <w:tcPr>
            <w:tcW w:w="1132" w:type="dxa"/>
            <w:vMerge/>
            <w:vAlign w:val="center"/>
          </w:tcPr>
          <w:p w14:paraId="34A1A614" w14:textId="5E2AD306" w:rsidR="006A52BB" w:rsidRPr="00AA07D2" w:rsidRDefault="006A52BB" w:rsidP="006A52BB">
            <w:pPr>
              <w:rPr>
                <w:rFonts w:ascii="Arial Narrow" w:hAnsi="Arial Narrow"/>
              </w:rPr>
            </w:pPr>
          </w:p>
        </w:tc>
        <w:tc>
          <w:tcPr>
            <w:tcW w:w="2817" w:type="dxa"/>
            <w:tcBorders>
              <w:top w:val="single" w:sz="4" w:space="0" w:color="D9D9D9" w:themeColor="background1" w:themeShade="D9"/>
              <w:bottom w:val="single" w:sz="4" w:space="0" w:color="auto"/>
              <w:right w:val="single" w:sz="4" w:space="0" w:color="auto"/>
            </w:tcBorders>
            <w:vAlign w:val="center"/>
          </w:tcPr>
          <w:p w14:paraId="386D0B4F" w14:textId="2698D205" w:rsidR="006A52BB" w:rsidRPr="006B1458" w:rsidRDefault="006A52BB" w:rsidP="006A52BB">
            <w:pPr>
              <w:rPr>
                <w:rFonts w:ascii="Arial Narrow" w:hAnsi="Arial Narrow"/>
              </w:rPr>
            </w:pPr>
            <w:r w:rsidRPr="006B1458">
              <w:rPr>
                <w:rFonts w:ascii="Arial Narrow" w:hAnsi="Arial Narrow"/>
              </w:rPr>
              <w:t>Grass channels</w:t>
            </w:r>
            <w:r w:rsidR="00F26E96">
              <w:rPr>
                <w:rFonts w:ascii="Arial Narrow" w:hAnsi="Arial Narrow"/>
              </w:rPr>
              <w:t xml:space="preserve"> (VCS)</w:t>
            </w:r>
          </w:p>
        </w:tc>
        <w:tc>
          <w:tcPr>
            <w:tcW w:w="1239" w:type="dxa"/>
            <w:tcBorders>
              <w:top w:val="single" w:sz="4" w:space="0" w:color="D9D9D9" w:themeColor="background1" w:themeShade="D9"/>
              <w:left w:val="single" w:sz="4" w:space="0" w:color="auto"/>
              <w:bottom w:val="single" w:sz="4" w:space="0" w:color="auto"/>
              <w:right w:val="single" w:sz="4" w:space="0" w:color="auto"/>
            </w:tcBorders>
            <w:vAlign w:val="center"/>
          </w:tcPr>
          <w:p w14:paraId="4A579876" w14:textId="131BAB6F" w:rsidR="006A52BB" w:rsidRPr="00AA07D2" w:rsidRDefault="006A52BB" w:rsidP="006A52BB">
            <w:pPr>
              <w:jc w:val="center"/>
              <w:rPr>
                <w:rFonts w:ascii="Arial Narrow" w:hAnsi="Arial Narrow"/>
              </w:rPr>
            </w:pPr>
            <w:r>
              <w:rPr>
                <w:rFonts w:ascii="Arial Narrow" w:hAnsi="Arial Narrow"/>
              </w:rPr>
              <w:t>Ac. treated</w:t>
            </w:r>
          </w:p>
        </w:tc>
        <w:tc>
          <w:tcPr>
            <w:tcW w:w="1229" w:type="dxa"/>
            <w:tcBorders>
              <w:top w:val="single" w:sz="4" w:space="0" w:color="D9D9D9" w:themeColor="background1" w:themeShade="D9"/>
              <w:left w:val="single" w:sz="4" w:space="0" w:color="auto"/>
              <w:bottom w:val="single" w:sz="4" w:space="0" w:color="auto"/>
              <w:right w:val="single" w:sz="4" w:space="0" w:color="auto"/>
            </w:tcBorders>
          </w:tcPr>
          <w:p w14:paraId="1D80BAA4" w14:textId="445806EC" w:rsidR="006A52BB" w:rsidRPr="00BD2D1D" w:rsidRDefault="006A52BB" w:rsidP="006A52BB">
            <w:pPr>
              <w:jc w:val="center"/>
              <w:rPr>
                <w:rFonts w:ascii="Arial Narrow" w:hAnsi="Arial Narrow"/>
              </w:rPr>
            </w:pPr>
            <w:r w:rsidRPr="00BD2D1D">
              <w:rPr>
                <w:rFonts w:ascii="Arial Narrow" w:hAnsi="Arial Narrow"/>
              </w:rPr>
              <w:t>$24,380</w:t>
            </w:r>
          </w:p>
        </w:tc>
        <w:tc>
          <w:tcPr>
            <w:tcW w:w="1024" w:type="dxa"/>
            <w:gridSpan w:val="2"/>
            <w:tcBorders>
              <w:top w:val="single" w:sz="4" w:space="0" w:color="D9D9D9" w:themeColor="background1" w:themeShade="D9"/>
              <w:left w:val="single" w:sz="4" w:space="0" w:color="auto"/>
              <w:bottom w:val="single" w:sz="4" w:space="0" w:color="auto"/>
              <w:right w:val="single" w:sz="4" w:space="0" w:color="D9D9D9" w:themeColor="background1" w:themeShade="D9"/>
            </w:tcBorders>
          </w:tcPr>
          <w:p w14:paraId="6E84DBE6" w14:textId="6BCE96DE" w:rsidR="006A52BB" w:rsidRPr="002F1272" w:rsidRDefault="006A52BB" w:rsidP="006A52BB">
            <w:pPr>
              <w:jc w:val="right"/>
              <w:rPr>
                <w:rFonts w:ascii="Arial Narrow" w:hAnsi="Arial Narrow"/>
              </w:rPr>
            </w:pPr>
            <w:r w:rsidRPr="002F1272">
              <w:rPr>
                <w:rFonts w:ascii="Arial Narrow" w:hAnsi="Arial Narrow"/>
              </w:rPr>
              <w:t>7</w:t>
            </w:r>
          </w:p>
        </w:tc>
        <w:tc>
          <w:tcPr>
            <w:tcW w:w="1163" w:type="dxa"/>
            <w:tcBorders>
              <w:top w:val="single" w:sz="4" w:space="0" w:color="D9D9D9" w:themeColor="background1" w:themeShade="D9"/>
              <w:left w:val="single" w:sz="4" w:space="0" w:color="D9D9D9" w:themeColor="background1" w:themeShade="D9"/>
              <w:bottom w:val="single" w:sz="4" w:space="0" w:color="auto"/>
              <w:right w:val="single" w:sz="4" w:space="0" w:color="auto"/>
            </w:tcBorders>
          </w:tcPr>
          <w:p w14:paraId="79F4FAD7" w14:textId="69B5FD04" w:rsidR="006A52BB" w:rsidRPr="002F1272" w:rsidRDefault="006A52BB" w:rsidP="006A52BB">
            <w:pPr>
              <w:jc w:val="right"/>
              <w:rPr>
                <w:rFonts w:ascii="Arial Narrow" w:hAnsi="Arial Narrow"/>
              </w:rPr>
            </w:pPr>
            <w:r w:rsidRPr="002F1272">
              <w:rPr>
                <w:rFonts w:ascii="Arial Narrow" w:hAnsi="Arial Narrow"/>
              </w:rPr>
              <w:t>$171,329</w:t>
            </w:r>
          </w:p>
        </w:tc>
        <w:tc>
          <w:tcPr>
            <w:tcW w:w="981" w:type="dxa"/>
            <w:gridSpan w:val="2"/>
            <w:tcBorders>
              <w:top w:val="single" w:sz="4" w:space="0" w:color="D9D9D9" w:themeColor="background1" w:themeShade="D9"/>
              <w:left w:val="single" w:sz="4" w:space="0" w:color="auto"/>
              <w:bottom w:val="single" w:sz="4" w:space="0" w:color="auto"/>
              <w:right w:val="single" w:sz="4" w:space="0" w:color="D9D9D9" w:themeColor="background1" w:themeShade="D9"/>
            </w:tcBorders>
          </w:tcPr>
          <w:p w14:paraId="464806B6" w14:textId="10A1CDEA" w:rsidR="006A52BB" w:rsidRPr="002F1272" w:rsidRDefault="006A52BB" w:rsidP="006A52BB">
            <w:pPr>
              <w:jc w:val="right"/>
              <w:rPr>
                <w:rFonts w:ascii="Arial Narrow" w:hAnsi="Arial Narrow"/>
              </w:rPr>
            </w:pPr>
            <w:r w:rsidRPr="002F1272">
              <w:rPr>
                <w:rFonts w:ascii="Arial Narrow" w:hAnsi="Arial Narrow"/>
              </w:rPr>
              <w:t>36</w:t>
            </w:r>
          </w:p>
        </w:tc>
        <w:tc>
          <w:tcPr>
            <w:tcW w:w="1206" w:type="dxa"/>
            <w:tcBorders>
              <w:top w:val="single" w:sz="4" w:space="0" w:color="D9D9D9" w:themeColor="background1" w:themeShade="D9"/>
              <w:left w:val="single" w:sz="4" w:space="0" w:color="D9D9D9" w:themeColor="background1" w:themeShade="D9"/>
              <w:bottom w:val="single" w:sz="4" w:space="0" w:color="auto"/>
              <w:right w:val="single" w:sz="4" w:space="0" w:color="auto"/>
            </w:tcBorders>
          </w:tcPr>
          <w:p w14:paraId="543650A7" w14:textId="0C6FA7A2" w:rsidR="006A52BB" w:rsidRPr="002F1272" w:rsidRDefault="006A52BB" w:rsidP="006A52BB">
            <w:pPr>
              <w:jc w:val="right"/>
              <w:rPr>
                <w:rFonts w:ascii="Arial Narrow" w:hAnsi="Arial Narrow"/>
              </w:rPr>
            </w:pPr>
            <w:r w:rsidRPr="002F1272">
              <w:rPr>
                <w:rFonts w:ascii="Arial Narrow" w:hAnsi="Arial Narrow"/>
              </w:rPr>
              <w:t>$867,378</w:t>
            </w:r>
          </w:p>
        </w:tc>
        <w:tc>
          <w:tcPr>
            <w:tcW w:w="899" w:type="dxa"/>
            <w:tcBorders>
              <w:top w:val="single" w:sz="4" w:space="0" w:color="D9D9D9" w:themeColor="background1" w:themeShade="D9"/>
              <w:left w:val="single" w:sz="4" w:space="0" w:color="auto"/>
              <w:bottom w:val="single" w:sz="4" w:space="0" w:color="auto"/>
              <w:right w:val="single" w:sz="4" w:space="0" w:color="D9D9D9" w:themeColor="background1" w:themeShade="D9"/>
            </w:tcBorders>
          </w:tcPr>
          <w:p w14:paraId="42C0FD05" w14:textId="3DCD6DE1" w:rsidR="006A52BB" w:rsidRPr="002F1272" w:rsidRDefault="006A52BB" w:rsidP="006A52BB">
            <w:pPr>
              <w:jc w:val="right"/>
              <w:rPr>
                <w:rFonts w:ascii="Arial Narrow" w:hAnsi="Arial Narrow"/>
              </w:rPr>
            </w:pPr>
            <w:r w:rsidRPr="002F1272">
              <w:rPr>
                <w:rFonts w:ascii="Arial Narrow" w:hAnsi="Arial Narrow"/>
              </w:rPr>
              <w:t>43</w:t>
            </w:r>
          </w:p>
        </w:tc>
        <w:tc>
          <w:tcPr>
            <w:tcW w:w="1208" w:type="dxa"/>
            <w:tcBorders>
              <w:top w:val="single" w:sz="4" w:space="0" w:color="D9D9D9" w:themeColor="background1" w:themeShade="D9"/>
              <w:left w:val="single" w:sz="4" w:space="0" w:color="D9D9D9" w:themeColor="background1" w:themeShade="D9"/>
              <w:bottom w:val="single" w:sz="4" w:space="0" w:color="auto"/>
            </w:tcBorders>
          </w:tcPr>
          <w:p w14:paraId="00B7874E" w14:textId="6859F5CC" w:rsidR="006A52BB" w:rsidRPr="002F1272" w:rsidRDefault="006A52BB" w:rsidP="006A52BB">
            <w:pPr>
              <w:jc w:val="right"/>
              <w:rPr>
                <w:rFonts w:ascii="Arial Narrow" w:hAnsi="Arial Narrow"/>
              </w:rPr>
            </w:pPr>
            <w:r w:rsidRPr="002F1272">
              <w:rPr>
                <w:rFonts w:ascii="Arial Narrow" w:hAnsi="Arial Narrow"/>
              </w:rPr>
              <w:t>$1,038,708</w:t>
            </w:r>
          </w:p>
        </w:tc>
      </w:tr>
      <w:tr w:rsidR="006A52BB" w14:paraId="4F3DA7D3" w14:textId="77777777" w:rsidTr="24D889BE">
        <w:trPr>
          <w:trHeight w:hRule="exact" w:val="523"/>
        </w:trPr>
        <w:tc>
          <w:tcPr>
            <w:tcW w:w="1132" w:type="dxa"/>
            <w:vAlign w:val="center"/>
          </w:tcPr>
          <w:p w14:paraId="14C980F5" w14:textId="143506F8" w:rsidR="006A52BB" w:rsidRPr="00AA07D2" w:rsidRDefault="006A52BB" w:rsidP="006A52BB">
            <w:pPr>
              <w:rPr>
                <w:rFonts w:ascii="Arial Narrow" w:hAnsi="Arial Narrow"/>
              </w:rPr>
            </w:pPr>
            <w:r>
              <w:rPr>
                <w:rFonts w:ascii="Arial Narrow" w:hAnsi="Arial Narrow"/>
              </w:rPr>
              <w:t>Barren</w:t>
            </w:r>
          </w:p>
        </w:tc>
        <w:tc>
          <w:tcPr>
            <w:tcW w:w="2817" w:type="dxa"/>
            <w:tcBorders>
              <w:bottom w:val="single" w:sz="4" w:space="0" w:color="auto"/>
              <w:right w:val="single" w:sz="4" w:space="0" w:color="auto"/>
            </w:tcBorders>
            <w:vAlign w:val="center"/>
          </w:tcPr>
          <w:p w14:paraId="1164F6D9" w14:textId="5335A0AA" w:rsidR="006A52BB" w:rsidRPr="006B1458" w:rsidRDefault="006A52BB" w:rsidP="006A52BB">
            <w:pPr>
              <w:rPr>
                <w:rFonts w:ascii="Arial Narrow" w:hAnsi="Arial Narrow"/>
              </w:rPr>
            </w:pPr>
            <w:r w:rsidRPr="006B1458">
              <w:rPr>
                <w:rFonts w:ascii="Arial Narrow" w:hAnsi="Arial Narrow"/>
              </w:rPr>
              <w:t>Grass channels</w:t>
            </w:r>
            <w:r w:rsidR="00F26E96">
              <w:rPr>
                <w:rFonts w:ascii="Arial Narrow" w:hAnsi="Arial Narrow"/>
              </w:rPr>
              <w:t xml:space="preserve"> (VCS)</w:t>
            </w:r>
          </w:p>
        </w:tc>
        <w:tc>
          <w:tcPr>
            <w:tcW w:w="1239" w:type="dxa"/>
            <w:tcBorders>
              <w:left w:val="single" w:sz="4" w:space="0" w:color="auto"/>
              <w:bottom w:val="single" w:sz="4" w:space="0" w:color="auto"/>
              <w:right w:val="single" w:sz="4" w:space="0" w:color="auto"/>
            </w:tcBorders>
            <w:vAlign w:val="center"/>
          </w:tcPr>
          <w:p w14:paraId="695E8D04" w14:textId="258B2EC2" w:rsidR="006A52BB" w:rsidRPr="00AA07D2" w:rsidRDefault="006A52BB" w:rsidP="006A52BB">
            <w:pPr>
              <w:jc w:val="center"/>
              <w:rPr>
                <w:rFonts w:ascii="Arial Narrow" w:hAnsi="Arial Narrow"/>
              </w:rPr>
            </w:pPr>
            <w:r w:rsidRPr="00AA07D2">
              <w:rPr>
                <w:rFonts w:ascii="Arial Narrow" w:hAnsi="Arial Narrow"/>
              </w:rPr>
              <w:t>Ac</w:t>
            </w:r>
            <w:r>
              <w:rPr>
                <w:rFonts w:ascii="Arial Narrow" w:hAnsi="Arial Narrow"/>
              </w:rPr>
              <w:t>. treated</w:t>
            </w:r>
          </w:p>
        </w:tc>
        <w:tc>
          <w:tcPr>
            <w:tcW w:w="1229" w:type="dxa"/>
            <w:tcBorders>
              <w:left w:val="single" w:sz="4" w:space="0" w:color="auto"/>
              <w:bottom w:val="single" w:sz="4" w:space="0" w:color="auto"/>
              <w:right w:val="single" w:sz="4" w:space="0" w:color="auto"/>
            </w:tcBorders>
          </w:tcPr>
          <w:p w14:paraId="6B54B668" w14:textId="0D2DFA15" w:rsidR="006A52BB" w:rsidRPr="00BD2D1D" w:rsidRDefault="006A52BB" w:rsidP="006A52BB">
            <w:pPr>
              <w:jc w:val="center"/>
              <w:rPr>
                <w:rFonts w:ascii="Arial Narrow" w:hAnsi="Arial Narrow"/>
              </w:rPr>
            </w:pPr>
            <w:r w:rsidRPr="00BD2D1D">
              <w:rPr>
                <w:rFonts w:ascii="Arial Narrow" w:hAnsi="Arial Narrow"/>
              </w:rPr>
              <w:t>$24,380</w:t>
            </w:r>
          </w:p>
        </w:tc>
        <w:tc>
          <w:tcPr>
            <w:tcW w:w="1024" w:type="dxa"/>
            <w:gridSpan w:val="2"/>
            <w:tcBorders>
              <w:left w:val="single" w:sz="4" w:space="0" w:color="auto"/>
              <w:bottom w:val="single" w:sz="4" w:space="0" w:color="auto"/>
              <w:right w:val="single" w:sz="4" w:space="0" w:color="D9D9D9" w:themeColor="background1" w:themeShade="D9"/>
            </w:tcBorders>
          </w:tcPr>
          <w:p w14:paraId="2BE69976" w14:textId="1132E2BE" w:rsidR="006A52BB" w:rsidRPr="002F1272" w:rsidRDefault="006A52BB" w:rsidP="006A52BB">
            <w:pPr>
              <w:jc w:val="right"/>
              <w:rPr>
                <w:rFonts w:ascii="Arial Narrow" w:hAnsi="Arial Narrow"/>
              </w:rPr>
            </w:pPr>
            <w:r w:rsidRPr="002F1272">
              <w:rPr>
                <w:rFonts w:ascii="Arial Narrow" w:hAnsi="Arial Narrow"/>
              </w:rPr>
              <w:t>2</w:t>
            </w:r>
          </w:p>
        </w:tc>
        <w:tc>
          <w:tcPr>
            <w:tcW w:w="1163" w:type="dxa"/>
            <w:tcBorders>
              <w:left w:val="single" w:sz="4" w:space="0" w:color="D9D9D9" w:themeColor="background1" w:themeShade="D9"/>
              <w:bottom w:val="single" w:sz="4" w:space="0" w:color="auto"/>
              <w:right w:val="single" w:sz="4" w:space="0" w:color="auto"/>
            </w:tcBorders>
          </w:tcPr>
          <w:p w14:paraId="489A0A13" w14:textId="478C959A" w:rsidR="006A52BB" w:rsidRPr="002F1272" w:rsidRDefault="006A52BB" w:rsidP="006A52BB">
            <w:pPr>
              <w:jc w:val="right"/>
              <w:rPr>
                <w:rFonts w:ascii="Arial Narrow" w:hAnsi="Arial Narrow"/>
              </w:rPr>
            </w:pPr>
            <w:r w:rsidRPr="002F1272">
              <w:rPr>
                <w:rFonts w:ascii="Arial Narrow" w:hAnsi="Arial Narrow"/>
              </w:rPr>
              <w:t>$45,225</w:t>
            </w:r>
          </w:p>
        </w:tc>
        <w:tc>
          <w:tcPr>
            <w:tcW w:w="981" w:type="dxa"/>
            <w:gridSpan w:val="2"/>
            <w:tcBorders>
              <w:left w:val="single" w:sz="4" w:space="0" w:color="auto"/>
              <w:bottom w:val="single" w:sz="4" w:space="0" w:color="auto"/>
              <w:right w:val="single" w:sz="4" w:space="0" w:color="D9D9D9" w:themeColor="background1" w:themeShade="D9"/>
            </w:tcBorders>
          </w:tcPr>
          <w:p w14:paraId="58815C4F" w14:textId="6C5B22A0" w:rsidR="006A52BB" w:rsidRPr="002F1272" w:rsidRDefault="006A52BB" w:rsidP="006A52BB">
            <w:pPr>
              <w:jc w:val="right"/>
              <w:rPr>
                <w:rFonts w:ascii="Arial Narrow" w:hAnsi="Arial Narrow"/>
              </w:rPr>
            </w:pPr>
            <w:r w:rsidRPr="002F1272">
              <w:rPr>
                <w:rFonts w:ascii="Arial Narrow" w:hAnsi="Arial Narrow"/>
              </w:rPr>
              <w:t>2</w:t>
            </w:r>
          </w:p>
        </w:tc>
        <w:tc>
          <w:tcPr>
            <w:tcW w:w="1206" w:type="dxa"/>
            <w:tcBorders>
              <w:left w:val="single" w:sz="4" w:space="0" w:color="D9D9D9" w:themeColor="background1" w:themeShade="D9"/>
              <w:bottom w:val="single" w:sz="4" w:space="0" w:color="auto"/>
              <w:right w:val="single" w:sz="4" w:space="0" w:color="auto"/>
            </w:tcBorders>
          </w:tcPr>
          <w:p w14:paraId="75BF21A1" w14:textId="29ABA18C" w:rsidR="006A52BB" w:rsidRPr="002F1272" w:rsidRDefault="006A52BB" w:rsidP="006A52BB">
            <w:pPr>
              <w:jc w:val="right"/>
              <w:rPr>
                <w:rFonts w:ascii="Arial Narrow" w:hAnsi="Arial Narrow"/>
              </w:rPr>
            </w:pPr>
            <w:r w:rsidRPr="002F1272">
              <w:rPr>
                <w:rFonts w:ascii="Arial Narrow" w:hAnsi="Arial Narrow"/>
              </w:rPr>
              <w:t>$49,345</w:t>
            </w:r>
          </w:p>
        </w:tc>
        <w:tc>
          <w:tcPr>
            <w:tcW w:w="899" w:type="dxa"/>
            <w:tcBorders>
              <w:left w:val="single" w:sz="4" w:space="0" w:color="auto"/>
              <w:bottom w:val="single" w:sz="4" w:space="0" w:color="auto"/>
              <w:right w:val="single" w:sz="4" w:space="0" w:color="D9D9D9" w:themeColor="background1" w:themeShade="D9"/>
            </w:tcBorders>
          </w:tcPr>
          <w:p w14:paraId="407A2303" w14:textId="0540B777" w:rsidR="006A52BB" w:rsidRPr="002F1272" w:rsidRDefault="006A52BB" w:rsidP="006A52BB">
            <w:pPr>
              <w:jc w:val="right"/>
              <w:rPr>
                <w:rFonts w:ascii="Arial Narrow" w:hAnsi="Arial Narrow"/>
              </w:rPr>
            </w:pPr>
            <w:r w:rsidRPr="002F1272">
              <w:rPr>
                <w:rFonts w:ascii="Arial Narrow" w:hAnsi="Arial Narrow"/>
              </w:rPr>
              <w:t>4</w:t>
            </w:r>
          </w:p>
        </w:tc>
        <w:tc>
          <w:tcPr>
            <w:tcW w:w="1208" w:type="dxa"/>
            <w:tcBorders>
              <w:left w:val="single" w:sz="4" w:space="0" w:color="D9D9D9" w:themeColor="background1" w:themeShade="D9"/>
              <w:bottom w:val="single" w:sz="4" w:space="0" w:color="auto"/>
              <w:right w:val="single" w:sz="4" w:space="0" w:color="auto"/>
            </w:tcBorders>
          </w:tcPr>
          <w:p w14:paraId="289DF7F1" w14:textId="6F6530E3" w:rsidR="006A52BB" w:rsidRPr="002F1272" w:rsidRDefault="006A52BB" w:rsidP="006A52BB">
            <w:pPr>
              <w:jc w:val="right"/>
              <w:rPr>
                <w:rFonts w:ascii="Arial Narrow" w:hAnsi="Arial Narrow"/>
              </w:rPr>
            </w:pPr>
            <w:r w:rsidRPr="002F1272">
              <w:rPr>
                <w:rFonts w:ascii="Arial Narrow" w:hAnsi="Arial Narrow"/>
              </w:rPr>
              <w:t>$94,570</w:t>
            </w:r>
          </w:p>
        </w:tc>
      </w:tr>
      <w:tr w:rsidR="006A52BB" w14:paraId="5E253E60" w14:textId="77777777" w:rsidTr="24D889BE">
        <w:trPr>
          <w:trHeight w:hRule="exact" w:val="288"/>
        </w:trPr>
        <w:tc>
          <w:tcPr>
            <w:tcW w:w="1132" w:type="dxa"/>
            <w:vMerge w:val="restart"/>
            <w:vAlign w:val="center"/>
          </w:tcPr>
          <w:p w14:paraId="0B5C2A3D" w14:textId="1605A851" w:rsidR="006A52BB" w:rsidRPr="00AA07D2" w:rsidRDefault="006A52BB" w:rsidP="006A52BB">
            <w:pPr>
              <w:rPr>
                <w:rFonts w:ascii="Arial Narrow" w:hAnsi="Arial Narrow"/>
              </w:rPr>
            </w:pPr>
            <w:r>
              <w:rPr>
                <w:rFonts w:ascii="Arial Narrow" w:hAnsi="Arial Narrow"/>
              </w:rPr>
              <w:t>Turfgrass</w:t>
            </w:r>
          </w:p>
        </w:tc>
        <w:tc>
          <w:tcPr>
            <w:tcW w:w="2817" w:type="dxa"/>
            <w:tcBorders>
              <w:top w:val="single" w:sz="4" w:space="0" w:color="auto"/>
              <w:bottom w:val="single" w:sz="4" w:space="0" w:color="D9D9D9" w:themeColor="background1" w:themeShade="D9"/>
              <w:right w:val="single" w:sz="4" w:space="0" w:color="auto"/>
            </w:tcBorders>
            <w:vAlign w:val="center"/>
          </w:tcPr>
          <w:p w14:paraId="69CD1ECE" w14:textId="2AFBB70E" w:rsidR="006A52BB" w:rsidRPr="006B1458" w:rsidRDefault="006A52BB" w:rsidP="006A52BB">
            <w:pPr>
              <w:rPr>
                <w:rFonts w:ascii="Arial Narrow" w:hAnsi="Arial Narrow"/>
              </w:rPr>
            </w:pPr>
            <w:r w:rsidRPr="006B1458">
              <w:rPr>
                <w:rFonts w:ascii="Arial Narrow" w:hAnsi="Arial Narrow"/>
              </w:rPr>
              <w:t>Forested buffer</w:t>
            </w:r>
          </w:p>
        </w:tc>
        <w:tc>
          <w:tcPr>
            <w:tcW w:w="1239" w:type="dxa"/>
            <w:vMerge w:val="restart"/>
            <w:tcBorders>
              <w:top w:val="single" w:sz="4" w:space="0" w:color="auto"/>
              <w:left w:val="single" w:sz="4" w:space="0" w:color="auto"/>
              <w:right w:val="single" w:sz="4" w:space="0" w:color="auto"/>
            </w:tcBorders>
            <w:vAlign w:val="center"/>
          </w:tcPr>
          <w:p w14:paraId="7D23AAF6" w14:textId="29408860" w:rsidR="006A52BB" w:rsidRPr="00AA07D2" w:rsidRDefault="006A52BB" w:rsidP="006A52BB">
            <w:pPr>
              <w:jc w:val="center"/>
              <w:rPr>
                <w:rFonts w:ascii="Arial Narrow" w:hAnsi="Arial Narrow"/>
              </w:rPr>
            </w:pPr>
            <w:r>
              <w:rPr>
                <w:rFonts w:ascii="Arial Narrow" w:hAnsi="Arial Narrow"/>
              </w:rPr>
              <w:t>Acres</w:t>
            </w:r>
          </w:p>
        </w:tc>
        <w:tc>
          <w:tcPr>
            <w:tcW w:w="1229" w:type="dxa"/>
            <w:tcBorders>
              <w:top w:val="single" w:sz="4" w:space="0" w:color="auto"/>
              <w:left w:val="single" w:sz="4" w:space="0" w:color="auto"/>
              <w:bottom w:val="single" w:sz="4" w:space="0" w:color="D9D9D9" w:themeColor="background1" w:themeShade="D9"/>
              <w:right w:val="single" w:sz="4" w:space="0" w:color="auto"/>
            </w:tcBorders>
          </w:tcPr>
          <w:p w14:paraId="5C628F4F" w14:textId="0F63A04B" w:rsidR="006A52BB" w:rsidRPr="00BD2D1D" w:rsidRDefault="006A52BB" w:rsidP="006A52BB">
            <w:pPr>
              <w:jc w:val="center"/>
              <w:rPr>
                <w:rFonts w:ascii="Arial Narrow" w:hAnsi="Arial Narrow"/>
              </w:rPr>
            </w:pPr>
            <w:r w:rsidRPr="00BD2D1D">
              <w:rPr>
                <w:rFonts w:ascii="Arial Narrow" w:hAnsi="Arial Narrow"/>
              </w:rPr>
              <w:t>$1,750</w:t>
            </w:r>
          </w:p>
        </w:tc>
        <w:tc>
          <w:tcPr>
            <w:tcW w:w="1024" w:type="dxa"/>
            <w:gridSpan w:val="2"/>
            <w:tcBorders>
              <w:top w:val="single" w:sz="4" w:space="0" w:color="auto"/>
              <w:left w:val="single" w:sz="4" w:space="0" w:color="auto"/>
              <w:bottom w:val="single" w:sz="4" w:space="0" w:color="D9D9D9" w:themeColor="background1" w:themeShade="D9"/>
              <w:right w:val="single" w:sz="4" w:space="0" w:color="D9D9D9" w:themeColor="background1" w:themeShade="D9"/>
            </w:tcBorders>
          </w:tcPr>
          <w:p w14:paraId="4C20B1ED" w14:textId="6D79BB1C" w:rsidR="006A52BB" w:rsidRPr="002F1272" w:rsidRDefault="006A52BB" w:rsidP="006A52BB">
            <w:pPr>
              <w:jc w:val="right"/>
              <w:rPr>
                <w:rFonts w:ascii="Arial Narrow" w:hAnsi="Arial Narrow"/>
              </w:rPr>
            </w:pPr>
            <w:r w:rsidRPr="002F1272">
              <w:rPr>
                <w:rFonts w:ascii="Arial Narrow" w:hAnsi="Arial Narrow"/>
              </w:rPr>
              <w:t>6</w:t>
            </w:r>
          </w:p>
        </w:tc>
        <w:tc>
          <w:tcPr>
            <w:tcW w:w="1163" w:type="dxa"/>
            <w:tcBorders>
              <w:top w:val="single" w:sz="4" w:space="0" w:color="auto"/>
              <w:left w:val="single" w:sz="4" w:space="0" w:color="D9D9D9" w:themeColor="background1" w:themeShade="D9"/>
              <w:bottom w:val="single" w:sz="4" w:space="0" w:color="D9D9D9" w:themeColor="background1" w:themeShade="D9"/>
              <w:right w:val="single" w:sz="4" w:space="0" w:color="auto"/>
            </w:tcBorders>
          </w:tcPr>
          <w:p w14:paraId="1D569DFA" w14:textId="57074A95" w:rsidR="006A52BB" w:rsidRPr="002F1272" w:rsidRDefault="006A52BB" w:rsidP="006A52BB">
            <w:pPr>
              <w:jc w:val="right"/>
              <w:rPr>
                <w:rFonts w:ascii="Arial Narrow" w:hAnsi="Arial Narrow"/>
              </w:rPr>
            </w:pPr>
            <w:r w:rsidRPr="002F1272">
              <w:rPr>
                <w:rFonts w:ascii="Arial Narrow" w:hAnsi="Arial Narrow"/>
              </w:rPr>
              <w:t>$9,804</w:t>
            </w:r>
          </w:p>
        </w:tc>
        <w:tc>
          <w:tcPr>
            <w:tcW w:w="981" w:type="dxa"/>
            <w:gridSpan w:val="2"/>
            <w:tcBorders>
              <w:top w:val="single" w:sz="4" w:space="0" w:color="auto"/>
              <w:left w:val="single" w:sz="4" w:space="0" w:color="auto"/>
              <w:bottom w:val="single" w:sz="4" w:space="0" w:color="D9D9D9" w:themeColor="background1" w:themeShade="D9"/>
              <w:right w:val="single" w:sz="4" w:space="0" w:color="D9D9D9" w:themeColor="background1" w:themeShade="D9"/>
            </w:tcBorders>
          </w:tcPr>
          <w:p w14:paraId="1EF7413C" w14:textId="1E91D148" w:rsidR="006A52BB" w:rsidRPr="002F1272" w:rsidRDefault="006A52BB" w:rsidP="006A52BB">
            <w:pPr>
              <w:jc w:val="right"/>
              <w:rPr>
                <w:rFonts w:ascii="Arial Narrow" w:hAnsi="Arial Narrow"/>
              </w:rPr>
            </w:pPr>
            <w:r w:rsidRPr="002F1272">
              <w:rPr>
                <w:rFonts w:ascii="Arial Narrow" w:hAnsi="Arial Narrow"/>
              </w:rPr>
              <w:t>4</w:t>
            </w:r>
          </w:p>
        </w:tc>
        <w:tc>
          <w:tcPr>
            <w:tcW w:w="1206" w:type="dxa"/>
            <w:tcBorders>
              <w:top w:val="single" w:sz="4" w:space="0" w:color="auto"/>
              <w:left w:val="single" w:sz="4" w:space="0" w:color="D9D9D9" w:themeColor="background1" w:themeShade="D9"/>
              <w:bottom w:val="single" w:sz="4" w:space="0" w:color="D9D9D9" w:themeColor="background1" w:themeShade="D9"/>
              <w:right w:val="single" w:sz="4" w:space="0" w:color="auto"/>
            </w:tcBorders>
          </w:tcPr>
          <w:p w14:paraId="0E8E643B" w14:textId="08DFB9AE" w:rsidR="006A52BB" w:rsidRPr="002F1272" w:rsidRDefault="006A52BB" w:rsidP="006A52BB">
            <w:pPr>
              <w:jc w:val="right"/>
              <w:rPr>
                <w:rFonts w:ascii="Arial Narrow" w:hAnsi="Arial Narrow"/>
              </w:rPr>
            </w:pPr>
            <w:r w:rsidRPr="002F1272">
              <w:rPr>
                <w:rFonts w:ascii="Arial Narrow" w:hAnsi="Arial Narrow"/>
              </w:rPr>
              <w:t>$7,642</w:t>
            </w:r>
          </w:p>
        </w:tc>
        <w:tc>
          <w:tcPr>
            <w:tcW w:w="899" w:type="dxa"/>
            <w:tcBorders>
              <w:top w:val="single" w:sz="4" w:space="0" w:color="auto"/>
              <w:left w:val="single" w:sz="4" w:space="0" w:color="auto"/>
              <w:bottom w:val="single" w:sz="4" w:space="0" w:color="D9D9D9" w:themeColor="background1" w:themeShade="D9"/>
              <w:right w:val="single" w:sz="4" w:space="0" w:color="D9D9D9" w:themeColor="background1" w:themeShade="D9"/>
            </w:tcBorders>
          </w:tcPr>
          <w:p w14:paraId="07A7DF36" w14:textId="62297444" w:rsidR="006A52BB" w:rsidRPr="002F1272" w:rsidRDefault="006A52BB" w:rsidP="006A52BB">
            <w:pPr>
              <w:jc w:val="right"/>
              <w:rPr>
                <w:rFonts w:ascii="Arial Narrow" w:hAnsi="Arial Narrow"/>
              </w:rPr>
            </w:pPr>
            <w:r w:rsidRPr="002F1272">
              <w:rPr>
                <w:rFonts w:ascii="Arial Narrow" w:hAnsi="Arial Narrow"/>
              </w:rPr>
              <w:t>10</w:t>
            </w:r>
          </w:p>
        </w:tc>
        <w:tc>
          <w:tcPr>
            <w:tcW w:w="1208" w:type="dxa"/>
            <w:tcBorders>
              <w:top w:val="single" w:sz="4" w:space="0" w:color="auto"/>
              <w:left w:val="single" w:sz="4" w:space="0" w:color="D9D9D9" w:themeColor="background1" w:themeShade="D9"/>
              <w:bottom w:val="single" w:sz="4" w:space="0" w:color="D9D9D9" w:themeColor="background1" w:themeShade="D9"/>
              <w:right w:val="single" w:sz="4" w:space="0" w:color="auto"/>
            </w:tcBorders>
          </w:tcPr>
          <w:p w14:paraId="4E2AE1CC" w14:textId="18FE0738" w:rsidR="006A52BB" w:rsidRPr="002F1272" w:rsidRDefault="006A52BB" w:rsidP="006A52BB">
            <w:pPr>
              <w:jc w:val="right"/>
              <w:rPr>
                <w:rFonts w:ascii="Arial Narrow" w:hAnsi="Arial Narrow"/>
              </w:rPr>
            </w:pPr>
            <w:r w:rsidRPr="002F1272">
              <w:rPr>
                <w:rFonts w:ascii="Arial Narrow" w:hAnsi="Arial Narrow"/>
              </w:rPr>
              <w:t>$17,446</w:t>
            </w:r>
          </w:p>
        </w:tc>
      </w:tr>
      <w:tr w:rsidR="006A52BB" w14:paraId="1B6B909E" w14:textId="77777777" w:rsidTr="24D889BE">
        <w:trPr>
          <w:trHeight w:hRule="exact" w:val="288"/>
        </w:trPr>
        <w:tc>
          <w:tcPr>
            <w:tcW w:w="1132" w:type="dxa"/>
            <w:vMerge/>
            <w:vAlign w:val="center"/>
          </w:tcPr>
          <w:p w14:paraId="55D6DEF6" w14:textId="7B43C8B3" w:rsidR="006A52BB" w:rsidRPr="00AA07D2" w:rsidRDefault="006A52BB" w:rsidP="006A52BB">
            <w:pPr>
              <w:rPr>
                <w:rFonts w:ascii="Arial Narrow" w:hAnsi="Arial Narrow"/>
              </w:rPr>
            </w:pPr>
          </w:p>
        </w:tc>
        <w:tc>
          <w:tcPr>
            <w:tcW w:w="2817" w:type="dxa"/>
            <w:tcBorders>
              <w:top w:val="single" w:sz="4" w:space="0" w:color="D9D9D9" w:themeColor="background1" w:themeShade="D9"/>
              <w:bottom w:val="single" w:sz="4" w:space="0" w:color="D9D9D9" w:themeColor="background1" w:themeShade="D9"/>
              <w:right w:val="single" w:sz="4" w:space="0" w:color="auto"/>
            </w:tcBorders>
            <w:vAlign w:val="center"/>
          </w:tcPr>
          <w:p w14:paraId="2F346766" w14:textId="437F0ED8" w:rsidR="006A52BB" w:rsidRPr="006B1458" w:rsidRDefault="006A52BB" w:rsidP="006A52BB">
            <w:pPr>
              <w:rPr>
                <w:rFonts w:ascii="Arial Narrow" w:hAnsi="Arial Narrow"/>
              </w:rPr>
            </w:pPr>
            <w:r w:rsidRPr="006B1458">
              <w:rPr>
                <w:rFonts w:ascii="Arial Narrow" w:hAnsi="Arial Narrow"/>
              </w:rPr>
              <w:t>Tree planting</w:t>
            </w:r>
          </w:p>
        </w:tc>
        <w:tc>
          <w:tcPr>
            <w:tcW w:w="1239" w:type="dxa"/>
            <w:vMerge/>
            <w:vAlign w:val="center"/>
          </w:tcPr>
          <w:p w14:paraId="086F7A57" w14:textId="0189CE30" w:rsidR="006A52BB" w:rsidRPr="00AA07D2" w:rsidRDefault="006A52BB" w:rsidP="006A52BB">
            <w:pPr>
              <w:jc w:val="center"/>
              <w:rPr>
                <w:rFonts w:ascii="Arial Narrow" w:hAnsi="Arial Narrow"/>
              </w:rPr>
            </w:pPr>
          </w:p>
        </w:tc>
        <w:tc>
          <w:tcPr>
            <w:tcW w:w="1229"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37B51D9E" w14:textId="2055FA3B" w:rsidR="006A52BB" w:rsidRPr="00BD2D1D" w:rsidRDefault="006A52BB" w:rsidP="006A52BB">
            <w:pPr>
              <w:jc w:val="center"/>
              <w:rPr>
                <w:rFonts w:ascii="Arial Narrow" w:hAnsi="Arial Narrow"/>
              </w:rPr>
            </w:pPr>
            <w:r w:rsidRPr="00BD2D1D">
              <w:rPr>
                <w:rFonts w:ascii="Arial Narrow" w:hAnsi="Arial Narrow"/>
              </w:rPr>
              <w:t>$1,750</w:t>
            </w:r>
          </w:p>
        </w:tc>
        <w:tc>
          <w:tcPr>
            <w:tcW w:w="1024" w:type="dxa"/>
            <w:gridSpan w:val="2"/>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tcPr>
          <w:p w14:paraId="3A3E1136" w14:textId="7A3C7D29" w:rsidR="006A52BB" w:rsidRPr="002F1272" w:rsidRDefault="006A52BB" w:rsidP="006A52BB">
            <w:pPr>
              <w:jc w:val="right"/>
              <w:rPr>
                <w:rFonts w:ascii="Arial Narrow" w:hAnsi="Arial Narrow"/>
              </w:rPr>
            </w:pPr>
            <w:r w:rsidRPr="002F1272">
              <w:rPr>
                <w:rFonts w:ascii="Arial Narrow" w:hAnsi="Arial Narrow"/>
              </w:rPr>
              <w:t>35</w:t>
            </w:r>
          </w:p>
        </w:tc>
        <w:tc>
          <w:tcPr>
            <w:tcW w:w="116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tcPr>
          <w:p w14:paraId="7A272426" w14:textId="2BEB769C" w:rsidR="006A52BB" w:rsidRPr="002F1272" w:rsidRDefault="006A52BB" w:rsidP="006A52BB">
            <w:pPr>
              <w:jc w:val="right"/>
              <w:rPr>
                <w:rFonts w:ascii="Arial Narrow" w:hAnsi="Arial Narrow"/>
              </w:rPr>
            </w:pPr>
            <w:r w:rsidRPr="002F1272">
              <w:rPr>
                <w:rFonts w:ascii="Arial Narrow" w:hAnsi="Arial Narrow"/>
              </w:rPr>
              <w:t>$60,938</w:t>
            </w:r>
          </w:p>
        </w:tc>
        <w:tc>
          <w:tcPr>
            <w:tcW w:w="981" w:type="dxa"/>
            <w:gridSpan w:val="2"/>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tcPr>
          <w:p w14:paraId="4AA2B659" w14:textId="2FBB9B1D" w:rsidR="006A52BB" w:rsidRPr="002F1272" w:rsidRDefault="006A52BB" w:rsidP="006A52BB">
            <w:pPr>
              <w:jc w:val="right"/>
              <w:rPr>
                <w:rFonts w:ascii="Arial Narrow" w:hAnsi="Arial Narrow"/>
              </w:rPr>
            </w:pPr>
            <w:r w:rsidRPr="002F1272">
              <w:rPr>
                <w:rFonts w:ascii="Arial Narrow" w:hAnsi="Arial Narrow"/>
              </w:rPr>
              <w:t>58</w:t>
            </w:r>
          </w:p>
        </w:tc>
        <w:tc>
          <w:tcPr>
            <w:tcW w:w="12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tcPr>
          <w:p w14:paraId="5F3A4793" w14:textId="1CFB3A24" w:rsidR="006A52BB" w:rsidRPr="002F1272" w:rsidRDefault="006A52BB" w:rsidP="006A52BB">
            <w:pPr>
              <w:jc w:val="right"/>
              <w:rPr>
                <w:rFonts w:ascii="Arial Narrow" w:hAnsi="Arial Narrow"/>
              </w:rPr>
            </w:pPr>
            <w:r w:rsidRPr="002F1272">
              <w:rPr>
                <w:rFonts w:ascii="Arial Narrow" w:hAnsi="Arial Narrow"/>
              </w:rPr>
              <w:t>$100,799</w:t>
            </w:r>
          </w:p>
        </w:tc>
        <w:tc>
          <w:tcPr>
            <w:tcW w:w="899"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tcPr>
          <w:p w14:paraId="59D8CB09" w14:textId="236B2356" w:rsidR="006A52BB" w:rsidRPr="002F1272" w:rsidRDefault="006A52BB" w:rsidP="006A52BB">
            <w:pPr>
              <w:jc w:val="right"/>
              <w:rPr>
                <w:rFonts w:ascii="Arial Narrow" w:hAnsi="Arial Narrow"/>
              </w:rPr>
            </w:pPr>
            <w:r w:rsidRPr="002F1272">
              <w:rPr>
                <w:rFonts w:ascii="Arial Narrow" w:hAnsi="Arial Narrow"/>
              </w:rPr>
              <w:t>92</w:t>
            </w:r>
          </w:p>
        </w:tc>
        <w:tc>
          <w:tcPr>
            <w:tcW w:w="120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tcPr>
          <w:p w14:paraId="6CF2030A" w14:textId="4559D5C2" w:rsidR="006A52BB" w:rsidRPr="002F1272" w:rsidRDefault="006A52BB" w:rsidP="006A52BB">
            <w:pPr>
              <w:jc w:val="right"/>
              <w:rPr>
                <w:rFonts w:ascii="Arial Narrow" w:hAnsi="Arial Narrow"/>
              </w:rPr>
            </w:pPr>
            <w:r w:rsidRPr="002F1272">
              <w:rPr>
                <w:rFonts w:ascii="Arial Narrow" w:hAnsi="Arial Narrow"/>
              </w:rPr>
              <w:t>$161,737</w:t>
            </w:r>
          </w:p>
        </w:tc>
      </w:tr>
      <w:tr w:rsidR="006A52BB" w14:paraId="4659635E" w14:textId="77777777" w:rsidTr="24D889BE">
        <w:trPr>
          <w:trHeight w:hRule="exact" w:val="288"/>
        </w:trPr>
        <w:tc>
          <w:tcPr>
            <w:tcW w:w="1132" w:type="dxa"/>
            <w:vMerge/>
            <w:vAlign w:val="center"/>
          </w:tcPr>
          <w:p w14:paraId="427FA3F9" w14:textId="18D3F72F" w:rsidR="006A52BB" w:rsidRPr="00AA07D2" w:rsidRDefault="006A52BB" w:rsidP="006A52BB">
            <w:pPr>
              <w:rPr>
                <w:rFonts w:ascii="Arial Narrow" w:hAnsi="Arial Narrow"/>
              </w:rPr>
            </w:pPr>
          </w:p>
        </w:tc>
        <w:tc>
          <w:tcPr>
            <w:tcW w:w="2817" w:type="dxa"/>
            <w:tcBorders>
              <w:top w:val="single" w:sz="4" w:space="0" w:color="D9D9D9" w:themeColor="background1" w:themeShade="D9"/>
              <w:bottom w:val="single" w:sz="4" w:space="0" w:color="D9D9D9" w:themeColor="background1" w:themeShade="D9"/>
              <w:right w:val="single" w:sz="4" w:space="0" w:color="auto"/>
            </w:tcBorders>
            <w:vAlign w:val="center"/>
          </w:tcPr>
          <w:p w14:paraId="35C25CF3" w14:textId="7514A2E3" w:rsidR="006A52BB" w:rsidRPr="006B1458" w:rsidRDefault="006A52BB" w:rsidP="006A52BB">
            <w:pPr>
              <w:rPr>
                <w:rFonts w:ascii="Arial Narrow" w:hAnsi="Arial Narrow"/>
              </w:rPr>
            </w:pPr>
            <w:r w:rsidRPr="006B1458">
              <w:rPr>
                <w:rFonts w:ascii="Arial Narrow" w:hAnsi="Arial Narrow"/>
              </w:rPr>
              <w:t>Rain gardens</w:t>
            </w:r>
            <w:r w:rsidR="00F26E96">
              <w:rPr>
                <w:rFonts w:ascii="Arial Narrow" w:hAnsi="Arial Narrow"/>
              </w:rPr>
              <w:t xml:space="preserve"> (RG)</w:t>
            </w:r>
          </w:p>
        </w:tc>
        <w:tc>
          <w:tcPr>
            <w:tcW w:w="1239" w:type="dxa"/>
            <w:vMerge w:val="restart"/>
            <w:tcBorders>
              <w:top w:val="single" w:sz="4" w:space="0" w:color="D9D9D9" w:themeColor="background1" w:themeShade="D9"/>
              <w:left w:val="single" w:sz="4" w:space="0" w:color="auto"/>
              <w:right w:val="single" w:sz="4" w:space="0" w:color="auto"/>
            </w:tcBorders>
            <w:vAlign w:val="center"/>
          </w:tcPr>
          <w:p w14:paraId="7C74B9C7" w14:textId="77777777" w:rsidR="006A52BB" w:rsidRPr="00AA07D2" w:rsidRDefault="006A52BB" w:rsidP="006A52BB">
            <w:pPr>
              <w:jc w:val="center"/>
              <w:rPr>
                <w:rFonts w:ascii="Arial Narrow" w:hAnsi="Arial Narrow"/>
              </w:rPr>
            </w:pPr>
            <w:r w:rsidRPr="00AA07D2">
              <w:rPr>
                <w:rFonts w:ascii="Arial Narrow" w:hAnsi="Arial Narrow"/>
              </w:rPr>
              <w:t>Acres</w:t>
            </w:r>
          </w:p>
        </w:tc>
        <w:tc>
          <w:tcPr>
            <w:tcW w:w="1229"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25080FE4" w14:textId="3FCF28F9" w:rsidR="006A52BB" w:rsidRPr="00BD2D1D" w:rsidRDefault="006A52BB" w:rsidP="006A52BB">
            <w:pPr>
              <w:jc w:val="center"/>
              <w:rPr>
                <w:rFonts w:ascii="Arial Narrow" w:hAnsi="Arial Narrow"/>
              </w:rPr>
            </w:pPr>
            <w:r w:rsidRPr="00BD2D1D">
              <w:rPr>
                <w:rFonts w:ascii="Arial Narrow" w:hAnsi="Arial Narrow"/>
              </w:rPr>
              <w:t>$25,000</w:t>
            </w:r>
          </w:p>
        </w:tc>
        <w:tc>
          <w:tcPr>
            <w:tcW w:w="1024" w:type="dxa"/>
            <w:gridSpan w:val="2"/>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tcPr>
          <w:p w14:paraId="41565666" w14:textId="60844C5C" w:rsidR="006A52BB" w:rsidRPr="002F1272" w:rsidRDefault="006A52BB" w:rsidP="006A52BB">
            <w:pPr>
              <w:jc w:val="right"/>
              <w:rPr>
                <w:rFonts w:ascii="Arial Narrow" w:hAnsi="Arial Narrow"/>
              </w:rPr>
            </w:pPr>
            <w:r w:rsidRPr="002F1272">
              <w:rPr>
                <w:rFonts w:ascii="Arial Narrow" w:hAnsi="Arial Narrow"/>
              </w:rPr>
              <w:t>11</w:t>
            </w:r>
          </w:p>
        </w:tc>
        <w:tc>
          <w:tcPr>
            <w:tcW w:w="116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tcPr>
          <w:p w14:paraId="283D6637" w14:textId="10A9B6BD" w:rsidR="006A52BB" w:rsidRPr="002F1272" w:rsidRDefault="006A52BB" w:rsidP="006A52BB">
            <w:pPr>
              <w:jc w:val="right"/>
              <w:rPr>
                <w:rFonts w:ascii="Arial Narrow" w:hAnsi="Arial Narrow"/>
              </w:rPr>
            </w:pPr>
            <w:r w:rsidRPr="002F1272">
              <w:rPr>
                <w:rFonts w:ascii="Arial Narrow" w:hAnsi="Arial Narrow"/>
              </w:rPr>
              <w:t>$267,860</w:t>
            </w:r>
          </w:p>
        </w:tc>
        <w:tc>
          <w:tcPr>
            <w:tcW w:w="981" w:type="dxa"/>
            <w:gridSpan w:val="2"/>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tcPr>
          <w:p w14:paraId="568719AE" w14:textId="3B21DCE3" w:rsidR="006A52BB" w:rsidRPr="002F1272" w:rsidRDefault="006A52BB" w:rsidP="006A52BB">
            <w:pPr>
              <w:jc w:val="right"/>
              <w:rPr>
                <w:rFonts w:ascii="Arial Narrow" w:hAnsi="Arial Narrow"/>
              </w:rPr>
            </w:pPr>
            <w:r w:rsidRPr="002F1272">
              <w:rPr>
                <w:rFonts w:ascii="Arial Narrow" w:hAnsi="Arial Narrow"/>
              </w:rPr>
              <w:t>14</w:t>
            </w:r>
          </w:p>
        </w:tc>
        <w:tc>
          <w:tcPr>
            <w:tcW w:w="120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tcPr>
          <w:p w14:paraId="17F10FEA" w14:textId="7FB0740A" w:rsidR="006A52BB" w:rsidRPr="002F1272" w:rsidRDefault="006A52BB" w:rsidP="006A52BB">
            <w:pPr>
              <w:jc w:val="right"/>
              <w:rPr>
                <w:rFonts w:ascii="Arial Narrow" w:hAnsi="Arial Narrow"/>
              </w:rPr>
            </w:pPr>
            <w:r w:rsidRPr="002F1272">
              <w:rPr>
                <w:rFonts w:ascii="Arial Narrow" w:hAnsi="Arial Narrow"/>
              </w:rPr>
              <w:t>$351,215</w:t>
            </w:r>
          </w:p>
        </w:tc>
        <w:tc>
          <w:tcPr>
            <w:tcW w:w="899" w:type="dxa"/>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tcPr>
          <w:p w14:paraId="15FC4679" w14:textId="2B40460F" w:rsidR="006A52BB" w:rsidRPr="002F1272" w:rsidRDefault="006A52BB" w:rsidP="006A52BB">
            <w:pPr>
              <w:jc w:val="right"/>
              <w:rPr>
                <w:rFonts w:ascii="Arial Narrow" w:hAnsi="Arial Narrow"/>
              </w:rPr>
            </w:pPr>
            <w:r w:rsidRPr="002F1272">
              <w:rPr>
                <w:rFonts w:ascii="Arial Narrow" w:hAnsi="Arial Narrow"/>
              </w:rPr>
              <w:t>25</w:t>
            </w:r>
          </w:p>
        </w:tc>
        <w:tc>
          <w:tcPr>
            <w:tcW w:w="1208" w:type="dxa"/>
            <w:tcBorders>
              <w:top w:val="single" w:sz="4" w:space="0" w:color="D9D9D9" w:themeColor="background1" w:themeShade="D9"/>
              <w:left w:val="single" w:sz="4" w:space="0" w:color="D9D9D9" w:themeColor="background1" w:themeShade="D9"/>
              <w:bottom w:val="single" w:sz="4" w:space="0" w:color="D9D9D9" w:themeColor="background1" w:themeShade="D9"/>
            </w:tcBorders>
          </w:tcPr>
          <w:p w14:paraId="0A2847DB" w14:textId="4BD188B5" w:rsidR="006A52BB" w:rsidRPr="002F1272" w:rsidRDefault="006A52BB" w:rsidP="006A52BB">
            <w:pPr>
              <w:jc w:val="right"/>
              <w:rPr>
                <w:rFonts w:ascii="Arial Narrow" w:hAnsi="Arial Narrow"/>
              </w:rPr>
            </w:pPr>
            <w:r w:rsidRPr="002F1272">
              <w:rPr>
                <w:rFonts w:ascii="Arial Narrow" w:hAnsi="Arial Narrow"/>
              </w:rPr>
              <w:t>$619,075</w:t>
            </w:r>
          </w:p>
        </w:tc>
      </w:tr>
      <w:tr w:rsidR="006A52BB" w14:paraId="223ED94F" w14:textId="77777777" w:rsidTr="24D889BE">
        <w:trPr>
          <w:trHeight w:hRule="exact" w:val="288"/>
        </w:trPr>
        <w:tc>
          <w:tcPr>
            <w:tcW w:w="1132" w:type="dxa"/>
            <w:vMerge/>
            <w:vAlign w:val="center"/>
          </w:tcPr>
          <w:p w14:paraId="6E45D993" w14:textId="620A2FC3" w:rsidR="006A52BB" w:rsidRPr="00AA07D2" w:rsidRDefault="006A52BB" w:rsidP="006A52BB">
            <w:pPr>
              <w:rPr>
                <w:rFonts w:ascii="Arial Narrow" w:hAnsi="Arial Narrow"/>
              </w:rPr>
            </w:pPr>
          </w:p>
        </w:tc>
        <w:tc>
          <w:tcPr>
            <w:tcW w:w="2817" w:type="dxa"/>
            <w:tcBorders>
              <w:top w:val="single" w:sz="4" w:space="0" w:color="D9D9D9" w:themeColor="background1" w:themeShade="D9"/>
              <w:bottom w:val="single" w:sz="4" w:space="0" w:color="auto"/>
              <w:right w:val="single" w:sz="4" w:space="0" w:color="auto"/>
            </w:tcBorders>
            <w:vAlign w:val="center"/>
          </w:tcPr>
          <w:p w14:paraId="08B8C0BC" w14:textId="304B0AEF" w:rsidR="006A52BB" w:rsidRPr="006B1458" w:rsidRDefault="006A52BB" w:rsidP="006A52BB">
            <w:pPr>
              <w:rPr>
                <w:rFonts w:ascii="Arial Narrow" w:hAnsi="Arial Narrow"/>
              </w:rPr>
            </w:pPr>
            <w:r w:rsidRPr="006B1458">
              <w:rPr>
                <w:rFonts w:ascii="Arial Narrow" w:hAnsi="Arial Narrow"/>
              </w:rPr>
              <w:t>Bioretention filters (</w:t>
            </w:r>
            <w:r w:rsidR="00F26E96">
              <w:rPr>
                <w:rFonts w:ascii="Arial Narrow" w:hAnsi="Arial Narrow"/>
              </w:rPr>
              <w:t>BR</w:t>
            </w:r>
            <w:r w:rsidRPr="006B1458">
              <w:rPr>
                <w:rFonts w:ascii="Arial Narrow" w:hAnsi="Arial Narrow"/>
              </w:rPr>
              <w:t>)</w:t>
            </w:r>
          </w:p>
        </w:tc>
        <w:tc>
          <w:tcPr>
            <w:tcW w:w="1239" w:type="dxa"/>
            <w:vMerge/>
            <w:vAlign w:val="center"/>
          </w:tcPr>
          <w:p w14:paraId="32C6A82A" w14:textId="77777777" w:rsidR="006A52BB" w:rsidRPr="00AA07D2" w:rsidRDefault="006A52BB" w:rsidP="006A52BB">
            <w:pPr>
              <w:jc w:val="center"/>
              <w:rPr>
                <w:rFonts w:ascii="Arial Narrow" w:hAnsi="Arial Narrow"/>
              </w:rPr>
            </w:pPr>
          </w:p>
        </w:tc>
        <w:tc>
          <w:tcPr>
            <w:tcW w:w="1229" w:type="dxa"/>
            <w:tcBorders>
              <w:top w:val="single" w:sz="4" w:space="0" w:color="D9D9D9" w:themeColor="background1" w:themeShade="D9"/>
              <w:left w:val="single" w:sz="4" w:space="0" w:color="auto"/>
              <w:bottom w:val="single" w:sz="4" w:space="0" w:color="auto"/>
              <w:right w:val="single" w:sz="4" w:space="0" w:color="auto"/>
            </w:tcBorders>
          </w:tcPr>
          <w:p w14:paraId="0A2E321F" w14:textId="47C669E6" w:rsidR="006A52BB" w:rsidRPr="00BD2D1D" w:rsidRDefault="006A52BB" w:rsidP="006A52BB">
            <w:pPr>
              <w:jc w:val="center"/>
              <w:rPr>
                <w:rFonts w:ascii="Arial Narrow" w:hAnsi="Arial Narrow"/>
              </w:rPr>
            </w:pPr>
            <w:r w:rsidRPr="00BD2D1D">
              <w:rPr>
                <w:rFonts w:ascii="Arial Narrow" w:hAnsi="Arial Narrow"/>
              </w:rPr>
              <w:t>$30,000</w:t>
            </w:r>
          </w:p>
        </w:tc>
        <w:tc>
          <w:tcPr>
            <w:tcW w:w="1024" w:type="dxa"/>
            <w:gridSpan w:val="2"/>
            <w:tcBorders>
              <w:top w:val="single" w:sz="4" w:space="0" w:color="D9D9D9" w:themeColor="background1" w:themeShade="D9"/>
              <w:left w:val="single" w:sz="4" w:space="0" w:color="auto"/>
              <w:bottom w:val="single" w:sz="4" w:space="0" w:color="auto"/>
              <w:right w:val="single" w:sz="4" w:space="0" w:color="D9D9D9" w:themeColor="background1" w:themeShade="D9"/>
            </w:tcBorders>
          </w:tcPr>
          <w:p w14:paraId="29458117" w14:textId="1956ECB6" w:rsidR="006A52BB" w:rsidRPr="002F1272" w:rsidRDefault="006A52BB" w:rsidP="006A52BB">
            <w:pPr>
              <w:jc w:val="right"/>
              <w:rPr>
                <w:rFonts w:ascii="Arial Narrow" w:hAnsi="Arial Narrow"/>
              </w:rPr>
            </w:pPr>
            <w:r w:rsidRPr="002F1272">
              <w:rPr>
                <w:rFonts w:ascii="Arial Narrow" w:hAnsi="Arial Narrow"/>
              </w:rPr>
              <w:t>5</w:t>
            </w:r>
          </w:p>
        </w:tc>
        <w:tc>
          <w:tcPr>
            <w:tcW w:w="1163" w:type="dxa"/>
            <w:tcBorders>
              <w:top w:val="single" w:sz="4" w:space="0" w:color="D9D9D9" w:themeColor="background1" w:themeShade="D9"/>
              <w:left w:val="single" w:sz="4" w:space="0" w:color="D9D9D9" w:themeColor="background1" w:themeShade="D9"/>
              <w:bottom w:val="single" w:sz="4" w:space="0" w:color="auto"/>
              <w:right w:val="single" w:sz="4" w:space="0" w:color="auto"/>
            </w:tcBorders>
          </w:tcPr>
          <w:p w14:paraId="6A76212D" w14:textId="0F2E21F8" w:rsidR="006A52BB" w:rsidRPr="002F1272" w:rsidRDefault="006A52BB" w:rsidP="006A52BB">
            <w:pPr>
              <w:jc w:val="right"/>
              <w:rPr>
                <w:rFonts w:ascii="Arial Narrow" w:hAnsi="Arial Narrow"/>
              </w:rPr>
            </w:pPr>
            <w:r w:rsidRPr="002F1272">
              <w:rPr>
                <w:rFonts w:ascii="Arial Narrow" w:hAnsi="Arial Narrow"/>
              </w:rPr>
              <w:t>$160,716</w:t>
            </w:r>
          </w:p>
        </w:tc>
        <w:tc>
          <w:tcPr>
            <w:tcW w:w="981" w:type="dxa"/>
            <w:gridSpan w:val="2"/>
            <w:tcBorders>
              <w:top w:val="single" w:sz="4" w:space="0" w:color="D9D9D9" w:themeColor="background1" w:themeShade="D9"/>
              <w:left w:val="single" w:sz="4" w:space="0" w:color="auto"/>
              <w:bottom w:val="single" w:sz="4" w:space="0" w:color="auto"/>
              <w:right w:val="single" w:sz="4" w:space="0" w:color="D9D9D9" w:themeColor="background1" w:themeShade="D9"/>
            </w:tcBorders>
          </w:tcPr>
          <w:p w14:paraId="50E3A2AC" w14:textId="7C4C7D14" w:rsidR="006A52BB" w:rsidRPr="002F1272" w:rsidRDefault="006A52BB" w:rsidP="006A52BB">
            <w:pPr>
              <w:jc w:val="right"/>
              <w:rPr>
                <w:rFonts w:ascii="Arial Narrow" w:hAnsi="Arial Narrow"/>
              </w:rPr>
            </w:pPr>
            <w:r w:rsidRPr="002F1272">
              <w:rPr>
                <w:rFonts w:ascii="Arial Narrow" w:hAnsi="Arial Narrow"/>
              </w:rPr>
              <w:t>7</w:t>
            </w:r>
          </w:p>
        </w:tc>
        <w:tc>
          <w:tcPr>
            <w:tcW w:w="1206" w:type="dxa"/>
            <w:tcBorders>
              <w:top w:val="single" w:sz="4" w:space="0" w:color="D9D9D9" w:themeColor="background1" w:themeShade="D9"/>
              <w:left w:val="single" w:sz="4" w:space="0" w:color="D9D9D9" w:themeColor="background1" w:themeShade="D9"/>
              <w:bottom w:val="single" w:sz="4" w:space="0" w:color="auto"/>
              <w:right w:val="single" w:sz="4" w:space="0" w:color="auto"/>
            </w:tcBorders>
          </w:tcPr>
          <w:p w14:paraId="47E48CD5" w14:textId="211FEC5D" w:rsidR="006A52BB" w:rsidRPr="002F1272" w:rsidRDefault="006A52BB" w:rsidP="006A52BB">
            <w:pPr>
              <w:jc w:val="right"/>
              <w:rPr>
                <w:rFonts w:ascii="Arial Narrow" w:hAnsi="Arial Narrow"/>
              </w:rPr>
            </w:pPr>
            <w:r w:rsidRPr="002F1272">
              <w:rPr>
                <w:rFonts w:ascii="Arial Narrow" w:hAnsi="Arial Narrow"/>
              </w:rPr>
              <w:t>$210,729</w:t>
            </w:r>
          </w:p>
        </w:tc>
        <w:tc>
          <w:tcPr>
            <w:tcW w:w="899" w:type="dxa"/>
            <w:tcBorders>
              <w:top w:val="single" w:sz="4" w:space="0" w:color="D9D9D9" w:themeColor="background1" w:themeShade="D9"/>
              <w:left w:val="single" w:sz="4" w:space="0" w:color="auto"/>
              <w:bottom w:val="single" w:sz="4" w:space="0" w:color="auto"/>
              <w:right w:val="single" w:sz="4" w:space="0" w:color="D9D9D9" w:themeColor="background1" w:themeShade="D9"/>
            </w:tcBorders>
          </w:tcPr>
          <w:p w14:paraId="25FB93E2" w14:textId="10EEABBF" w:rsidR="006A52BB" w:rsidRPr="002F1272" w:rsidRDefault="006A52BB" w:rsidP="006A52BB">
            <w:pPr>
              <w:jc w:val="right"/>
              <w:rPr>
                <w:rFonts w:ascii="Arial Narrow" w:hAnsi="Arial Narrow"/>
              </w:rPr>
            </w:pPr>
            <w:r w:rsidRPr="002F1272">
              <w:rPr>
                <w:rFonts w:ascii="Arial Narrow" w:hAnsi="Arial Narrow"/>
              </w:rPr>
              <w:t>12</w:t>
            </w:r>
          </w:p>
        </w:tc>
        <w:tc>
          <w:tcPr>
            <w:tcW w:w="1208" w:type="dxa"/>
            <w:tcBorders>
              <w:top w:val="single" w:sz="4" w:space="0" w:color="D9D9D9" w:themeColor="background1" w:themeShade="D9"/>
              <w:left w:val="single" w:sz="4" w:space="0" w:color="D9D9D9" w:themeColor="background1" w:themeShade="D9"/>
              <w:bottom w:val="single" w:sz="4" w:space="0" w:color="auto"/>
            </w:tcBorders>
          </w:tcPr>
          <w:p w14:paraId="3F650A09" w14:textId="2FE61E1F" w:rsidR="006A52BB" w:rsidRPr="002F1272" w:rsidRDefault="006A52BB" w:rsidP="006A52BB">
            <w:pPr>
              <w:jc w:val="right"/>
              <w:rPr>
                <w:rFonts w:ascii="Arial Narrow" w:hAnsi="Arial Narrow"/>
              </w:rPr>
            </w:pPr>
            <w:r w:rsidRPr="002F1272">
              <w:rPr>
                <w:rFonts w:ascii="Arial Narrow" w:hAnsi="Arial Narrow"/>
              </w:rPr>
              <w:t>$371,445</w:t>
            </w:r>
          </w:p>
        </w:tc>
      </w:tr>
      <w:tr w:rsidR="002F1272" w14:paraId="14675FA5" w14:textId="77777777" w:rsidTr="24D889BE">
        <w:trPr>
          <w:trHeight w:hRule="exact" w:val="288"/>
        </w:trPr>
        <w:tc>
          <w:tcPr>
            <w:tcW w:w="6438" w:type="dxa"/>
            <w:gridSpan w:val="5"/>
            <w:tcBorders>
              <w:right w:val="single" w:sz="4" w:space="0" w:color="auto"/>
            </w:tcBorders>
            <w:shd w:val="clear" w:color="auto" w:fill="F2F2F2" w:themeFill="background1" w:themeFillShade="F2"/>
          </w:tcPr>
          <w:p w14:paraId="74CE67E8" w14:textId="77777777" w:rsidR="002F1272" w:rsidRPr="002F1272" w:rsidRDefault="002F1272" w:rsidP="002F1272">
            <w:pPr>
              <w:rPr>
                <w:rFonts w:ascii="Arial Narrow" w:hAnsi="Arial Narrow"/>
                <w:b/>
                <w:bCs/>
              </w:rPr>
            </w:pPr>
            <w:r w:rsidRPr="002F1272">
              <w:rPr>
                <w:rFonts w:ascii="Arial Narrow" w:hAnsi="Arial Narrow"/>
                <w:b/>
                <w:bCs/>
              </w:rPr>
              <w:t>Total estimated cost</w:t>
            </w:r>
          </w:p>
        </w:tc>
        <w:tc>
          <w:tcPr>
            <w:tcW w:w="2174" w:type="dxa"/>
            <w:gridSpan w:val="3"/>
            <w:tcBorders>
              <w:left w:val="single" w:sz="4" w:space="0" w:color="auto"/>
              <w:right w:val="single" w:sz="4" w:space="0" w:color="auto"/>
            </w:tcBorders>
            <w:shd w:val="clear" w:color="auto" w:fill="F2F2F2" w:themeFill="background1" w:themeFillShade="F2"/>
          </w:tcPr>
          <w:p w14:paraId="2D751A48" w14:textId="260EF6BE" w:rsidR="002F1272" w:rsidRPr="00CE47A5" w:rsidRDefault="002F1272" w:rsidP="002F1272">
            <w:pPr>
              <w:jc w:val="center"/>
              <w:rPr>
                <w:rFonts w:ascii="Arial Narrow" w:hAnsi="Arial Narrow"/>
                <w:b/>
                <w:bCs/>
              </w:rPr>
            </w:pPr>
            <w:r w:rsidRPr="00CE47A5">
              <w:rPr>
                <w:rFonts w:ascii="Arial Narrow" w:hAnsi="Arial Narrow"/>
                <w:b/>
                <w:bCs/>
              </w:rPr>
              <w:t>$1,177,049</w:t>
            </w:r>
          </w:p>
        </w:tc>
        <w:tc>
          <w:tcPr>
            <w:tcW w:w="2179" w:type="dxa"/>
            <w:gridSpan w:val="2"/>
            <w:tcBorders>
              <w:left w:val="single" w:sz="4" w:space="0" w:color="auto"/>
            </w:tcBorders>
            <w:shd w:val="clear" w:color="auto" w:fill="F2F2F2" w:themeFill="background1" w:themeFillShade="F2"/>
          </w:tcPr>
          <w:p w14:paraId="007DFE52" w14:textId="0CF24526" w:rsidR="002F1272" w:rsidRPr="002F1272" w:rsidRDefault="002F1272" w:rsidP="002F1272">
            <w:pPr>
              <w:jc w:val="center"/>
              <w:rPr>
                <w:rFonts w:ascii="Arial Narrow" w:hAnsi="Arial Narrow"/>
                <w:b/>
                <w:bCs/>
              </w:rPr>
            </w:pPr>
            <w:r w:rsidRPr="002F1272">
              <w:rPr>
                <w:rFonts w:ascii="Arial Narrow" w:hAnsi="Arial Narrow"/>
                <w:b/>
                <w:bCs/>
              </w:rPr>
              <w:t>$3,574,374</w:t>
            </w:r>
            <w:r w:rsidRPr="002F1272">
              <w:rPr>
                <w:rFonts w:ascii="Arial Narrow" w:hAnsi="Arial Narrow"/>
                <w:b/>
                <w:bCs/>
              </w:rPr>
              <w:tab/>
            </w:r>
          </w:p>
        </w:tc>
        <w:tc>
          <w:tcPr>
            <w:tcW w:w="2107" w:type="dxa"/>
            <w:gridSpan w:val="2"/>
            <w:shd w:val="clear" w:color="auto" w:fill="F2F2F2" w:themeFill="background1" w:themeFillShade="F2"/>
          </w:tcPr>
          <w:p w14:paraId="7C92522C" w14:textId="2B776117" w:rsidR="002F1272" w:rsidRPr="00CE47A5" w:rsidRDefault="002F1272" w:rsidP="002F1272">
            <w:pPr>
              <w:jc w:val="center"/>
              <w:rPr>
                <w:rFonts w:ascii="Arial Narrow" w:hAnsi="Arial Narrow"/>
                <w:b/>
                <w:bCs/>
              </w:rPr>
            </w:pPr>
            <w:r w:rsidRPr="00CE47A5">
              <w:rPr>
                <w:rFonts w:ascii="Arial Narrow" w:hAnsi="Arial Narrow"/>
                <w:b/>
                <w:bCs/>
              </w:rPr>
              <w:t>$</w:t>
            </w:r>
            <w:r w:rsidR="00E76DD5">
              <w:rPr>
                <w:rFonts w:ascii="Arial Narrow" w:hAnsi="Arial Narrow"/>
                <w:b/>
                <w:bCs/>
              </w:rPr>
              <w:t>4,751,424</w:t>
            </w:r>
          </w:p>
        </w:tc>
      </w:tr>
    </w:tbl>
    <w:p w14:paraId="5EDD6DCD" w14:textId="77777777" w:rsidR="00152C13" w:rsidRDefault="00152C13" w:rsidP="00152C13"/>
    <w:p w14:paraId="3C1CF484" w14:textId="77777777" w:rsidR="00FE4748" w:rsidRDefault="00FE4748" w:rsidP="00FE4748"/>
    <w:p w14:paraId="3CE6151A" w14:textId="39A28B8E" w:rsidR="00FE4748" w:rsidRPr="00484C94" w:rsidRDefault="00FE4748" w:rsidP="00484C94">
      <w:pPr>
        <w:pStyle w:val="Caption"/>
        <w:rPr>
          <w:b w:val="0"/>
          <w:bCs/>
        </w:rPr>
      </w:pPr>
      <w:bookmarkStart w:id="77" w:name="_Ref137029431"/>
      <w:bookmarkStart w:id="78" w:name="_Toc143577913"/>
      <w:r>
        <w:t xml:space="preserve">Table </w:t>
      </w:r>
      <w:r w:rsidR="00190BD9">
        <w:fldChar w:fldCharType="begin"/>
      </w:r>
      <w:r w:rsidR="00190BD9">
        <w:instrText xml:space="preserve"> STYLEREF 1 \s </w:instrText>
      </w:r>
      <w:r w:rsidR="00190BD9">
        <w:fldChar w:fldCharType="separate"/>
      </w:r>
      <w:r w:rsidR="00860B8C">
        <w:rPr>
          <w:noProof/>
        </w:rPr>
        <w:t>6</w:t>
      </w:r>
      <w:r w:rsidR="00190BD9">
        <w:rPr>
          <w:noProof/>
        </w:rPr>
        <w:fldChar w:fldCharType="end"/>
      </w:r>
      <w:r w:rsidR="00860B8C">
        <w:noBreakHyphen/>
      </w:r>
      <w:r w:rsidR="00190BD9">
        <w:fldChar w:fldCharType="begin"/>
      </w:r>
      <w:r w:rsidR="00190BD9">
        <w:instrText xml:space="preserve"> SEQ Table \* ARABIC \s 1 </w:instrText>
      </w:r>
      <w:r w:rsidR="00190BD9">
        <w:fldChar w:fldCharType="separate"/>
      </w:r>
      <w:r w:rsidR="00860B8C">
        <w:rPr>
          <w:noProof/>
        </w:rPr>
        <w:t>3</w:t>
      </w:r>
      <w:r w:rsidR="00190BD9">
        <w:rPr>
          <w:noProof/>
        </w:rPr>
        <w:fldChar w:fldCharType="end"/>
      </w:r>
      <w:bookmarkEnd w:id="77"/>
      <w:r>
        <w:t xml:space="preserve">  </w:t>
      </w:r>
      <w:r>
        <w:rPr>
          <w:b w:val="0"/>
          <w:bCs/>
        </w:rPr>
        <w:t xml:space="preserve">Streambank restoration BMP costs for the </w:t>
      </w:r>
      <w:proofErr w:type="spellStart"/>
      <w:r>
        <w:rPr>
          <w:b w:val="0"/>
          <w:bCs/>
        </w:rPr>
        <w:t>Moores</w:t>
      </w:r>
      <w:proofErr w:type="spellEnd"/>
      <w:r>
        <w:rPr>
          <w:b w:val="0"/>
          <w:bCs/>
        </w:rPr>
        <w:t xml:space="preserve"> and Mill Creek watersheds.</w:t>
      </w:r>
      <w:bookmarkEnd w:id="78"/>
    </w:p>
    <w:tbl>
      <w:tblPr>
        <w:tblStyle w:val="TableGrid"/>
        <w:tblW w:w="0" w:type="auto"/>
        <w:tblLook w:val="04A0" w:firstRow="1" w:lastRow="0" w:firstColumn="1" w:lastColumn="0" w:noHBand="0" w:noVBand="1"/>
      </w:tblPr>
      <w:tblGrid>
        <w:gridCol w:w="2245"/>
        <w:gridCol w:w="862"/>
        <w:gridCol w:w="1030"/>
        <w:gridCol w:w="1277"/>
        <w:gridCol w:w="1023"/>
        <w:gridCol w:w="990"/>
        <w:gridCol w:w="1119"/>
        <w:gridCol w:w="951"/>
        <w:gridCol w:w="1170"/>
      </w:tblGrid>
      <w:tr w:rsidR="00F06FBE" w14:paraId="075959CC" w14:textId="77777777" w:rsidTr="24D889BE">
        <w:tc>
          <w:tcPr>
            <w:tcW w:w="2245" w:type="dxa"/>
            <w:vMerge w:val="restart"/>
            <w:shd w:val="clear" w:color="auto" w:fill="F2F2F2" w:themeFill="background1" w:themeFillShade="F2"/>
          </w:tcPr>
          <w:p w14:paraId="28DC2253" w14:textId="49E47884" w:rsidR="00F06FBE" w:rsidRPr="00F06FBE" w:rsidRDefault="006C6513" w:rsidP="00FE4748">
            <w:pPr>
              <w:rPr>
                <w:rFonts w:ascii="Arial Narrow" w:hAnsi="Arial Narrow"/>
                <w:b/>
                <w:bCs/>
              </w:rPr>
            </w:pPr>
            <w:r w:rsidRPr="24D889BE">
              <w:rPr>
                <w:rFonts w:ascii="Arial Narrow" w:hAnsi="Arial Narrow"/>
                <w:b/>
                <w:bCs/>
              </w:rPr>
              <w:t>BMP</w:t>
            </w:r>
            <w:r>
              <w:rPr>
                <w:rFonts w:ascii="Arial Narrow" w:hAnsi="Arial Narrow"/>
                <w:b/>
                <w:bCs/>
              </w:rPr>
              <w:t xml:space="preserve"> Name (BMP Cost Share Code)</w:t>
            </w:r>
          </w:p>
        </w:tc>
        <w:tc>
          <w:tcPr>
            <w:tcW w:w="862" w:type="dxa"/>
            <w:vMerge w:val="restart"/>
            <w:shd w:val="clear" w:color="auto" w:fill="F2F2F2" w:themeFill="background1" w:themeFillShade="F2"/>
            <w:vAlign w:val="center"/>
          </w:tcPr>
          <w:p w14:paraId="201D8619" w14:textId="437F4D31" w:rsidR="00F06FBE" w:rsidRPr="00F06FBE" w:rsidRDefault="00F06FBE" w:rsidP="00F06FBE">
            <w:pPr>
              <w:jc w:val="center"/>
              <w:rPr>
                <w:rFonts w:ascii="Arial Narrow" w:hAnsi="Arial Narrow"/>
                <w:b/>
                <w:bCs/>
              </w:rPr>
            </w:pPr>
            <w:r w:rsidRPr="00F06FBE">
              <w:rPr>
                <w:rFonts w:ascii="Arial Narrow" w:hAnsi="Arial Narrow"/>
                <w:b/>
                <w:bCs/>
              </w:rPr>
              <w:t>Units</w:t>
            </w:r>
          </w:p>
        </w:tc>
        <w:tc>
          <w:tcPr>
            <w:tcW w:w="1030" w:type="dxa"/>
            <w:vMerge w:val="restart"/>
            <w:shd w:val="clear" w:color="auto" w:fill="F2F2F2" w:themeFill="background1" w:themeFillShade="F2"/>
            <w:vAlign w:val="center"/>
          </w:tcPr>
          <w:p w14:paraId="27AE2C8C" w14:textId="3C123FBE" w:rsidR="00F06FBE" w:rsidRPr="00F06FBE" w:rsidRDefault="00F06FBE" w:rsidP="00F06FBE">
            <w:pPr>
              <w:jc w:val="center"/>
              <w:rPr>
                <w:rFonts w:ascii="Arial Narrow" w:hAnsi="Arial Narrow"/>
                <w:b/>
                <w:bCs/>
              </w:rPr>
            </w:pPr>
            <w:r w:rsidRPr="00F06FBE">
              <w:rPr>
                <w:rFonts w:ascii="Arial Narrow" w:hAnsi="Arial Narrow"/>
                <w:b/>
                <w:bCs/>
              </w:rPr>
              <w:t>Unit cost</w:t>
            </w:r>
          </w:p>
        </w:tc>
        <w:tc>
          <w:tcPr>
            <w:tcW w:w="2300" w:type="dxa"/>
            <w:gridSpan w:val="2"/>
            <w:shd w:val="clear" w:color="auto" w:fill="F2F2F2" w:themeFill="background1" w:themeFillShade="F2"/>
            <w:vAlign w:val="center"/>
          </w:tcPr>
          <w:p w14:paraId="0D48DEA9" w14:textId="05A6C8DE" w:rsidR="00F06FBE" w:rsidRPr="00F06FBE" w:rsidRDefault="00F06FBE" w:rsidP="00F06FBE">
            <w:pPr>
              <w:jc w:val="center"/>
              <w:rPr>
                <w:rFonts w:ascii="Arial Narrow" w:hAnsi="Arial Narrow"/>
                <w:b/>
                <w:bCs/>
              </w:rPr>
            </w:pPr>
            <w:proofErr w:type="spellStart"/>
            <w:r w:rsidRPr="00F06FBE">
              <w:rPr>
                <w:rFonts w:ascii="Arial Narrow" w:hAnsi="Arial Narrow"/>
                <w:b/>
                <w:bCs/>
              </w:rPr>
              <w:t>Moores</w:t>
            </w:r>
            <w:proofErr w:type="spellEnd"/>
            <w:r w:rsidRPr="00F06FBE">
              <w:rPr>
                <w:rFonts w:ascii="Arial Narrow" w:hAnsi="Arial Narrow"/>
                <w:b/>
                <w:bCs/>
              </w:rPr>
              <w:t xml:space="preserve"> Creek</w:t>
            </w:r>
          </w:p>
        </w:tc>
        <w:tc>
          <w:tcPr>
            <w:tcW w:w="2109" w:type="dxa"/>
            <w:gridSpan w:val="2"/>
            <w:shd w:val="clear" w:color="auto" w:fill="F2F2F2" w:themeFill="background1" w:themeFillShade="F2"/>
            <w:vAlign w:val="center"/>
          </w:tcPr>
          <w:p w14:paraId="7A7D077B" w14:textId="0ED74AAF" w:rsidR="00F06FBE" w:rsidRPr="00F06FBE" w:rsidRDefault="00F06FBE" w:rsidP="00F06FBE">
            <w:pPr>
              <w:jc w:val="center"/>
              <w:rPr>
                <w:rFonts w:ascii="Arial Narrow" w:hAnsi="Arial Narrow"/>
                <w:b/>
                <w:bCs/>
              </w:rPr>
            </w:pPr>
            <w:r w:rsidRPr="00F06FBE">
              <w:rPr>
                <w:rFonts w:ascii="Arial Narrow" w:hAnsi="Arial Narrow"/>
                <w:b/>
                <w:bCs/>
              </w:rPr>
              <w:t>Mill Creek</w:t>
            </w:r>
          </w:p>
        </w:tc>
        <w:tc>
          <w:tcPr>
            <w:tcW w:w="2121" w:type="dxa"/>
            <w:gridSpan w:val="2"/>
            <w:shd w:val="clear" w:color="auto" w:fill="F2F2F2" w:themeFill="background1" w:themeFillShade="F2"/>
            <w:vAlign w:val="center"/>
          </w:tcPr>
          <w:p w14:paraId="518B7F13" w14:textId="165AA71D" w:rsidR="00F06FBE" w:rsidRPr="00F06FBE" w:rsidRDefault="00F06FBE" w:rsidP="00F06FBE">
            <w:pPr>
              <w:jc w:val="center"/>
              <w:rPr>
                <w:rFonts w:ascii="Arial Narrow" w:hAnsi="Arial Narrow"/>
                <w:b/>
                <w:bCs/>
              </w:rPr>
            </w:pPr>
            <w:r w:rsidRPr="00F06FBE">
              <w:rPr>
                <w:rFonts w:ascii="Arial Narrow" w:hAnsi="Arial Narrow"/>
                <w:b/>
                <w:bCs/>
              </w:rPr>
              <w:t>Total</w:t>
            </w:r>
          </w:p>
        </w:tc>
      </w:tr>
      <w:tr w:rsidR="00F06FBE" w14:paraId="7EBB09DF" w14:textId="77777777" w:rsidTr="24D889BE">
        <w:tc>
          <w:tcPr>
            <w:tcW w:w="2245" w:type="dxa"/>
            <w:vMerge/>
          </w:tcPr>
          <w:p w14:paraId="09D68F0D" w14:textId="77777777" w:rsidR="00F06FBE" w:rsidRPr="00F06FBE" w:rsidRDefault="00F06FBE" w:rsidP="00F06FBE">
            <w:pPr>
              <w:rPr>
                <w:rFonts w:ascii="Arial Narrow" w:hAnsi="Arial Narrow"/>
              </w:rPr>
            </w:pPr>
          </w:p>
        </w:tc>
        <w:tc>
          <w:tcPr>
            <w:tcW w:w="862" w:type="dxa"/>
            <w:vMerge/>
            <w:vAlign w:val="center"/>
          </w:tcPr>
          <w:p w14:paraId="073A9216" w14:textId="77777777" w:rsidR="00F06FBE" w:rsidRPr="00F06FBE" w:rsidRDefault="00F06FBE" w:rsidP="00F06FBE">
            <w:pPr>
              <w:jc w:val="center"/>
              <w:rPr>
                <w:rFonts w:ascii="Arial Narrow" w:hAnsi="Arial Narrow"/>
              </w:rPr>
            </w:pPr>
          </w:p>
        </w:tc>
        <w:tc>
          <w:tcPr>
            <w:tcW w:w="1030" w:type="dxa"/>
            <w:vMerge/>
            <w:vAlign w:val="center"/>
          </w:tcPr>
          <w:p w14:paraId="6D02F77C" w14:textId="77777777" w:rsidR="00F06FBE" w:rsidRPr="00F06FBE" w:rsidRDefault="00F06FBE" w:rsidP="00F06FBE">
            <w:pPr>
              <w:jc w:val="center"/>
              <w:rPr>
                <w:rFonts w:ascii="Arial Narrow" w:hAnsi="Arial Narrow"/>
              </w:rPr>
            </w:pPr>
          </w:p>
        </w:tc>
        <w:tc>
          <w:tcPr>
            <w:tcW w:w="1277" w:type="dxa"/>
            <w:shd w:val="clear" w:color="auto" w:fill="D9D9D9" w:themeFill="background1" w:themeFillShade="D9"/>
            <w:vAlign w:val="center"/>
          </w:tcPr>
          <w:p w14:paraId="25DD314E" w14:textId="348C9F15" w:rsidR="00F06FBE" w:rsidRPr="00F06FBE" w:rsidRDefault="00F06FBE" w:rsidP="00F06FBE">
            <w:pPr>
              <w:jc w:val="center"/>
              <w:rPr>
                <w:rFonts w:ascii="Arial Narrow" w:hAnsi="Arial Narrow"/>
              </w:rPr>
            </w:pPr>
            <w:r w:rsidRPr="00F06FBE">
              <w:rPr>
                <w:rFonts w:ascii="Arial Narrow" w:hAnsi="Arial Narrow" w:cs="Calibri"/>
                <w:b/>
                <w:bCs/>
                <w:color w:val="000000"/>
              </w:rPr>
              <w:t>Extent</w:t>
            </w:r>
          </w:p>
        </w:tc>
        <w:tc>
          <w:tcPr>
            <w:tcW w:w="1023" w:type="dxa"/>
            <w:shd w:val="clear" w:color="auto" w:fill="D9D9D9" w:themeFill="background1" w:themeFillShade="D9"/>
            <w:vAlign w:val="center"/>
          </w:tcPr>
          <w:p w14:paraId="31B94E7C" w14:textId="11BFC611" w:rsidR="00F06FBE" w:rsidRPr="00F06FBE" w:rsidRDefault="00F06FBE" w:rsidP="00F06FBE">
            <w:pPr>
              <w:jc w:val="center"/>
              <w:rPr>
                <w:rFonts w:ascii="Arial Narrow" w:hAnsi="Arial Narrow"/>
              </w:rPr>
            </w:pPr>
            <w:r w:rsidRPr="00F06FBE">
              <w:rPr>
                <w:rFonts w:ascii="Arial Narrow" w:hAnsi="Arial Narrow" w:cs="Calibri"/>
                <w:b/>
                <w:bCs/>
                <w:color w:val="000000"/>
              </w:rPr>
              <w:t>Cost</w:t>
            </w:r>
          </w:p>
        </w:tc>
        <w:tc>
          <w:tcPr>
            <w:tcW w:w="990" w:type="dxa"/>
            <w:shd w:val="clear" w:color="auto" w:fill="D9D9D9" w:themeFill="background1" w:themeFillShade="D9"/>
            <w:vAlign w:val="center"/>
          </w:tcPr>
          <w:p w14:paraId="2D04BA06" w14:textId="051E4110" w:rsidR="00F06FBE" w:rsidRPr="00F06FBE" w:rsidRDefault="00F06FBE" w:rsidP="00F06FBE">
            <w:pPr>
              <w:jc w:val="center"/>
              <w:rPr>
                <w:rFonts w:ascii="Arial Narrow" w:hAnsi="Arial Narrow"/>
              </w:rPr>
            </w:pPr>
            <w:r w:rsidRPr="00F06FBE">
              <w:rPr>
                <w:rFonts w:ascii="Arial Narrow" w:hAnsi="Arial Narrow" w:cs="Calibri"/>
                <w:b/>
                <w:bCs/>
                <w:color w:val="000000"/>
              </w:rPr>
              <w:t>Extent</w:t>
            </w:r>
          </w:p>
        </w:tc>
        <w:tc>
          <w:tcPr>
            <w:tcW w:w="1119" w:type="dxa"/>
            <w:shd w:val="clear" w:color="auto" w:fill="D9D9D9" w:themeFill="background1" w:themeFillShade="D9"/>
            <w:vAlign w:val="center"/>
          </w:tcPr>
          <w:p w14:paraId="29613CE4" w14:textId="74B2AFD7" w:rsidR="00F06FBE" w:rsidRPr="00F06FBE" w:rsidRDefault="00F06FBE" w:rsidP="00F06FBE">
            <w:pPr>
              <w:jc w:val="center"/>
              <w:rPr>
                <w:rFonts w:ascii="Arial Narrow" w:hAnsi="Arial Narrow"/>
              </w:rPr>
            </w:pPr>
            <w:r w:rsidRPr="00F06FBE">
              <w:rPr>
                <w:rFonts w:ascii="Arial Narrow" w:hAnsi="Arial Narrow" w:cs="Calibri"/>
                <w:b/>
                <w:bCs/>
                <w:color w:val="000000"/>
              </w:rPr>
              <w:t>Cost</w:t>
            </w:r>
          </w:p>
        </w:tc>
        <w:tc>
          <w:tcPr>
            <w:tcW w:w="951" w:type="dxa"/>
            <w:shd w:val="clear" w:color="auto" w:fill="D9D9D9" w:themeFill="background1" w:themeFillShade="D9"/>
            <w:vAlign w:val="center"/>
          </w:tcPr>
          <w:p w14:paraId="1269BFF6" w14:textId="0610D1AE" w:rsidR="00F06FBE" w:rsidRPr="00F06FBE" w:rsidRDefault="00F06FBE" w:rsidP="00F06FBE">
            <w:pPr>
              <w:jc w:val="center"/>
              <w:rPr>
                <w:rFonts w:ascii="Arial Narrow" w:hAnsi="Arial Narrow"/>
              </w:rPr>
            </w:pPr>
            <w:r w:rsidRPr="00F06FBE">
              <w:rPr>
                <w:rFonts w:ascii="Arial Narrow" w:hAnsi="Arial Narrow" w:cs="Calibri"/>
                <w:b/>
                <w:bCs/>
                <w:color w:val="000000"/>
              </w:rPr>
              <w:t>Extent</w:t>
            </w:r>
          </w:p>
        </w:tc>
        <w:tc>
          <w:tcPr>
            <w:tcW w:w="1170" w:type="dxa"/>
            <w:shd w:val="clear" w:color="auto" w:fill="D9D9D9" w:themeFill="background1" w:themeFillShade="D9"/>
            <w:vAlign w:val="center"/>
          </w:tcPr>
          <w:p w14:paraId="7DF5FEA1" w14:textId="4E48BC61" w:rsidR="00F06FBE" w:rsidRPr="00F06FBE" w:rsidRDefault="00F06FBE" w:rsidP="00F06FBE">
            <w:pPr>
              <w:jc w:val="center"/>
              <w:rPr>
                <w:rFonts w:ascii="Arial Narrow" w:hAnsi="Arial Narrow"/>
              </w:rPr>
            </w:pPr>
            <w:r w:rsidRPr="00F06FBE">
              <w:rPr>
                <w:rFonts w:ascii="Arial Narrow" w:hAnsi="Arial Narrow" w:cs="Calibri"/>
                <w:b/>
                <w:bCs/>
                <w:color w:val="000000"/>
              </w:rPr>
              <w:t>Cost</w:t>
            </w:r>
          </w:p>
        </w:tc>
      </w:tr>
      <w:tr w:rsidR="00F06FBE" w14:paraId="21D5089B" w14:textId="77777777" w:rsidTr="24D889BE">
        <w:tc>
          <w:tcPr>
            <w:tcW w:w="2245" w:type="dxa"/>
          </w:tcPr>
          <w:p w14:paraId="68769BC2" w14:textId="2E04B42B" w:rsidR="00F06FBE" w:rsidRPr="00F06FBE" w:rsidRDefault="00F06FBE" w:rsidP="00F06FBE">
            <w:pPr>
              <w:rPr>
                <w:rFonts w:ascii="Arial Narrow" w:hAnsi="Arial Narrow"/>
              </w:rPr>
            </w:pPr>
            <w:r w:rsidRPr="00F06FBE">
              <w:rPr>
                <w:rFonts w:ascii="Arial Narrow" w:hAnsi="Arial Narrow"/>
              </w:rPr>
              <w:t>Streambank restoration</w:t>
            </w:r>
            <w:r w:rsidR="006C6513">
              <w:rPr>
                <w:rFonts w:ascii="Arial Narrow" w:hAnsi="Arial Narrow"/>
              </w:rPr>
              <w:t xml:space="preserve"> (WP-2A)</w:t>
            </w:r>
          </w:p>
        </w:tc>
        <w:tc>
          <w:tcPr>
            <w:tcW w:w="862" w:type="dxa"/>
            <w:vAlign w:val="center"/>
          </w:tcPr>
          <w:p w14:paraId="2942431C" w14:textId="5F124713" w:rsidR="00F06FBE" w:rsidRPr="00F06FBE" w:rsidRDefault="00F06FBE" w:rsidP="00F06FBE">
            <w:pPr>
              <w:jc w:val="center"/>
              <w:rPr>
                <w:rFonts w:ascii="Arial Narrow" w:hAnsi="Arial Narrow"/>
              </w:rPr>
            </w:pPr>
            <w:r w:rsidRPr="00F06FBE">
              <w:rPr>
                <w:rFonts w:ascii="Arial Narrow" w:hAnsi="Arial Narrow"/>
              </w:rPr>
              <w:t>linear ft</w:t>
            </w:r>
          </w:p>
        </w:tc>
        <w:tc>
          <w:tcPr>
            <w:tcW w:w="1030" w:type="dxa"/>
            <w:vAlign w:val="center"/>
          </w:tcPr>
          <w:p w14:paraId="6E1556A5" w14:textId="4D780676" w:rsidR="00F06FBE" w:rsidRPr="00F06FBE" w:rsidRDefault="00F06FBE" w:rsidP="00F06FBE">
            <w:pPr>
              <w:jc w:val="center"/>
              <w:rPr>
                <w:rFonts w:ascii="Arial Narrow" w:hAnsi="Arial Narrow"/>
              </w:rPr>
            </w:pPr>
            <w:r w:rsidRPr="00F06FBE">
              <w:rPr>
                <w:rFonts w:ascii="Arial Narrow" w:hAnsi="Arial Narrow"/>
              </w:rPr>
              <w:t>$250</w:t>
            </w:r>
          </w:p>
        </w:tc>
        <w:tc>
          <w:tcPr>
            <w:tcW w:w="1277" w:type="dxa"/>
            <w:vAlign w:val="center"/>
          </w:tcPr>
          <w:p w14:paraId="43A9F11A" w14:textId="629781FA" w:rsidR="00F06FBE" w:rsidRPr="00F06FBE" w:rsidRDefault="00F06FBE" w:rsidP="00F06FBE">
            <w:pPr>
              <w:jc w:val="center"/>
              <w:rPr>
                <w:rFonts w:ascii="Arial Narrow" w:hAnsi="Arial Narrow"/>
              </w:rPr>
            </w:pPr>
            <w:r w:rsidRPr="00F06FBE">
              <w:rPr>
                <w:rFonts w:ascii="Arial Narrow" w:hAnsi="Arial Narrow"/>
              </w:rPr>
              <w:t>2,191</w:t>
            </w:r>
          </w:p>
        </w:tc>
        <w:tc>
          <w:tcPr>
            <w:tcW w:w="1023" w:type="dxa"/>
            <w:vAlign w:val="center"/>
          </w:tcPr>
          <w:p w14:paraId="69934158" w14:textId="65FB4ED4" w:rsidR="00F06FBE" w:rsidRPr="00F06FBE" w:rsidRDefault="00F06FBE" w:rsidP="00F06FBE">
            <w:pPr>
              <w:jc w:val="center"/>
              <w:rPr>
                <w:rFonts w:ascii="Arial Narrow" w:hAnsi="Arial Narrow"/>
              </w:rPr>
            </w:pPr>
            <w:r w:rsidRPr="00F06FBE">
              <w:rPr>
                <w:rFonts w:ascii="Arial Narrow" w:hAnsi="Arial Narrow"/>
              </w:rPr>
              <w:t>$547,702</w:t>
            </w:r>
          </w:p>
        </w:tc>
        <w:tc>
          <w:tcPr>
            <w:tcW w:w="990" w:type="dxa"/>
            <w:vAlign w:val="center"/>
          </w:tcPr>
          <w:p w14:paraId="513EB112" w14:textId="780E0C16" w:rsidR="00F06FBE" w:rsidRPr="00F06FBE" w:rsidRDefault="00F06FBE" w:rsidP="00F06FBE">
            <w:pPr>
              <w:jc w:val="center"/>
              <w:rPr>
                <w:rFonts w:ascii="Arial Narrow" w:hAnsi="Arial Narrow"/>
              </w:rPr>
            </w:pPr>
            <w:r w:rsidRPr="00F06FBE">
              <w:rPr>
                <w:rFonts w:ascii="Arial Narrow" w:hAnsi="Arial Narrow"/>
              </w:rPr>
              <w:t>4,716</w:t>
            </w:r>
          </w:p>
        </w:tc>
        <w:tc>
          <w:tcPr>
            <w:tcW w:w="1119" w:type="dxa"/>
            <w:vAlign w:val="center"/>
          </w:tcPr>
          <w:p w14:paraId="6D1BF327" w14:textId="750C1658" w:rsidR="00F06FBE" w:rsidRPr="00F06FBE" w:rsidRDefault="00F06FBE" w:rsidP="00F06FBE">
            <w:pPr>
              <w:jc w:val="center"/>
              <w:rPr>
                <w:rFonts w:ascii="Arial Narrow" w:hAnsi="Arial Narrow"/>
              </w:rPr>
            </w:pPr>
            <w:r w:rsidRPr="00F06FBE">
              <w:rPr>
                <w:rFonts w:ascii="Arial Narrow" w:hAnsi="Arial Narrow"/>
              </w:rPr>
              <w:t>$1,178,967</w:t>
            </w:r>
          </w:p>
        </w:tc>
        <w:tc>
          <w:tcPr>
            <w:tcW w:w="951" w:type="dxa"/>
            <w:vAlign w:val="center"/>
          </w:tcPr>
          <w:p w14:paraId="644C036C" w14:textId="717EB415" w:rsidR="00F06FBE" w:rsidRPr="00F06FBE" w:rsidRDefault="00F06FBE" w:rsidP="00F06FBE">
            <w:pPr>
              <w:jc w:val="center"/>
              <w:rPr>
                <w:rFonts w:ascii="Arial Narrow" w:hAnsi="Arial Narrow"/>
              </w:rPr>
            </w:pPr>
            <w:r w:rsidRPr="00F06FBE">
              <w:rPr>
                <w:rFonts w:ascii="Arial Narrow" w:hAnsi="Arial Narrow"/>
              </w:rPr>
              <w:t>6,907</w:t>
            </w:r>
          </w:p>
        </w:tc>
        <w:tc>
          <w:tcPr>
            <w:tcW w:w="1170" w:type="dxa"/>
            <w:vAlign w:val="center"/>
          </w:tcPr>
          <w:p w14:paraId="532C2192" w14:textId="40AC5200" w:rsidR="00F06FBE" w:rsidRPr="00F06FBE" w:rsidRDefault="00F06FBE" w:rsidP="00F06FBE">
            <w:pPr>
              <w:jc w:val="center"/>
              <w:rPr>
                <w:rFonts w:ascii="Arial Narrow" w:hAnsi="Arial Narrow"/>
              </w:rPr>
            </w:pPr>
            <w:r w:rsidRPr="00F06FBE">
              <w:rPr>
                <w:rFonts w:ascii="Arial Narrow" w:hAnsi="Arial Narrow"/>
              </w:rPr>
              <w:t>$1,726,670</w:t>
            </w:r>
          </w:p>
        </w:tc>
      </w:tr>
    </w:tbl>
    <w:p w14:paraId="6ECD45D5" w14:textId="77777777" w:rsidR="00FE4748" w:rsidRDefault="00FE4748" w:rsidP="00FE4748"/>
    <w:p w14:paraId="2BAF0F16" w14:textId="77777777" w:rsidR="00A25F7E" w:rsidRDefault="00A25F7E" w:rsidP="00A25F7E"/>
    <w:p w14:paraId="0F8426C6" w14:textId="7950B9FB" w:rsidR="00A25F7E" w:rsidRDefault="00A25F7E" w:rsidP="14817675">
      <w:pPr>
        <w:pStyle w:val="Caption"/>
        <w:rPr>
          <w:b w:val="0"/>
        </w:rPr>
      </w:pPr>
      <w:bookmarkStart w:id="79" w:name="_Ref137029873"/>
      <w:bookmarkStart w:id="80" w:name="_Toc143577914"/>
      <w:r>
        <w:t xml:space="preserve">Table </w:t>
      </w:r>
      <w:r w:rsidR="00190BD9">
        <w:fldChar w:fldCharType="begin"/>
      </w:r>
      <w:r w:rsidR="00190BD9">
        <w:instrText xml:space="preserve"> STYLEREF 1 \s </w:instrText>
      </w:r>
      <w:r w:rsidR="00190BD9">
        <w:fldChar w:fldCharType="separate"/>
      </w:r>
      <w:r w:rsidR="00860B8C">
        <w:rPr>
          <w:noProof/>
        </w:rPr>
        <w:t>6</w:t>
      </w:r>
      <w:r w:rsidR="00190BD9">
        <w:rPr>
          <w:noProof/>
        </w:rPr>
        <w:fldChar w:fldCharType="end"/>
      </w:r>
      <w:r w:rsidR="00860B8C">
        <w:noBreakHyphen/>
      </w:r>
      <w:r w:rsidR="00190BD9">
        <w:fldChar w:fldCharType="begin"/>
      </w:r>
      <w:r w:rsidR="00190BD9">
        <w:instrText xml:space="preserve"> SEQ Table \* ARABIC \s 1 </w:instrText>
      </w:r>
      <w:r w:rsidR="00190BD9">
        <w:fldChar w:fldCharType="separate"/>
      </w:r>
      <w:r w:rsidR="00860B8C">
        <w:rPr>
          <w:noProof/>
        </w:rPr>
        <w:t>4</w:t>
      </w:r>
      <w:r w:rsidR="00190BD9">
        <w:rPr>
          <w:noProof/>
        </w:rPr>
        <w:fldChar w:fldCharType="end"/>
      </w:r>
      <w:bookmarkEnd w:id="79"/>
      <w:r>
        <w:t xml:space="preserve">  </w:t>
      </w:r>
      <w:r w:rsidRPr="14817675">
        <w:rPr>
          <w:b w:val="0"/>
        </w:rPr>
        <w:t xml:space="preserve">Total BMP costs for the </w:t>
      </w:r>
      <w:proofErr w:type="spellStart"/>
      <w:r w:rsidRPr="14817675">
        <w:rPr>
          <w:b w:val="0"/>
        </w:rPr>
        <w:t>Moores</w:t>
      </w:r>
      <w:proofErr w:type="spellEnd"/>
      <w:r w:rsidRPr="14817675">
        <w:rPr>
          <w:b w:val="0"/>
        </w:rPr>
        <w:t xml:space="preserve"> and Mill Creek watersheds</w:t>
      </w:r>
      <w:r w:rsidR="650FB737" w:rsidRPr="14817675">
        <w:rPr>
          <w:b w:val="0"/>
        </w:rPr>
        <w:t>.</w:t>
      </w:r>
      <w:bookmarkEnd w:id="80"/>
    </w:p>
    <w:tbl>
      <w:tblPr>
        <w:tblStyle w:val="TableGrid"/>
        <w:tblW w:w="0" w:type="auto"/>
        <w:tblLook w:val="04A0" w:firstRow="1" w:lastRow="0" w:firstColumn="1" w:lastColumn="0" w:noHBand="0" w:noVBand="1"/>
      </w:tblPr>
      <w:tblGrid>
        <w:gridCol w:w="2875"/>
        <w:gridCol w:w="1528"/>
        <w:gridCol w:w="1351"/>
        <w:gridCol w:w="1353"/>
      </w:tblGrid>
      <w:tr w:rsidR="00D20873" w14:paraId="673C8386" w14:textId="77777777" w:rsidTr="24D889BE">
        <w:tc>
          <w:tcPr>
            <w:tcW w:w="2875" w:type="dxa"/>
            <w:shd w:val="clear" w:color="auto" w:fill="F2F2F2" w:themeFill="background1" w:themeFillShade="F2"/>
          </w:tcPr>
          <w:p w14:paraId="3E2D0305" w14:textId="4133E9C1" w:rsidR="00D20873" w:rsidRPr="00484C94" w:rsidRDefault="003E2B22" w:rsidP="00D20873">
            <w:pPr>
              <w:rPr>
                <w:rFonts w:ascii="Arial Narrow" w:hAnsi="Arial Narrow"/>
                <w:b/>
                <w:bCs/>
              </w:rPr>
            </w:pPr>
            <w:r>
              <w:rPr>
                <w:rFonts w:ascii="Arial Narrow" w:hAnsi="Arial Narrow"/>
                <w:b/>
                <w:bCs/>
              </w:rPr>
              <w:t xml:space="preserve">        </w:t>
            </w:r>
            <w:r w:rsidR="00D20873" w:rsidRPr="00484C94">
              <w:rPr>
                <w:rFonts w:ascii="Arial Narrow" w:hAnsi="Arial Narrow"/>
                <w:b/>
                <w:bCs/>
              </w:rPr>
              <w:t>BMP type</w:t>
            </w:r>
          </w:p>
        </w:tc>
        <w:tc>
          <w:tcPr>
            <w:tcW w:w="1528" w:type="dxa"/>
            <w:shd w:val="clear" w:color="auto" w:fill="F2F2F2" w:themeFill="background1" w:themeFillShade="F2"/>
          </w:tcPr>
          <w:p w14:paraId="4F3582C0" w14:textId="6AD4C491" w:rsidR="00D20873" w:rsidRPr="00484C94" w:rsidRDefault="00D20873" w:rsidP="00D20873">
            <w:pPr>
              <w:rPr>
                <w:rFonts w:ascii="Arial Narrow" w:hAnsi="Arial Narrow"/>
                <w:b/>
                <w:bCs/>
              </w:rPr>
            </w:pPr>
            <w:proofErr w:type="spellStart"/>
            <w:r w:rsidRPr="00484C94">
              <w:rPr>
                <w:rFonts w:ascii="Arial Narrow" w:hAnsi="Arial Narrow"/>
                <w:b/>
                <w:bCs/>
              </w:rPr>
              <w:t>Moores</w:t>
            </w:r>
            <w:proofErr w:type="spellEnd"/>
            <w:r w:rsidRPr="00484C94">
              <w:rPr>
                <w:rFonts w:ascii="Arial Narrow" w:hAnsi="Arial Narrow"/>
                <w:b/>
                <w:bCs/>
              </w:rPr>
              <w:t xml:space="preserve"> Creek</w:t>
            </w:r>
          </w:p>
        </w:tc>
        <w:tc>
          <w:tcPr>
            <w:tcW w:w="1351" w:type="dxa"/>
            <w:shd w:val="clear" w:color="auto" w:fill="F2F2F2" w:themeFill="background1" w:themeFillShade="F2"/>
          </w:tcPr>
          <w:p w14:paraId="3EDF08B5" w14:textId="4871CEB8" w:rsidR="00D20873" w:rsidRPr="00484C94" w:rsidRDefault="00D20873" w:rsidP="00D20873">
            <w:pPr>
              <w:rPr>
                <w:rFonts w:ascii="Arial Narrow" w:hAnsi="Arial Narrow"/>
                <w:b/>
                <w:bCs/>
              </w:rPr>
            </w:pPr>
            <w:r w:rsidRPr="00484C94">
              <w:rPr>
                <w:rFonts w:ascii="Arial Narrow" w:hAnsi="Arial Narrow"/>
                <w:b/>
                <w:bCs/>
              </w:rPr>
              <w:t>Mill Creek</w:t>
            </w:r>
          </w:p>
        </w:tc>
        <w:tc>
          <w:tcPr>
            <w:tcW w:w="1353" w:type="dxa"/>
            <w:shd w:val="clear" w:color="auto" w:fill="F2F2F2" w:themeFill="background1" w:themeFillShade="F2"/>
          </w:tcPr>
          <w:p w14:paraId="0D5DEC3C" w14:textId="06FD10A9" w:rsidR="00D20873" w:rsidRPr="00484C94" w:rsidRDefault="00D20873" w:rsidP="00D20873">
            <w:pPr>
              <w:rPr>
                <w:rFonts w:ascii="Arial Narrow" w:hAnsi="Arial Narrow"/>
                <w:b/>
                <w:bCs/>
              </w:rPr>
            </w:pPr>
            <w:r w:rsidRPr="00484C94">
              <w:rPr>
                <w:rFonts w:ascii="Arial Narrow" w:hAnsi="Arial Narrow"/>
                <w:b/>
                <w:bCs/>
              </w:rPr>
              <w:t>Total</w:t>
            </w:r>
          </w:p>
        </w:tc>
      </w:tr>
      <w:tr w:rsidR="005F6E7F" w14:paraId="5AC42605" w14:textId="77777777" w:rsidTr="24D889BE">
        <w:tc>
          <w:tcPr>
            <w:tcW w:w="2875" w:type="dxa"/>
            <w:vAlign w:val="bottom"/>
          </w:tcPr>
          <w:p w14:paraId="178EA1B2" w14:textId="01AC07BA" w:rsidR="005F6E7F" w:rsidRPr="00484C94" w:rsidRDefault="005F6E7F" w:rsidP="005F6E7F">
            <w:pPr>
              <w:rPr>
                <w:rFonts w:ascii="Arial Narrow" w:hAnsi="Arial Narrow"/>
              </w:rPr>
            </w:pPr>
            <w:r w:rsidRPr="00484C94">
              <w:rPr>
                <w:rFonts w:ascii="Arial Narrow" w:hAnsi="Arial Narrow" w:cs="Calibri"/>
                <w:color w:val="000000"/>
              </w:rPr>
              <w:t>Agricultural</w:t>
            </w:r>
          </w:p>
        </w:tc>
        <w:tc>
          <w:tcPr>
            <w:tcW w:w="1528" w:type="dxa"/>
          </w:tcPr>
          <w:p w14:paraId="55DDE05C" w14:textId="089479E2" w:rsidR="005F6E7F" w:rsidRPr="005F6E7F" w:rsidRDefault="005F6E7F" w:rsidP="005F6E7F">
            <w:pPr>
              <w:rPr>
                <w:rFonts w:ascii="Arial Narrow" w:hAnsi="Arial Narrow"/>
              </w:rPr>
            </w:pPr>
            <w:r w:rsidRPr="005F6E7F">
              <w:rPr>
                <w:rFonts w:ascii="Arial Narrow" w:hAnsi="Arial Narrow"/>
              </w:rPr>
              <w:t>$1,001,608</w:t>
            </w:r>
          </w:p>
        </w:tc>
        <w:tc>
          <w:tcPr>
            <w:tcW w:w="1351" w:type="dxa"/>
          </w:tcPr>
          <w:p w14:paraId="3BF51A31" w14:textId="0487586F" w:rsidR="005F6E7F" w:rsidRPr="005F6E7F" w:rsidRDefault="005F6E7F" w:rsidP="005F6E7F">
            <w:pPr>
              <w:rPr>
                <w:rFonts w:ascii="Arial Narrow" w:hAnsi="Arial Narrow"/>
              </w:rPr>
            </w:pPr>
            <w:r w:rsidRPr="005F6E7F">
              <w:rPr>
                <w:rFonts w:ascii="Arial Narrow" w:hAnsi="Arial Narrow"/>
              </w:rPr>
              <w:t>$1,322,098</w:t>
            </w:r>
          </w:p>
        </w:tc>
        <w:tc>
          <w:tcPr>
            <w:tcW w:w="1353" w:type="dxa"/>
          </w:tcPr>
          <w:p w14:paraId="44FA8B70" w14:textId="725CDB41" w:rsidR="005F6E7F" w:rsidRPr="005F6E7F" w:rsidRDefault="005F6E7F" w:rsidP="005F6E7F">
            <w:pPr>
              <w:rPr>
                <w:rFonts w:ascii="Arial Narrow" w:hAnsi="Arial Narrow"/>
              </w:rPr>
            </w:pPr>
            <w:r w:rsidRPr="005F6E7F">
              <w:rPr>
                <w:rFonts w:ascii="Arial Narrow" w:hAnsi="Arial Narrow"/>
              </w:rPr>
              <w:t>$2,323,706</w:t>
            </w:r>
          </w:p>
        </w:tc>
      </w:tr>
      <w:tr w:rsidR="005F6E7F" w14:paraId="7647D15E" w14:textId="77777777" w:rsidTr="24D889BE">
        <w:tc>
          <w:tcPr>
            <w:tcW w:w="2875" w:type="dxa"/>
            <w:vAlign w:val="bottom"/>
          </w:tcPr>
          <w:p w14:paraId="31F381F5" w14:textId="2B3B9A2B" w:rsidR="005F6E7F" w:rsidRPr="00484C94" w:rsidRDefault="5E2E1589" w:rsidP="005F6E7F">
            <w:pPr>
              <w:rPr>
                <w:rFonts w:ascii="Arial Narrow" w:hAnsi="Arial Narrow"/>
              </w:rPr>
            </w:pPr>
            <w:r w:rsidRPr="24D889BE">
              <w:rPr>
                <w:rFonts w:ascii="Arial Narrow" w:hAnsi="Arial Narrow" w:cs="Calibri"/>
                <w:color w:val="000000" w:themeColor="text1"/>
              </w:rPr>
              <w:t>Urban Stormwater</w:t>
            </w:r>
          </w:p>
        </w:tc>
        <w:tc>
          <w:tcPr>
            <w:tcW w:w="1528" w:type="dxa"/>
          </w:tcPr>
          <w:p w14:paraId="65CD5C4F" w14:textId="0CD50520" w:rsidR="005F6E7F" w:rsidRPr="005F6E7F" w:rsidRDefault="005F6E7F" w:rsidP="005F6E7F">
            <w:pPr>
              <w:rPr>
                <w:rFonts w:ascii="Arial Narrow" w:hAnsi="Arial Narrow"/>
              </w:rPr>
            </w:pPr>
            <w:r w:rsidRPr="005F6E7F">
              <w:rPr>
                <w:rFonts w:ascii="Arial Narrow" w:hAnsi="Arial Narrow"/>
              </w:rPr>
              <w:t>$1,177,049</w:t>
            </w:r>
          </w:p>
        </w:tc>
        <w:tc>
          <w:tcPr>
            <w:tcW w:w="1351" w:type="dxa"/>
          </w:tcPr>
          <w:p w14:paraId="125B2768" w14:textId="1E822CBD" w:rsidR="005F6E7F" w:rsidRPr="005F6E7F" w:rsidRDefault="005F6E7F" w:rsidP="005F6E7F">
            <w:pPr>
              <w:rPr>
                <w:rFonts w:ascii="Arial Narrow" w:hAnsi="Arial Narrow"/>
              </w:rPr>
            </w:pPr>
            <w:r w:rsidRPr="005F6E7F">
              <w:rPr>
                <w:rFonts w:ascii="Arial Narrow" w:hAnsi="Arial Narrow"/>
              </w:rPr>
              <w:t>$3,574,374</w:t>
            </w:r>
          </w:p>
        </w:tc>
        <w:tc>
          <w:tcPr>
            <w:tcW w:w="1353" w:type="dxa"/>
          </w:tcPr>
          <w:p w14:paraId="4E03790D" w14:textId="72FB0578" w:rsidR="005F6E7F" w:rsidRPr="005F6E7F" w:rsidRDefault="005F6E7F" w:rsidP="005F6E7F">
            <w:pPr>
              <w:rPr>
                <w:rFonts w:ascii="Arial Narrow" w:hAnsi="Arial Narrow"/>
              </w:rPr>
            </w:pPr>
            <w:r w:rsidRPr="005F6E7F">
              <w:rPr>
                <w:rFonts w:ascii="Arial Narrow" w:hAnsi="Arial Narrow"/>
              </w:rPr>
              <w:t>$4,751,424</w:t>
            </w:r>
          </w:p>
        </w:tc>
      </w:tr>
      <w:tr w:rsidR="005F6E7F" w14:paraId="5F655CC7" w14:textId="77777777" w:rsidTr="24D889BE">
        <w:tc>
          <w:tcPr>
            <w:tcW w:w="2875" w:type="dxa"/>
            <w:vAlign w:val="bottom"/>
          </w:tcPr>
          <w:p w14:paraId="3C3807B2" w14:textId="0989DC26" w:rsidR="005F6E7F" w:rsidRPr="00484C94" w:rsidRDefault="005F6E7F" w:rsidP="005F6E7F">
            <w:pPr>
              <w:rPr>
                <w:rFonts w:ascii="Arial Narrow" w:hAnsi="Arial Narrow"/>
              </w:rPr>
            </w:pPr>
            <w:r w:rsidRPr="00484C94">
              <w:rPr>
                <w:rFonts w:ascii="Arial Narrow" w:hAnsi="Arial Narrow" w:cs="Calibri"/>
                <w:color w:val="000000"/>
              </w:rPr>
              <w:t>Streambank restoration</w:t>
            </w:r>
          </w:p>
        </w:tc>
        <w:tc>
          <w:tcPr>
            <w:tcW w:w="1528" w:type="dxa"/>
          </w:tcPr>
          <w:p w14:paraId="4C8C1DF1" w14:textId="62EC9CFD" w:rsidR="005F6E7F" w:rsidRPr="005F6E7F" w:rsidRDefault="005F6E7F" w:rsidP="005F6E7F">
            <w:pPr>
              <w:rPr>
                <w:rFonts w:ascii="Arial Narrow" w:hAnsi="Arial Narrow"/>
              </w:rPr>
            </w:pPr>
            <w:r w:rsidRPr="005F6E7F">
              <w:rPr>
                <w:rFonts w:ascii="Arial Narrow" w:hAnsi="Arial Narrow"/>
              </w:rPr>
              <w:t>$547,702</w:t>
            </w:r>
          </w:p>
        </w:tc>
        <w:tc>
          <w:tcPr>
            <w:tcW w:w="1351" w:type="dxa"/>
          </w:tcPr>
          <w:p w14:paraId="36657E11" w14:textId="49B78E49" w:rsidR="005F6E7F" w:rsidRPr="005F6E7F" w:rsidRDefault="005F6E7F" w:rsidP="005F6E7F">
            <w:pPr>
              <w:rPr>
                <w:rFonts w:ascii="Arial Narrow" w:hAnsi="Arial Narrow"/>
              </w:rPr>
            </w:pPr>
            <w:r w:rsidRPr="005F6E7F">
              <w:rPr>
                <w:rFonts w:ascii="Arial Narrow" w:hAnsi="Arial Narrow"/>
              </w:rPr>
              <w:t>$1,178,967</w:t>
            </w:r>
          </w:p>
        </w:tc>
        <w:tc>
          <w:tcPr>
            <w:tcW w:w="1353" w:type="dxa"/>
          </w:tcPr>
          <w:p w14:paraId="6EA23202" w14:textId="51E618A3" w:rsidR="005F6E7F" w:rsidRPr="005F6E7F" w:rsidRDefault="005F6E7F" w:rsidP="005F6E7F">
            <w:pPr>
              <w:rPr>
                <w:rFonts w:ascii="Arial Narrow" w:hAnsi="Arial Narrow"/>
              </w:rPr>
            </w:pPr>
            <w:r w:rsidRPr="005F6E7F">
              <w:rPr>
                <w:rFonts w:ascii="Arial Narrow" w:hAnsi="Arial Narrow"/>
              </w:rPr>
              <w:t>$1,726,670</w:t>
            </w:r>
          </w:p>
        </w:tc>
      </w:tr>
      <w:tr w:rsidR="005F6E7F" w14:paraId="4F3E4FBB" w14:textId="77777777" w:rsidTr="24D889BE">
        <w:tc>
          <w:tcPr>
            <w:tcW w:w="2875" w:type="dxa"/>
            <w:shd w:val="clear" w:color="auto" w:fill="F2F2F2" w:themeFill="background1" w:themeFillShade="F2"/>
            <w:vAlign w:val="bottom"/>
          </w:tcPr>
          <w:p w14:paraId="4EA5276B" w14:textId="012FBCF4" w:rsidR="005F6E7F" w:rsidRPr="00484C94" w:rsidRDefault="005F6E7F" w:rsidP="005F6E7F">
            <w:pPr>
              <w:rPr>
                <w:rFonts w:ascii="Arial Narrow" w:hAnsi="Arial Narrow"/>
              </w:rPr>
            </w:pPr>
            <w:r w:rsidRPr="00484C94">
              <w:rPr>
                <w:rFonts w:ascii="Arial Narrow" w:hAnsi="Arial Narrow" w:cs="Calibri"/>
                <w:b/>
                <w:bCs/>
                <w:color w:val="000000"/>
              </w:rPr>
              <w:lastRenderedPageBreak/>
              <w:t>TOTAL</w:t>
            </w:r>
          </w:p>
        </w:tc>
        <w:tc>
          <w:tcPr>
            <w:tcW w:w="1528" w:type="dxa"/>
            <w:shd w:val="clear" w:color="auto" w:fill="F2F2F2" w:themeFill="background1" w:themeFillShade="F2"/>
          </w:tcPr>
          <w:p w14:paraId="30E607A4" w14:textId="1536F141" w:rsidR="005F6E7F" w:rsidRPr="005F6E7F" w:rsidRDefault="005F6E7F" w:rsidP="005F6E7F">
            <w:pPr>
              <w:rPr>
                <w:rFonts w:ascii="Arial Narrow" w:hAnsi="Arial Narrow"/>
                <w:b/>
                <w:bCs/>
              </w:rPr>
            </w:pPr>
            <w:r w:rsidRPr="005F6E7F">
              <w:rPr>
                <w:rFonts w:ascii="Arial Narrow" w:hAnsi="Arial Narrow"/>
                <w:b/>
                <w:bCs/>
              </w:rPr>
              <w:t>$2,726,360</w:t>
            </w:r>
          </w:p>
        </w:tc>
        <w:tc>
          <w:tcPr>
            <w:tcW w:w="1351" w:type="dxa"/>
            <w:shd w:val="clear" w:color="auto" w:fill="F2F2F2" w:themeFill="background1" w:themeFillShade="F2"/>
          </w:tcPr>
          <w:p w14:paraId="03BFFB45" w14:textId="4D69C867" w:rsidR="005F6E7F" w:rsidRPr="005F6E7F" w:rsidRDefault="005F6E7F" w:rsidP="005F6E7F">
            <w:pPr>
              <w:rPr>
                <w:rFonts w:ascii="Arial Narrow" w:hAnsi="Arial Narrow"/>
                <w:b/>
                <w:bCs/>
              </w:rPr>
            </w:pPr>
            <w:r w:rsidRPr="005F6E7F">
              <w:rPr>
                <w:rFonts w:ascii="Arial Narrow" w:hAnsi="Arial Narrow"/>
                <w:b/>
                <w:bCs/>
              </w:rPr>
              <w:t>$6,075,440</w:t>
            </w:r>
          </w:p>
        </w:tc>
        <w:tc>
          <w:tcPr>
            <w:tcW w:w="1353" w:type="dxa"/>
            <w:shd w:val="clear" w:color="auto" w:fill="F2F2F2" w:themeFill="background1" w:themeFillShade="F2"/>
          </w:tcPr>
          <w:p w14:paraId="77172DA0" w14:textId="3F314AED" w:rsidR="005F6E7F" w:rsidRPr="005F6E7F" w:rsidRDefault="005F6E7F" w:rsidP="005F6E7F">
            <w:pPr>
              <w:rPr>
                <w:rFonts w:ascii="Arial Narrow" w:hAnsi="Arial Narrow"/>
                <w:b/>
                <w:bCs/>
              </w:rPr>
            </w:pPr>
            <w:r w:rsidRPr="005F6E7F">
              <w:rPr>
                <w:rFonts w:ascii="Arial Narrow" w:hAnsi="Arial Narrow"/>
                <w:b/>
                <w:bCs/>
              </w:rPr>
              <w:t>$8,801,799</w:t>
            </w:r>
          </w:p>
        </w:tc>
      </w:tr>
    </w:tbl>
    <w:p w14:paraId="0385B236" w14:textId="77777777" w:rsidR="00A25F7E" w:rsidRPr="00A25F7E" w:rsidRDefault="00A25F7E" w:rsidP="00A25F7E"/>
    <w:p w14:paraId="2F992EC8" w14:textId="6322D97E" w:rsidR="00453B23" w:rsidRDefault="007C3293" w:rsidP="007C3293">
      <w:pPr>
        <w:pStyle w:val="Caption"/>
        <w:rPr>
          <w:b w:val="0"/>
          <w:bCs/>
        </w:rPr>
      </w:pPr>
      <w:bookmarkStart w:id="81" w:name="_Toc143577915"/>
      <w:r>
        <w:t xml:space="preserve">Table </w:t>
      </w:r>
      <w:r w:rsidR="00190BD9">
        <w:fldChar w:fldCharType="begin"/>
      </w:r>
      <w:r w:rsidR="00190BD9">
        <w:instrText xml:space="preserve"> STYLEREF 1 \s </w:instrText>
      </w:r>
      <w:r w:rsidR="00190BD9">
        <w:fldChar w:fldCharType="separate"/>
      </w:r>
      <w:r w:rsidR="00860B8C">
        <w:rPr>
          <w:noProof/>
        </w:rPr>
        <w:t>6</w:t>
      </w:r>
      <w:r w:rsidR="00190BD9">
        <w:rPr>
          <w:noProof/>
        </w:rPr>
        <w:fldChar w:fldCharType="end"/>
      </w:r>
      <w:r w:rsidR="00860B8C">
        <w:noBreakHyphen/>
      </w:r>
      <w:r w:rsidR="00190BD9">
        <w:fldChar w:fldCharType="begin"/>
      </w:r>
      <w:r w:rsidR="00190BD9">
        <w:instrText xml:space="preserve"> SEQ Table \* ARABIC \s 1 </w:instrText>
      </w:r>
      <w:r w:rsidR="00190BD9">
        <w:fldChar w:fldCharType="separate"/>
      </w:r>
      <w:r w:rsidR="00860B8C">
        <w:rPr>
          <w:noProof/>
        </w:rPr>
        <w:t>5</w:t>
      </w:r>
      <w:r w:rsidR="00190BD9">
        <w:rPr>
          <w:noProof/>
        </w:rPr>
        <w:fldChar w:fldCharType="end"/>
      </w:r>
      <w:r>
        <w:t xml:space="preserve"> </w:t>
      </w:r>
      <w:r w:rsidR="00453B23">
        <w:t xml:space="preserve"> </w:t>
      </w:r>
      <w:r w:rsidR="00453B23">
        <w:rPr>
          <w:b w:val="0"/>
          <w:bCs/>
        </w:rPr>
        <w:t xml:space="preserve">Staged BMP implementation costs for the </w:t>
      </w:r>
      <w:proofErr w:type="spellStart"/>
      <w:r w:rsidR="00453B23">
        <w:rPr>
          <w:b w:val="0"/>
          <w:bCs/>
        </w:rPr>
        <w:t>Moores</w:t>
      </w:r>
      <w:proofErr w:type="spellEnd"/>
      <w:r w:rsidR="00453B23">
        <w:rPr>
          <w:b w:val="0"/>
          <w:bCs/>
        </w:rPr>
        <w:t xml:space="preserve"> and Mill Creek </w:t>
      </w:r>
      <w:r w:rsidR="001C5535">
        <w:rPr>
          <w:b w:val="0"/>
          <w:bCs/>
        </w:rPr>
        <w:t>watersheds.</w:t>
      </w:r>
      <w:bookmarkEnd w:id="81"/>
    </w:p>
    <w:tbl>
      <w:tblPr>
        <w:tblStyle w:val="TableGrid"/>
        <w:tblW w:w="0" w:type="auto"/>
        <w:tblLook w:val="04A0" w:firstRow="1" w:lastRow="0" w:firstColumn="1" w:lastColumn="0" w:noHBand="0" w:noVBand="1"/>
      </w:tblPr>
      <w:tblGrid>
        <w:gridCol w:w="2245"/>
        <w:gridCol w:w="1037"/>
        <w:gridCol w:w="1202"/>
        <w:gridCol w:w="1406"/>
        <w:gridCol w:w="1202"/>
        <w:gridCol w:w="1202"/>
        <w:gridCol w:w="1406"/>
        <w:gridCol w:w="1564"/>
      </w:tblGrid>
      <w:tr w:rsidR="001557CA" w14:paraId="509C1AEE" w14:textId="77777777" w:rsidTr="24D889BE">
        <w:trPr>
          <w:trHeight w:val="422"/>
        </w:trPr>
        <w:tc>
          <w:tcPr>
            <w:tcW w:w="2245" w:type="dxa"/>
            <w:vMerge w:val="restart"/>
            <w:shd w:val="clear" w:color="auto" w:fill="F2F2F2" w:themeFill="background1" w:themeFillShade="F2"/>
            <w:vAlign w:val="center"/>
          </w:tcPr>
          <w:p w14:paraId="7535DC86" w14:textId="2FEA8A32" w:rsidR="001557CA" w:rsidRPr="00910D27" w:rsidRDefault="001557CA" w:rsidP="00910D27">
            <w:pPr>
              <w:rPr>
                <w:rFonts w:ascii="Arial Narrow" w:hAnsi="Arial Narrow"/>
                <w:b/>
                <w:iCs/>
                <w:color w:val="000000" w:themeColor="text1"/>
              </w:rPr>
            </w:pPr>
            <w:r w:rsidRPr="00CD597D">
              <w:rPr>
                <w:rFonts w:ascii="Arial Narrow" w:hAnsi="Arial Narrow"/>
                <w:b/>
                <w:iCs/>
                <w:color w:val="000000" w:themeColor="text1"/>
              </w:rPr>
              <w:t>BMP Type</w:t>
            </w:r>
          </w:p>
        </w:tc>
        <w:tc>
          <w:tcPr>
            <w:tcW w:w="3645" w:type="dxa"/>
            <w:gridSpan w:val="3"/>
            <w:shd w:val="clear" w:color="auto" w:fill="F2F2F2" w:themeFill="background1" w:themeFillShade="F2"/>
            <w:vAlign w:val="center"/>
          </w:tcPr>
          <w:p w14:paraId="3A3448FA" w14:textId="7DBA093A" w:rsidR="001557CA" w:rsidRPr="00CD597D" w:rsidRDefault="001557CA" w:rsidP="000B43B7">
            <w:pPr>
              <w:pStyle w:val="Caption"/>
              <w:spacing w:after="0"/>
              <w:jc w:val="center"/>
              <w:rPr>
                <w:rFonts w:ascii="Arial Narrow" w:hAnsi="Arial Narrow"/>
                <w:sz w:val="22"/>
                <w:szCs w:val="22"/>
              </w:rPr>
            </w:pPr>
            <w:r w:rsidRPr="00CD597D">
              <w:rPr>
                <w:rFonts w:ascii="Arial Narrow" w:hAnsi="Arial Narrow" w:cs="Calibri"/>
                <w:color w:val="000000"/>
                <w:sz w:val="22"/>
                <w:szCs w:val="22"/>
              </w:rPr>
              <w:t>Stage 1 Cost</w:t>
            </w:r>
          </w:p>
        </w:tc>
        <w:tc>
          <w:tcPr>
            <w:tcW w:w="3810" w:type="dxa"/>
            <w:gridSpan w:val="3"/>
            <w:shd w:val="clear" w:color="auto" w:fill="F2F2F2" w:themeFill="background1" w:themeFillShade="F2"/>
            <w:vAlign w:val="center"/>
          </w:tcPr>
          <w:p w14:paraId="7B173627" w14:textId="6500FC91" w:rsidR="001557CA" w:rsidRPr="00CD597D" w:rsidRDefault="001557CA" w:rsidP="000B43B7">
            <w:pPr>
              <w:pStyle w:val="Caption"/>
              <w:spacing w:after="0"/>
              <w:jc w:val="center"/>
              <w:rPr>
                <w:rFonts w:ascii="Arial Narrow" w:hAnsi="Arial Narrow"/>
                <w:sz w:val="22"/>
                <w:szCs w:val="22"/>
              </w:rPr>
            </w:pPr>
            <w:r w:rsidRPr="00CD597D">
              <w:rPr>
                <w:rFonts w:ascii="Arial Narrow" w:hAnsi="Arial Narrow" w:cs="Calibri"/>
                <w:color w:val="000000"/>
                <w:sz w:val="22"/>
                <w:szCs w:val="22"/>
              </w:rPr>
              <w:t>Stage 2 Cost</w:t>
            </w:r>
          </w:p>
        </w:tc>
        <w:tc>
          <w:tcPr>
            <w:tcW w:w="1564" w:type="dxa"/>
            <w:vMerge w:val="restart"/>
            <w:shd w:val="clear" w:color="auto" w:fill="F2F2F2" w:themeFill="background1" w:themeFillShade="F2"/>
            <w:vAlign w:val="center"/>
          </w:tcPr>
          <w:p w14:paraId="44858069" w14:textId="2EA5006B" w:rsidR="001557CA" w:rsidRPr="00CD597D" w:rsidRDefault="001557CA" w:rsidP="000B43B7">
            <w:pPr>
              <w:jc w:val="center"/>
              <w:rPr>
                <w:rFonts w:ascii="Arial Narrow" w:hAnsi="Arial Narrow"/>
                <w:b/>
              </w:rPr>
            </w:pPr>
            <w:r w:rsidRPr="00CD597D">
              <w:rPr>
                <w:rFonts w:ascii="Arial Narrow" w:hAnsi="Arial Narrow"/>
                <w:b/>
                <w:iCs/>
                <w:color w:val="000000" w:themeColor="text1"/>
              </w:rPr>
              <w:t>T</w:t>
            </w:r>
            <w:r w:rsidR="00F660C3">
              <w:rPr>
                <w:rFonts w:ascii="Arial Narrow" w:hAnsi="Arial Narrow"/>
                <w:b/>
                <w:iCs/>
                <w:color w:val="000000" w:themeColor="text1"/>
              </w:rPr>
              <w:t>otal</w:t>
            </w:r>
            <w:r w:rsidR="00B32F83">
              <w:rPr>
                <w:rFonts w:ascii="Arial Narrow" w:hAnsi="Arial Narrow"/>
                <w:b/>
                <w:iCs/>
                <w:color w:val="000000" w:themeColor="text1"/>
              </w:rPr>
              <w:t xml:space="preserve"> by BMP type</w:t>
            </w:r>
          </w:p>
        </w:tc>
      </w:tr>
      <w:tr w:rsidR="001557CA" w14:paraId="00E1681B" w14:textId="77777777" w:rsidTr="24D889BE">
        <w:trPr>
          <w:trHeight w:hRule="exact" w:val="432"/>
        </w:trPr>
        <w:tc>
          <w:tcPr>
            <w:tcW w:w="2245" w:type="dxa"/>
            <w:vMerge/>
          </w:tcPr>
          <w:p w14:paraId="0FC1EDB0" w14:textId="77777777" w:rsidR="001557CA" w:rsidRPr="005C0B66" w:rsidRDefault="001557CA" w:rsidP="009A37B2">
            <w:pPr>
              <w:pStyle w:val="Caption"/>
              <w:rPr>
                <w:rFonts w:ascii="Arial Narrow" w:hAnsi="Arial Narrow"/>
                <w:b w:val="0"/>
                <w:bCs/>
                <w:sz w:val="22"/>
                <w:szCs w:val="22"/>
              </w:rPr>
            </w:pPr>
          </w:p>
        </w:tc>
        <w:tc>
          <w:tcPr>
            <w:tcW w:w="1037" w:type="dxa"/>
            <w:shd w:val="clear" w:color="auto" w:fill="D9D9D9" w:themeFill="background1" w:themeFillShade="D9"/>
            <w:vAlign w:val="center"/>
          </w:tcPr>
          <w:p w14:paraId="1DC82885" w14:textId="0AFFA31C" w:rsidR="001557CA" w:rsidRPr="001557CA" w:rsidRDefault="001557CA" w:rsidP="00986E8F">
            <w:pPr>
              <w:pStyle w:val="Caption"/>
              <w:spacing w:after="0"/>
              <w:rPr>
                <w:rFonts w:ascii="Arial Narrow" w:hAnsi="Arial Narrow"/>
                <w:sz w:val="22"/>
                <w:szCs w:val="22"/>
              </w:rPr>
            </w:pPr>
            <w:proofErr w:type="spellStart"/>
            <w:r w:rsidRPr="001557CA">
              <w:rPr>
                <w:rFonts w:ascii="Arial Narrow" w:hAnsi="Arial Narrow" w:cs="Calibri"/>
                <w:color w:val="000000"/>
                <w:sz w:val="22"/>
                <w:szCs w:val="22"/>
              </w:rPr>
              <w:t>Moores</w:t>
            </w:r>
            <w:proofErr w:type="spellEnd"/>
          </w:p>
        </w:tc>
        <w:tc>
          <w:tcPr>
            <w:tcW w:w="1202" w:type="dxa"/>
            <w:shd w:val="clear" w:color="auto" w:fill="D9D9D9" w:themeFill="background1" w:themeFillShade="D9"/>
            <w:vAlign w:val="center"/>
          </w:tcPr>
          <w:p w14:paraId="22C736E8" w14:textId="0C211D53" w:rsidR="001557CA" w:rsidRPr="001557CA" w:rsidRDefault="001557CA" w:rsidP="00986E8F">
            <w:pPr>
              <w:pStyle w:val="Caption"/>
              <w:spacing w:after="0"/>
              <w:rPr>
                <w:rFonts w:ascii="Arial Narrow" w:hAnsi="Arial Narrow"/>
                <w:sz w:val="22"/>
                <w:szCs w:val="22"/>
              </w:rPr>
            </w:pPr>
            <w:r w:rsidRPr="001557CA">
              <w:rPr>
                <w:rFonts w:ascii="Arial Narrow" w:hAnsi="Arial Narrow" w:cs="Calibri"/>
                <w:color w:val="000000"/>
                <w:sz w:val="22"/>
                <w:szCs w:val="22"/>
              </w:rPr>
              <w:t>Mill</w:t>
            </w:r>
          </w:p>
        </w:tc>
        <w:tc>
          <w:tcPr>
            <w:tcW w:w="1406" w:type="dxa"/>
            <w:shd w:val="clear" w:color="auto" w:fill="D9D9D9" w:themeFill="background1" w:themeFillShade="D9"/>
            <w:vAlign w:val="center"/>
          </w:tcPr>
          <w:p w14:paraId="4F922BC9" w14:textId="673CE57E" w:rsidR="001557CA" w:rsidRPr="001557CA" w:rsidRDefault="00B32F83" w:rsidP="00986E8F">
            <w:pPr>
              <w:pStyle w:val="Caption"/>
              <w:spacing w:after="0"/>
              <w:rPr>
                <w:rFonts w:ascii="Arial Narrow" w:hAnsi="Arial Narrow"/>
                <w:sz w:val="22"/>
                <w:szCs w:val="22"/>
              </w:rPr>
            </w:pPr>
            <w:r>
              <w:rPr>
                <w:rFonts w:ascii="Arial Narrow" w:hAnsi="Arial Narrow" w:cs="Calibri"/>
                <w:color w:val="000000"/>
                <w:sz w:val="22"/>
                <w:szCs w:val="22"/>
              </w:rPr>
              <w:t>Stage 1 Total</w:t>
            </w:r>
          </w:p>
        </w:tc>
        <w:tc>
          <w:tcPr>
            <w:tcW w:w="1202" w:type="dxa"/>
            <w:shd w:val="clear" w:color="auto" w:fill="D9D9D9" w:themeFill="background1" w:themeFillShade="D9"/>
            <w:vAlign w:val="center"/>
          </w:tcPr>
          <w:p w14:paraId="35A69F21" w14:textId="4C4E523A" w:rsidR="001557CA" w:rsidRPr="001557CA" w:rsidRDefault="001557CA" w:rsidP="00986E8F">
            <w:pPr>
              <w:pStyle w:val="Caption"/>
              <w:spacing w:after="0"/>
              <w:rPr>
                <w:rFonts w:ascii="Arial Narrow" w:hAnsi="Arial Narrow"/>
                <w:sz w:val="22"/>
                <w:szCs w:val="22"/>
              </w:rPr>
            </w:pPr>
            <w:proofErr w:type="spellStart"/>
            <w:r w:rsidRPr="001557CA">
              <w:rPr>
                <w:rFonts w:ascii="Arial Narrow" w:hAnsi="Arial Narrow" w:cs="Calibri"/>
                <w:color w:val="000000"/>
                <w:sz w:val="22"/>
                <w:szCs w:val="22"/>
              </w:rPr>
              <w:t>Moores</w:t>
            </w:r>
            <w:proofErr w:type="spellEnd"/>
          </w:p>
        </w:tc>
        <w:tc>
          <w:tcPr>
            <w:tcW w:w="1202" w:type="dxa"/>
            <w:shd w:val="clear" w:color="auto" w:fill="D9D9D9" w:themeFill="background1" w:themeFillShade="D9"/>
            <w:vAlign w:val="center"/>
          </w:tcPr>
          <w:p w14:paraId="5433780C" w14:textId="73B54CD0" w:rsidR="001557CA" w:rsidRPr="001557CA" w:rsidRDefault="001557CA" w:rsidP="00986E8F">
            <w:pPr>
              <w:pStyle w:val="Caption"/>
              <w:spacing w:after="0"/>
              <w:rPr>
                <w:rFonts w:ascii="Arial Narrow" w:hAnsi="Arial Narrow"/>
                <w:sz w:val="22"/>
                <w:szCs w:val="22"/>
              </w:rPr>
            </w:pPr>
            <w:r w:rsidRPr="001557CA">
              <w:rPr>
                <w:rFonts w:ascii="Arial Narrow" w:hAnsi="Arial Narrow" w:cs="Calibri"/>
                <w:color w:val="000000"/>
                <w:sz w:val="22"/>
                <w:szCs w:val="22"/>
              </w:rPr>
              <w:t>Mill</w:t>
            </w:r>
          </w:p>
        </w:tc>
        <w:tc>
          <w:tcPr>
            <w:tcW w:w="1406" w:type="dxa"/>
            <w:shd w:val="clear" w:color="auto" w:fill="D9D9D9" w:themeFill="background1" w:themeFillShade="D9"/>
            <w:vAlign w:val="center"/>
          </w:tcPr>
          <w:p w14:paraId="55915400" w14:textId="42667E58" w:rsidR="001557CA" w:rsidRPr="001557CA" w:rsidRDefault="00B32F83" w:rsidP="00986E8F">
            <w:pPr>
              <w:pStyle w:val="Caption"/>
              <w:spacing w:after="0"/>
              <w:rPr>
                <w:rFonts w:ascii="Arial Narrow" w:hAnsi="Arial Narrow"/>
                <w:sz w:val="22"/>
                <w:szCs w:val="22"/>
              </w:rPr>
            </w:pPr>
            <w:r>
              <w:rPr>
                <w:rFonts w:ascii="Arial Narrow" w:hAnsi="Arial Narrow" w:cs="Calibri"/>
                <w:color w:val="000000"/>
                <w:sz w:val="22"/>
                <w:szCs w:val="22"/>
              </w:rPr>
              <w:t xml:space="preserve">Stage 2 </w:t>
            </w:r>
            <w:r w:rsidR="001557CA" w:rsidRPr="001557CA">
              <w:rPr>
                <w:rFonts w:ascii="Arial Narrow" w:hAnsi="Arial Narrow" w:cs="Calibri"/>
                <w:color w:val="000000"/>
                <w:sz w:val="22"/>
                <w:szCs w:val="22"/>
              </w:rPr>
              <w:t>T</w:t>
            </w:r>
            <w:r w:rsidR="00F660C3">
              <w:rPr>
                <w:rFonts w:ascii="Arial Narrow" w:hAnsi="Arial Narrow" w:cs="Calibri"/>
                <w:color w:val="000000"/>
                <w:sz w:val="22"/>
                <w:szCs w:val="22"/>
              </w:rPr>
              <w:t>otal</w:t>
            </w:r>
          </w:p>
        </w:tc>
        <w:tc>
          <w:tcPr>
            <w:tcW w:w="1564" w:type="dxa"/>
            <w:vMerge/>
          </w:tcPr>
          <w:p w14:paraId="43507691" w14:textId="77777777" w:rsidR="001557CA" w:rsidRPr="005C0B66" w:rsidRDefault="001557CA" w:rsidP="009A37B2">
            <w:pPr>
              <w:pStyle w:val="Caption"/>
              <w:rPr>
                <w:rFonts w:ascii="Arial Narrow" w:hAnsi="Arial Narrow"/>
                <w:b w:val="0"/>
                <w:bCs/>
                <w:sz w:val="22"/>
                <w:szCs w:val="22"/>
              </w:rPr>
            </w:pPr>
          </w:p>
        </w:tc>
      </w:tr>
      <w:tr w:rsidR="00C31FF6" w14:paraId="41EC70AE" w14:textId="77777777" w:rsidTr="24D889BE">
        <w:trPr>
          <w:trHeight w:hRule="exact" w:val="288"/>
        </w:trPr>
        <w:tc>
          <w:tcPr>
            <w:tcW w:w="2245" w:type="dxa"/>
          </w:tcPr>
          <w:p w14:paraId="62637599" w14:textId="41EEAC2D" w:rsidR="00C31FF6" w:rsidRPr="005C0B66" w:rsidRDefault="00C31FF6" w:rsidP="00C31FF6">
            <w:pPr>
              <w:pStyle w:val="Caption"/>
              <w:rPr>
                <w:rFonts w:ascii="Arial Narrow" w:hAnsi="Arial Narrow"/>
                <w:b w:val="0"/>
                <w:bCs/>
                <w:sz w:val="22"/>
                <w:szCs w:val="22"/>
              </w:rPr>
            </w:pPr>
            <w:r w:rsidRPr="005C0B66">
              <w:rPr>
                <w:rFonts w:ascii="Arial Narrow" w:hAnsi="Arial Narrow"/>
                <w:b w:val="0"/>
                <w:bCs/>
                <w:sz w:val="22"/>
                <w:szCs w:val="22"/>
              </w:rPr>
              <w:t xml:space="preserve">Agricultural </w:t>
            </w:r>
          </w:p>
        </w:tc>
        <w:tc>
          <w:tcPr>
            <w:tcW w:w="1037" w:type="dxa"/>
          </w:tcPr>
          <w:p w14:paraId="1CA36BB7" w14:textId="1C73216C" w:rsidR="00C31FF6" w:rsidRPr="00C31FF6" w:rsidRDefault="00C31FF6" w:rsidP="00C31FF6">
            <w:pPr>
              <w:pStyle w:val="Caption"/>
              <w:rPr>
                <w:rFonts w:ascii="Arial Narrow" w:hAnsi="Arial Narrow"/>
                <w:b w:val="0"/>
                <w:bCs/>
                <w:sz w:val="22"/>
                <w:szCs w:val="22"/>
              </w:rPr>
            </w:pPr>
            <w:r w:rsidRPr="00C31FF6">
              <w:rPr>
                <w:rFonts w:ascii="Arial Narrow" w:hAnsi="Arial Narrow"/>
                <w:b w:val="0"/>
                <w:bCs/>
                <w:sz w:val="22"/>
                <w:szCs w:val="22"/>
              </w:rPr>
              <w:t xml:space="preserve">$300,482 </w:t>
            </w:r>
          </w:p>
        </w:tc>
        <w:tc>
          <w:tcPr>
            <w:tcW w:w="1202" w:type="dxa"/>
          </w:tcPr>
          <w:p w14:paraId="44681775" w14:textId="36A2F05F" w:rsidR="00C31FF6" w:rsidRPr="00C31FF6" w:rsidRDefault="00C31FF6" w:rsidP="00C31FF6">
            <w:pPr>
              <w:pStyle w:val="Caption"/>
              <w:rPr>
                <w:rFonts w:ascii="Arial Narrow" w:hAnsi="Arial Narrow"/>
                <w:b w:val="0"/>
                <w:bCs/>
                <w:sz w:val="22"/>
                <w:szCs w:val="22"/>
              </w:rPr>
            </w:pPr>
            <w:r w:rsidRPr="00C31FF6">
              <w:rPr>
                <w:rFonts w:ascii="Arial Narrow" w:hAnsi="Arial Narrow"/>
                <w:b w:val="0"/>
                <w:bCs/>
                <w:sz w:val="22"/>
                <w:szCs w:val="22"/>
              </w:rPr>
              <w:t xml:space="preserve">$396,629 </w:t>
            </w:r>
          </w:p>
        </w:tc>
        <w:tc>
          <w:tcPr>
            <w:tcW w:w="1406" w:type="dxa"/>
          </w:tcPr>
          <w:p w14:paraId="6858C462" w14:textId="38E98CAA" w:rsidR="00C31FF6" w:rsidRPr="00C31FF6" w:rsidRDefault="00C31FF6" w:rsidP="00C31FF6">
            <w:pPr>
              <w:pStyle w:val="Caption"/>
              <w:rPr>
                <w:rFonts w:ascii="Arial Narrow" w:hAnsi="Arial Narrow"/>
                <w:b w:val="0"/>
                <w:bCs/>
                <w:sz w:val="22"/>
                <w:szCs w:val="22"/>
              </w:rPr>
            </w:pPr>
            <w:r w:rsidRPr="00C31FF6">
              <w:rPr>
                <w:rFonts w:ascii="Arial Narrow" w:hAnsi="Arial Narrow"/>
                <w:b w:val="0"/>
                <w:bCs/>
                <w:sz w:val="22"/>
                <w:szCs w:val="22"/>
              </w:rPr>
              <w:t xml:space="preserve">$697,112 </w:t>
            </w:r>
          </w:p>
        </w:tc>
        <w:tc>
          <w:tcPr>
            <w:tcW w:w="1202" w:type="dxa"/>
          </w:tcPr>
          <w:p w14:paraId="3072DE7C" w14:textId="355F71CF" w:rsidR="00C31FF6" w:rsidRPr="00C31FF6" w:rsidRDefault="00C31FF6" w:rsidP="00C31FF6">
            <w:pPr>
              <w:pStyle w:val="Caption"/>
              <w:rPr>
                <w:rFonts w:ascii="Arial Narrow" w:hAnsi="Arial Narrow"/>
                <w:b w:val="0"/>
                <w:bCs/>
                <w:sz w:val="22"/>
                <w:szCs w:val="22"/>
              </w:rPr>
            </w:pPr>
            <w:r w:rsidRPr="00C31FF6">
              <w:rPr>
                <w:rFonts w:ascii="Arial Narrow" w:hAnsi="Arial Narrow"/>
                <w:b w:val="0"/>
                <w:bCs/>
                <w:sz w:val="22"/>
                <w:szCs w:val="22"/>
              </w:rPr>
              <w:t xml:space="preserve">$701,126 </w:t>
            </w:r>
          </w:p>
        </w:tc>
        <w:tc>
          <w:tcPr>
            <w:tcW w:w="1202" w:type="dxa"/>
          </w:tcPr>
          <w:p w14:paraId="41CE10B1" w14:textId="2B9FFFDB" w:rsidR="00C31FF6" w:rsidRPr="00C31FF6" w:rsidRDefault="00C31FF6" w:rsidP="00C31FF6">
            <w:pPr>
              <w:pStyle w:val="Caption"/>
              <w:rPr>
                <w:rFonts w:ascii="Arial Narrow" w:hAnsi="Arial Narrow"/>
                <w:b w:val="0"/>
                <w:bCs/>
                <w:sz w:val="22"/>
                <w:szCs w:val="22"/>
              </w:rPr>
            </w:pPr>
            <w:r w:rsidRPr="00C31FF6">
              <w:rPr>
                <w:rFonts w:ascii="Arial Narrow" w:hAnsi="Arial Narrow"/>
                <w:b w:val="0"/>
                <w:bCs/>
                <w:sz w:val="22"/>
                <w:szCs w:val="22"/>
              </w:rPr>
              <w:t xml:space="preserve">$925,469 </w:t>
            </w:r>
          </w:p>
        </w:tc>
        <w:tc>
          <w:tcPr>
            <w:tcW w:w="1406" w:type="dxa"/>
          </w:tcPr>
          <w:p w14:paraId="19632162" w14:textId="61E93CE2" w:rsidR="00C31FF6" w:rsidRPr="00C31FF6" w:rsidRDefault="00C31FF6" w:rsidP="00C31FF6">
            <w:pPr>
              <w:pStyle w:val="Caption"/>
              <w:rPr>
                <w:rFonts w:ascii="Arial Narrow" w:hAnsi="Arial Narrow"/>
                <w:b w:val="0"/>
                <w:bCs/>
                <w:sz w:val="22"/>
                <w:szCs w:val="22"/>
              </w:rPr>
            </w:pPr>
            <w:r w:rsidRPr="00C31FF6">
              <w:rPr>
                <w:rFonts w:ascii="Arial Narrow" w:hAnsi="Arial Narrow"/>
                <w:b w:val="0"/>
                <w:bCs/>
                <w:sz w:val="22"/>
                <w:szCs w:val="22"/>
              </w:rPr>
              <w:t xml:space="preserve">$1,626,594 </w:t>
            </w:r>
          </w:p>
        </w:tc>
        <w:tc>
          <w:tcPr>
            <w:tcW w:w="1564" w:type="dxa"/>
          </w:tcPr>
          <w:p w14:paraId="0B04603B" w14:textId="403E0088" w:rsidR="00C31FF6" w:rsidRPr="00C31FF6" w:rsidRDefault="00C31FF6" w:rsidP="00C31FF6">
            <w:pPr>
              <w:pStyle w:val="Caption"/>
              <w:rPr>
                <w:rFonts w:ascii="Arial Narrow" w:hAnsi="Arial Narrow"/>
                <w:b w:val="0"/>
                <w:bCs/>
                <w:sz w:val="22"/>
                <w:szCs w:val="22"/>
              </w:rPr>
            </w:pPr>
            <w:r w:rsidRPr="00C31FF6">
              <w:rPr>
                <w:rFonts w:ascii="Arial Narrow" w:hAnsi="Arial Narrow"/>
                <w:b w:val="0"/>
                <w:bCs/>
                <w:sz w:val="22"/>
                <w:szCs w:val="22"/>
              </w:rPr>
              <w:t xml:space="preserve">$2,323,706 </w:t>
            </w:r>
          </w:p>
        </w:tc>
      </w:tr>
      <w:tr w:rsidR="00C31FF6" w14:paraId="2EEB40ED" w14:textId="77777777" w:rsidTr="24D889BE">
        <w:trPr>
          <w:trHeight w:hRule="exact" w:val="288"/>
        </w:trPr>
        <w:tc>
          <w:tcPr>
            <w:tcW w:w="2245" w:type="dxa"/>
          </w:tcPr>
          <w:p w14:paraId="26AB945C" w14:textId="79C34AF2" w:rsidR="00C31FF6" w:rsidRPr="005C0B66" w:rsidRDefault="45213F9F" w:rsidP="24D889BE">
            <w:pPr>
              <w:pStyle w:val="Caption"/>
              <w:rPr>
                <w:rFonts w:ascii="Arial Narrow" w:hAnsi="Arial Narrow"/>
                <w:b w:val="0"/>
                <w:sz w:val="22"/>
                <w:szCs w:val="22"/>
              </w:rPr>
            </w:pPr>
            <w:r w:rsidRPr="24D889BE">
              <w:rPr>
                <w:rFonts w:ascii="Arial Narrow" w:hAnsi="Arial Narrow"/>
                <w:b w:val="0"/>
                <w:sz w:val="22"/>
                <w:szCs w:val="22"/>
              </w:rPr>
              <w:t>Urban</w:t>
            </w:r>
          </w:p>
        </w:tc>
        <w:tc>
          <w:tcPr>
            <w:tcW w:w="1037" w:type="dxa"/>
          </w:tcPr>
          <w:p w14:paraId="1F675C66" w14:textId="1D19E03B" w:rsidR="00C31FF6" w:rsidRPr="00C31FF6" w:rsidRDefault="00C31FF6" w:rsidP="00C31FF6">
            <w:pPr>
              <w:pStyle w:val="Caption"/>
              <w:rPr>
                <w:rFonts w:ascii="Arial Narrow" w:hAnsi="Arial Narrow"/>
                <w:b w:val="0"/>
                <w:bCs/>
                <w:sz w:val="22"/>
                <w:szCs w:val="22"/>
              </w:rPr>
            </w:pPr>
            <w:r w:rsidRPr="00C31FF6">
              <w:rPr>
                <w:rFonts w:ascii="Arial Narrow" w:hAnsi="Arial Narrow"/>
                <w:b w:val="0"/>
                <w:bCs/>
                <w:sz w:val="22"/>
                <w:szCs w:val="22"/>
              </w:rPr>
              <w:t xml:space="preserve">$313,776 </w:t>
            </w:r>
          </w:p>
        </w:tc>
        <w:tc>
          <w:tcPr>
            <w:tcW w:w="1202" w:type="dxa"/>
          </w:tcPr>
          <w:p w14:paraId="5B5079C3" w14:textId="3B999700" w:rsidR="00C31FF6" w:rsidRPr="00C31FF6" w:rsidRDefault="00C31FF6" w:rsidP="00C31FF6">
            <w:pPr>
              <w:pStyle w:val="Caption"/>
              <w:rPr>
                <w:rFonts w:ascii="Arial Narrow" w:hAnsi="Arial Narrow"/>
                <w:b w:val="0"/>
                <w:bCs/>
                <w:sz w:val="22"/>
                <w:szCs w:val="22"/>
              </w:rPr>
            </w:pPr>
            <w:r w:rsidRPr="00C31FF6">
              <w:rPr>
                <w:rFonts w:ascii="Arial Narrow" w:hAnsi="Arial Narrow"/>
                <w:b w:val="0"/>
                <w:bCs/>
                <w:sz w:val="22"/>
                <w:szCs w:val="22"/>
              </w:rPr>
              <w:t xml:space="preserve">$1,072,312 </w:t>
            </w:r>
          </w:p>
        </w:tc>
        <w:tc>
          <w:tcPr>
            <w:tcW w:w="1406" w:type="dxa"/>
          </w:tcPr>
          <w:p w14:paraId="395C1D55" w14:textId="320917CB" w:rsidR="00C31FF6" w:rsidRPr="00C31FF6" w:rsidRDefault="00C31FF6" w:rsidP="00C31FF6">
            <w:pPr>
              <w:pStyle w:val="Caption"/>
              <w:rPr>
                <w:rFonts w:ascii="Arial Narrow" w:hAnsi="Arial Narrow"/>
                <w:b w:val="0"/>
                <w:bCs/>
                <w:sz w:val="22"/>
                <w:szCs w:val="22"/>
              </w:rPr>
            </w:pPr>
            <w:r w:rsidRPr="00C31FF6">
              <w:rPr>
                <w:rFonts w:ascii="Arial Narrow" w:hAnsi="Arial Narrow"/>
                <w:b w:val="0"/>
                <w:bCs/>
                <w:sz w:val="22"/>
                <w:szCs w:val="22"/>
              </w:rPr>
              <w:t xml:space="preserve">$1,386,088 </w:t>
            </w:r>
          </w:p>
        </w:tc>
        <w:tc>
          <w:tcPr>
            <w:tcW w:w="1202" w:type="dxa"/>
          </w:tcPr>
          <w:p w14:paraId="1DDE2A83" w14:textId="0CA4FE46" w:rsidR="00C31FF6" w:rsidRPr="00C31FF6" w:rsidRDefault="00C31FF6" w:rsidP="00C31FF6">
            <w:pPr>
              <w:pStyle w:val="Caption"/>
              <w:rPr>
                <w:rFonts w:ascii="Arial Narrow" w:hAnsi="Arial Narrow"/>
                <w:b w:val="0"/>
                <w:bCs/>
                <w:sz w:val="22"/>
                <w:szCs w:val="22"/>
              </w:rPr>
            </w:pPr>
            <w:r w:rsidRPr="00C31FF6">
              <w:rPr>
                <w:rFonts w:ascii="Arial Narrow" w:hAnsi="Arial Narrow"/>
                <w:b w:val="0"/>
                <w:bCs/>
                <w:sz w:val="22"/>
                <w:szCs w:val="22"/>
              </w:rPr>
              <w:t xml:space="preserve">$823,095 </w:t>
            </w:r>
          </w:p>
        </w:tc>
        <w:tc>
          <w:tcPr>
            <w:tcW w:w="1202" w:type="dxa"/>
          </w:tcPr>
          <w:p w14:paraId="6F1194E4" w14:textId="22F5B225" w:rsidR="00C31FF6" w:rsidRPr="00C31FF6" w:rsidRDefault="00C31FF6" w:rsidP="00C31FF6">
            <w:pPr>
              <w:pStyle w:val="Caption"/>
              <w:rPr>
                <w:rFonts w:ascii="Arial Narrow" w:hAnsi="Arial Narrow"/>
                <w:b w:val="0"/>
                <w:bCs/>
                <w:sz w:val="22"/>
                <w:szCs w:val="22"/>
              </w:rPr>
            </w:pPr>
            <w:r w:rsidRPr="00C31FF6">
              <w:rPr>
                <w:rFonts w:ascii="Arial Narrow" w:hAnsi="Arial Narrow"/>
                <w:b w:val="0"/>
                <w:bCs/>
                <w:sz w:val="22"/>
                <w:szCs w:val="22"/>
              </w:rPr>
              <w:t xml:space="preserve">$2,502,062 </w:t>
            </w:r>
          </w:p>
        </w:tc>
        <w:tc>
          <w:tcPr>
            <w:tcW w:w="1406" w:type="dxa"/>
          </w:tcPr>
          <w:p w14:paraId="1089DC9A" w14:textId="4E2030F8" w:rsidR="00C31FF6" w:rsidRPr="00C31FF6" w:rsidRDefault="00C31FF6" w:rsidP="00C31FF6">
            <w:pPr>
              <w:pStyle w:val="Caption"/>
              <w:rPr>
                <w:rFonts w:ascii="Arial Narrow" w:hAnsi="Arial Narrow"/>
                <w:b w:val="0"/>
                <w:bCs/>
                <w:sz w:val="22"/>
                <w:szCs w:val="22"/>
              </w:rPr>
            </w:pPr>
            <w:r w:rsidRPr="00C31FF6">
              <w:rPr>
                <w:rFonts w:ascii="Arial Narrow" w:hAnsi="Arial Narrow"/>
                <w:b w:val="0"/>
                <w:bCs/>
                <w:sz w:val="22"/>
                <w:szCs w:val="22"/>
              </w:rPr>
              <w:t xml:space="preserve">$3,325,157 </w:t>
            </w:r>
          </w:p>
        </w:tc>
        <w:tc>
          <w:tcPr>
            <w:tcW w:w="1564" w:type="dxa"/>
          </w:tcPr>
          <w:p w14:paraId="13E0B778" w14:textId="5583127A" w:rsidR="00C31FF6" w:rsidRPr="00C31FF6" w:rsidRDefault="00C31FF6" w:rsidP="00C31FF6">
            <w:pPr>
              <w:pStyle w:val="Caption"/>
              <w:rPr>
                <w:rFonts w:ascii="Arial Narrow" w:hAnsi="Arial Narrow"/>
                <w:b w:val="0"/>
                <w:bCs/>
                <w:sz w:val="22"/>
                <w:szCs w:val="22"/>
              </w:rPr>
            </w:pPr>
            <w:r w:rsidRPr="00C31FF6">
              <w:rPr>
                <w:rFonts w:ascii="Arial Narrow" w:hAnsi="Arial Narrow"/>
                <w:b w:val="0"/>
                <w:bCs/>
                <w:sz w:val="22"/>
                <w:szCs w:val="22"/>
              </w:rPr>
              <w:t xml:space="preserve">$4,711,245 </w:t>
            </w:r>
          </w:p>
        </w:tc>
      </w:tr>
      <w:tr w:rsidR="00C31FF6" w14:paraId="40A3E68F" w14:textId="77777777" w:rsidTr="24D889BE">
        <w:trPr>
          <w:trHeight w:hRule="exact" w:val="288"/>
        </w:trPr>
        <w:tc>
          <w:tcPr>
            <w:tcW w:w="2245" w:type="dxa"/>
          </w:tcPr>
          <w:p w14:paraId="12267EC5" w14:textId="6A9E1AE5" w:rsidR="00C31FF6" w:rsidRPr="005C0B66" w:rsidRDefault="00C31FF6" w:rsidP="00C31FF6">
            <w:pPr>
              <w:pStyle w:val="Caption"/>
              <w:rPr>
                <w:rFonts w:ascii="Arial Narrow" w:hAnsi="Arial Narrow"/>
                <w:b w:val="0"/>
                <w:bCs/>
                <w:sz w:val="22"/>
                <w:szCs w:val="22"/>
              </w:rPr>
            </w:pPr>
            <w:r w:rsidRPr="005C0B66">
              <w:rPr>
                <w:rFonts w:ascii="Arial Narrow" w:hAnsi="Arial Narrow"/>
                <w:b w:val="0"/>
                <w:bCs/>
                <w:sz w:val="22"/>
                <w:szCs w:val="22"/>
              </w:rPr>
              <w:t>Streambank restoration</w:t>
            </w:r>
          </w:p>
        </w:tc>
        <w:tc>
          <w:tcPr>
            <w:tcW w:w="1037" w:type="dxa"/>
          </w:tcPr>
          <w:p w14:paraId="69DA07A8" w14:textId="69DDFB5C" w:rsidR="00C31FF6" w:rsidRPr="00C31FF6" w:rsidRDefault="00C31FF6" w:rsidP="00C31FF6">
            <w:pPr>
              <w:pStyle w:val="Caption"/>
              <w:rPr>
                <w:rFonts w:ascii="Arial Narrow" w:hAnsi="Arial Narrow"/>
                <w:b w:val="0"/>
                <w:bCs/>
                <w:sz w:val="22"/>
                <w:szCs w:val="22"/>
              </w:rPr>
            </w:pPr>
            <w:r w:rsidRPr="00C31FF6">
              <w:rPr>
                <w:rFonts w:ascii="Arial Narrow" w:hAnsi="Arial Narrow"/>
                <w:b w:val="0"/>
                <w:bCs/>
                <w:sz w:val="22"/>
                <w:szCs w:val="22"/>
              </w:rPr>
              <w:t xml:space="preserve">$164,311 </w:t>
            </w:r>
          </w:p>
        </w:tc>
        <w:tc>
          <w:tcPr>
            <w:tcW w:w="1202" w:type="dxa"/>
          </w:tcPr>
          <w:p w14:paraId="6C64ABCB" w14:textId="303E529D" w:rsidR="00C31FF6" w:rsidRPr="00C31FF6" w:rsidRDefault="00C31FF6" w:rsidP="00C31FF6">
            <w:pPr>
              <w:pStyle w:val="Caption"/>
              <w:rPr>
                <w:rFonts w:ascii="Arial Narrow" w:hAnsi="Arial Narrow"/>
                <w:b w:val="0"/>
                <w:bCs/>
                <w:sz w:val="22"/>
                <w:szCs w:val="22"/>
              </w:rPr>
            </w:pPr>
            <w:r w:rsidRPr="00C31FF6">
              <w:rPr>
                <w:rFonts w:ascii="Arial Narrow" w:hAnsi="Arial Narrow"/>
                <w:b w:val="0"/>
                <w:bCs/>
                <w:sz w:val="22"/>
                <w:szCs w:val="22"/>
              </w:rPr>
              <w:t xml:space="preserve">$353,690 </w:t>
            </w:r>
          </w:p>
        </w:tc>
        <w:tc>
          <w:tcPr>
            <w:tcW w:w="1406" w:type="dxa"/>
          </w:tcPr>
          <w:p w14:paraId="6D1F7CEF" w14:textId="6E65AD52" w:rsidR="00C31FF6" w:rsidRPr="00C31FF6" w:rsidRDefault="00C31FF6" w:rsidP="00C31FF6">
            <w:pPr>
              <w:pStyle w:val="Caption"/>
              <w:rPr>
                <w:rFonts w:ascii="Arial Narrow" w:hAnsi="Arial Narrow"/>
                <w:b w:val="0"/>
                <w:bCs/>
                <w:sz w:val="22"/>
                <w:szCs w:val="22"/>
              </w:rPr>
            </w:pPr>
            <w:r w:rsidRPr="00C31FF6">
              <w:rPr>
                <w:rFonts w:ascii="Arial Narrow" w:hAnsi="Arial Narrow"/>
                <w:b w:val="0"/>
                <w:bCs/>
                <w:sz w:val="22"/>
                <w:szCs w:val="22"/>
              </w:rPr>
              <w:t xml:space="preserve">$518,001 </w:t>
            </w:r>
          </w:p>
        </w:tc>
        <w:tc>
          <w:tcPr>
            <w:tcW w:w="1202" w:type="dxa"/>
          </w:tcPr>
          <w:p w14:paraId="6C08D621" w14:textId="04FD0514" w:rsidR="00C31FF6" w:rsidRPr="00C31FF6" w:rsidRDefault="00C31FF6" w:rsidP="00C31FF6">
            <w:pPr>
              <w:pStyle w:val="Caption"/>
              <w:rPr>
                <w:rFonts w:ascii="Arial Narrow" w:hAnsi="Arial Narrow"/>
                <w:b w:val="0"/>
                <w:bCs/>
                <w:sz w:val="22"/>
                <w:szCs w:val="22"/>
              </w:rPr>
            </w:pPr>
            <w:r w:rsidRPr="00C31FF6">
              <w:rPr>
                <w:rFonts w:ascii="Arial Narrow" w:hAnsi="Arial Narrow"/>
                <w:b w:val="0"/>
                <w:bCs/>
                <w:sz w:val="22"/>
                <w:szCs w:val="22"/>
              </w:rPr>
              <w:t xml:space="preserve">$383,392 </w:t>
            </w:r>
          </w:p>
        </w:tc>
        <w:tc>
          <w:tcPr>
            <w:tcW w:w="1202" w:type="dxa"/>
          </w:tcPr>
          <w:p w14:paraId="2A0BB330" w14:textId="34D9D642" w:rsidR="00C31FF6" w:rsidRPr="00C31FF6" w:rsidRDefault="00C31FF6" w:rsidP="00C31FF6">
            <w:pPr>
              <w:pStyle w:val="Caption"/>
              <w:rPr>
                <w:rFonts w:ascii="Arial Narrow" w:hAnsi="Arial Narrow"/>
                <w:b w:val="0"/>
                <w:bCs/>
                <w:sz w:val="22"/>
                <w:szCs w:val="22"/>
              </w:rPr>
            </w:pPr>
            <w:r w:rsidRPr="00C31FF6">
              <w:rPr>
                <w:rFonts w:ascii="Arial Narrow" w:hAnsi="Arial Narrow"/>
                <w:b w:val="0"/>
                <w:bCs/>
                <w:sz w:val="22"/>
                <w:szCs w:val="22"/>
              </w:rPr>
              <w:t xml:space="preserve">$825,277 </w:t>
            </w:r>
          </w:p>
        </w:tc>
        <w:tc>
          <w:tcPr>
            <w:tcW w:w="1406" w:type="dxa"/>
          </w:tcPr>
          <w:p w14:paraId="1DE61460" w14:textId="4EEB4DF1" w:rsidR="00C31FF6" w:rsidRPr="00C31FF6" w:rsidRDefault="00C31FF6" w:rsidP="00C31FF6">
            <w:pPr>
              <w:pStyle w:val="Caption"/>
              <w:rPr>
                <w:rFonts w:ascii="Arial Narrow" w:hAnsi="Arial Narrow"/>
                <w:b w:val="0"/>
                <w:bCs/>
                <w:sz w:val="22"/>
                <w:szCs w:val="22"/>
              </w:rPr>
            </w:pPr>
            <w:r w:rsidRPr="00C31FF6">
              <w:rPr>
                <w:rFonts w:ascii="Arial Narrow" w:hAnsi="Arial Narrow"/>
                <w:b w:val="0"/>
                <w:bCs/>
                <w:sz w:val="22"/>
                <w:szCs w:val="22"/>
              </w:rPr>
              <w:t xml:space="preserve">$1,208,669 </w:t>
            </w:r>
          </w:p>
        </w:tc>
        <w:tc>
          <w:tcPr>
            <w:tcW w:w="1564" w:type="dxa"/>
          </w:tcPr>
          <w:p w14:paraId="1EA87BD9" w14:textId="62DA35FB" w:rsidR="00C31FF6" w:rsidRPr="00C31FF6" w:rsidRDefault="00C31FF6" w:rsidP="00C31FF6">
            <w:pPr>
              <w:pStyle w:val="Caption"/>
              <w:rPr>
                <w:rFonts w:ascii="Arial Narrow" w:hAnsi="Arial Narrow"/>
                <w:b w:val="0"/>
                <w:bCs/>
                <w:sz w:val="22"/>
                <w:szCs w:val="22"/>
              </w:rPr>
            </w:pPr>
            <w:r w:rsidRPr="00C31FF6">
              <w:rPr>
                <w:rFonts w:ascii="Arial Narrow" w:hAnsi="Arial Narrow"/>
                <w:b w:val="0"/>
                <w:bCs/>
                <w:sz w:val="22"/>
                <w:szCs w:val="22"/>
              </w:rPr>
              <w:t xml:space="preserve">$1,726,670 </w:t>
            </w:r>
          </w:p>
        </w:tc>
      </w:tr>
      <w:tr w:rsidR="00C31FF6" w14:paraId="26A3D186" w14:textId="77777777" w:rsidTr="24D889BE">
        <w:trPr>
          <w:trHeight w:hRule="exact" w:val="288"/>
        </w:trPr>
        <w:tc>
          <w:tcPr>
            <w:tcW w:w="2245" w:type="dxa"/>
          </w:tcPr>
          <w:p w14:paraId="6AD0D4A9" w14:textId="7BEEEF2A" w:rsidR="00C31FF6" w:rsidRPr="00FB1167" w:rsidRDefault="00C31FF6" w:rsidP="00C31FF6">
            <w:pPr>
              <w:pStyle w:val="Caption"/>
              <w:rPr>
                <w:rFonts w:ascii="Arial Narrow" w:hAnsi="Arial Narrow"/>
                <w:sz w:val="22"/>
                <w:szCs w:val="22"/>
              </w:rPr>
            </w:pPr>
            <w:r w:rsidRPr="00FB1167">
              <w:rPr>
                <w:rFonts w:ascii="Arial Narrow" w:hAnsi="Arial Narrow"/>
                <w:sz w:val="22"/>
                <w:szCs w:val="22"/>
              </w:rPr>
              <w:t>Total by watershed</w:t>
            </w:r>
          </w:p>
        </w:tc>
        <w:tc>
          <w:tcPr>
            <w:tcW w:w="1037" w:type="dxa"/>
          </w:tcPr>
          <w:p w14:paraId="687B59FE" w14:textId="3D647A20" w:rsidR="00C31FF6" w:rsidRPr="00C31FF6" w:rsidRDefault="00C31FF6" w:rsidP="00C31FF6">
            <w:pPr>
              <w:pStyle w:val="Caption"/>
              <w:rPr>
                <w:rFonts w:ascii="Arial Narrow" w:hAnsi="Arial Narrow"/>
                <w:b w:val="0"/>
                <w:bCs/>
                <w:sz w:val="22"/>
                <w:szCs w:val="22"/>
              </w:rPr>
            </w:pPr>
            <w:r w:rsidRPr="00C31FF6">
              <w:rPr>
                <w:rFonts w:ascii="Arial Narrow" w:hAnsi="Arial Narrow"/>
                <w:b w:val="0"/>
                <w:bCs/>
                <w:sz w:val="22"/>
                <w:szCs w:val="22"/>
              </w:rPr>
              <w:t xml:space="preserve">$778,569 </w:t>
            </w:r>
          </w:p>
        </w:tc>
        <w:tc>
          <w:tcPr>
            <w:tcW w:w="1202" w:type="dxa"/>
          </w:tcPr>
          <w:p w14:paraId="5F385630" w14:textId="76A525C7" w:rsidR="00C31FF6" w:rsidRPr="00C31FF6" w:rsidRDefault="00C31FF6" w:rsidP="00C31FF6">
            <w:pPr>
              <w:pStyle w:val="Caption"/>
              <w:rPr>
                <w:rFonts w:ascii="Arial Narrow" w:hAnsi="Arial Narrow"/>
                <w:b w:val="0"/>
                <w:bCs/>
                <w:sz w:val="22"/>
                <w:szCs w:val="22"/>
              </w:rPr>
            </w:pPr>
            <w:r w:rsidRPr="00C31FF6">
              <w:rPr>
                <w:rFonts w:ascii="Arial Narrow" w:hAnsi="Arial Narrow"/>
                <w:b w:val="0"/>
                <w:bCs/>
                <w:sz w:val="22"/>
                <w:szCs w:val="22"/>
              </w:rPr>
              <w:t xml:space="preserve">$1,822,632 </w:t>
            </w:r>
          </w:p>
        </w:tc>
        <w:tc>
          <w:tcPr>
            <w:tcW w:w="1406" w:type="dxa"/>
          </w:tcPr>
          <w:p w14:paraId="0F4F6561" w14:textId="050BA2EC" w:rsidR="00C31FF6" w:rsidRPr="00C31FF6" w:rsidRDefault="00C31FF6" w:rsidP="00C31FF6">
            <w:pPr>
              <w:pStyle w:val="Caption"/>
              <w:rPr>
                <w:rFonts w:ascii="Arial Narrow" w:hAnsi="Arial Narrow"/>
                <w:b w:val="0"/>
                <w:bCs/>
                <w:sz w:val="22"/>
                <w:szCs w:val="22"/>
              </w:rPr>
            </w:pPr>
            <w:r w:rsidRPr="00C31FF6">
              <w:rPr>
                <w:rFonts w:ascii="Arial Narrow" w:hAnsi="Arial Narrow"/>
                <w:b w:val="0"/>
                <w:bCs/>
                <w:sz w:val="22"/>
                <w:szCs w:val="22"/>
              </w:rPr>
              <w:t xml:space="preserve">$2,601,201 </w:t>
            </w:r>
          </w:p>
        </w:tc>
        <w:tc>
          <w:tcPr>
            <w:tcW w:w="1202" w:type="dxa"/>
          </w:tcPr>
          <w:p w14:paraId="73F0E9F7" w14:textId="065204E0" w:rsidR="00C31FF6" w:rsidRPr="00C31FF6" w:rsidRDefault="00C31FF6" w:rsidP="00C31FF6">
            <w:pPr>
              <w:pStyle w:val="Caption"/>
              <w:rPr>
                <w:rFonts w:ascii="Arial Narrow" w:hAnsi="Arial Narrow"/>
                <w:b w:val="0"/>
                <w:bCs/>
                <w:sz w:val="22"/>
                <w:szCs w:val="22"/>
              </w:rPr>
            </w:pPr>
            <w:r w:rsidRPr="00C31FF6">
              <w:rPr>
                <w:rFonts w:ascii="Arial Narrow" w:hAnsi="Arial Narrow"/>
                <w:b w:val="0"/>
                <w:bCs/>
                <w:sz w:val="22"/>
                <w:szCs w:val="22"/>
              </w:rPr>
              <w:t xml:space="preserve">$1,907,612 </w:t>
            </w:r>
          </w:p>
        </w:tc>
        <w:tc>
          <w:tcPr>
            <w:tcW w:w="1202" w:type="dxa"/>
          </w:tcPr>
          <w:p w14:paraId="7C4C9D9E" w14:textId="56DDC6D8" w:rsidR="00C31FF6" w:rsidRPr="00C31FF6" w:rsidRDefault="00C31FF6" w:rsidP="00C31FF6">
            <w:pPr>
              <w:pStyle w:val="Caption"/>
              <w:rPr>
                <w:rFonts w:ascii="Arial Narrow" w:hAnsi="Arial Narrow"/>
                <w:b w:val="0"/>
                <w:bCs/>
                <w:sz w:val="22"/>
                <w:szCs w:val="22"/>
              </w:rPr>
            </w:pPr>
            <w:r w:rsidRPr="00C31FF6">
              <w:rPr>
                <w:rFonts w:ascii="Arial Narrow" w:hAnsi="Arial Narrow"/>
                <w:b w:val="0"/>
                <w:bCs/>
                <w:sz w:val="22"/>
                <w:szCs w:val="22"/>
              </w:rPr>
              <w:t xml:space="preserve">$4,252,808 </w:t>
            </w:r>
          </w:p>
        </w:tc>
        <w:tc>
          <w:tcPr>
            <w:tcW w:w="1406" w:type="dxa"/>
          </w:tcPr>
          <w:p w14:paraId="22479E07" w14:textId="59AE9BAC" w:rsidR="00C31FF6" w:rsidRPr="00C31FF6" w:rsidRDefault="00C31FF6" w:rsidP="00C31FF6">
            <w:pPr>
              <w:pStyle w:val="Caption"/>
              <w:rPr>
                <w:rFonts w:ascii="Arial Narrow" w:hAnsi="Arial Narrow"/>
                <w:b w:val="0"/>
                <w:bCs/>
                <w:sz w:val="22"/>
                <w:szCs w:val="22"/>
              </w:rPr>
            </w:pPr>
            <w:r w:rsidRPr="00C31FF6">
              <w:rPr>
                <w:rFonts w:ascii="Arial Narrow" w:hAnsi="Arial Narrow"/>
                <w:b w:val="0"/>
                <w:bCs/>
                <w:sz w:val="22"/>
                <w:szCs w:val="22"/>
              </w:rPr>
              <w:t xml:space="preserve">$6,160,420 </w:t>
            </w:r>
          </w:p>
        </w:tc>
        <w:tc>
          <w:tcPr>
            <w:tcW w:w="1564" w:type="dxa"/>
          </w:tcPr>
          <w:p w14:paraId="30862E1D" w14:textId="2DA9DAD5" w:rsidR="00C31FF6" w:rsidRPr="00C31FF6" w:rsidRDefault="00C31FF6" w:rsidP="00C31FF6">
            <w:pPr>
              <w:pStyle w:val="Caption"/>
              <w:rPr>
                <w:rFonts w:ascii="Arial Narrow" w:hAnsi="Arial Narrow"/>
                <w:b w:val="0"/>
                <w:bCs/>
                <w:sz w:val="22"/>
                <w:szCs w:val="22"/>
              </w:rPr>
            </w:pPr>
            <w:r w:rsidRPr="00C31FF6">
              <w:rPr>
                <w:rFonts w:ascii="Arial Narrow" w:hAnsi="Arial Narrow"/>
                <w:b w:val="0"/>
                <w:bCs/>
                <w:sz w:val="22"/>
                <w:szCs w:val="22"/>
              </w:rPr>
              <w:t xml:space="preserve">$8,761,620 </w:t>
            </w:r>
          </w:p>
        </w:tc>
      </w:tr>
    </w:tbl>
    <w:p w14:paraId="2BBB9575" w14:textId="4A2CB143" w:rsidR="00A25F7E" w:rsidRPr="00A25F7E" w:rsidRDefault="007C3293" w:rsidP="007C3293">
      <w:pPr>
        <w:pStyle w:val="Caption"/>
        <w:sectPr w:rsidR="00A25F7E" w:rsidRPr="00A25F7E" w:rsidSect="00CF1028">
          <w:pgSz w:w="15840" w:h="12240" w:orient="landscape"/>
          <w:pgMar w:top="1440" w:right="1440" w:bottom="1440" w:left="1440" w:header="720" w:footer="720" w:gutter="0"/>
          <w:cols w:space="720"/>
          <w:docGrid w:linePitch="299"/>
        </w:sectPr>
      </w:pPr>
      <w:r>
        <w:t xml:space="preserve"> </w:t>
      </w:r>
      <w:r w:rsidR="00453B23">
        <w:t xml:space="preserve"> </w:t>
      </w:r>
    </w:p>
    <w:p w14:paraId="6BC0AA38" w14:textId="77777777" w:rsidR="00E91514" w:rsidRDefault="00C81241" w:rsidP="00C167A0">
      <w:pPr>
        <w:pStyle w:val="Heading2"/>
        <w:tabs>
          <w:tab w:val="left" w:pos="0"/>
          <w:tab w:val="left" w:pos="450"/>
        </w:tabs>
        <w:ind w:left="0" w:right="18" w:firstLine="0"/>
        <w:rPr>
          <w:rFonts w:eastAsia="Arial"/>
        </w:rPr>
      </w:pPr>
      <w:bookmarkStart w:id="82" w:name="_Toc143577840"/>
      <w:r>
        <w:rPr>
          <w:rFonts w:eastAsia="Arial"/>
        </w:rPr>
        <w:lastRenderedPageBreak/>
        <w:t>Technical Assistance</w:t>
      </w:r>
      <w:bookmarkEnd w:id="82"/>
    </w:p>
    <w:p w14:paraId="594F2785" w14:textId="1A58DB9B" w:rsidR="00E91514" w:rsidRDefault="00C81241" w:rsidP="00C167A0">
      <w:pPr>
        <w:tabs>
          <w:tab w:val="left" w:pos="0"/>
          <w:tab w:val="left" w:pos="450"/>
          <w:tab w:val="left" w:pos="990"/>
        </w:tabs>
        <w:spacing w:before="104" w:line="414" w:lineRule="exact"/>
        <w:ind w:right="18"/>
        <w:textAlignment w:val="baseline"/>
        <w:rPr>
          <w:rFonts w:eastAsia="Times New Roman"/>
          <w:color w:val="000000"/>
          <w:sz w:val="24"/>
        </w:rPr>
      </w:pPr>
      <w:r>
        <w:rPr>
          <w:rFonts w:eastAsia="Times New Roman"/>
          <w:color w:val="000000"/>
          <w:sz w:val="24"/>
        </w:rPr>
        <w:t xml:space="preserve">Technical assistance costs were estimated for one </w:t>
      </w:r>
      <w:r w:rsidR="00343114">
        <w:rPr>
          <w:rFonts w:eastAsia="Times New Roman"/>
          <w:color w:val="000000"/>
          <w:sz w:val="24"/>
        </w:rPr>
        <w:t>half</w:t>
      </w:r>
      <w:r>
        <w:rPr>
          <w:rFonts w:eastAsia="Times New Roman"/>
          <w:color w:val="000000"/>
          <w:sz w:val="24"/>
        </w:rPr>
        <w:t xml:space="preserve"> time position for Stage</w:t>
      </w:r>
      <w:r w:rsidR="00343114">
        <w:rPr>
          <w:rFonts w:eastAsia="Times New Roman"/>
          <w:color w:val="000000"/>
          <w:sz w:val="24"/>
        </w:rPr>
        <w:t>s</w:t>
      </w:r>
      <w:r>
        <w:rPr>
          <w:rFonts w:eastAsia="Times New Roman"/>
          <w:color w:val="000000"/>
          <w:sz w:val="24"/>
        </w:rPr>
        <w:t xml:space="preserve"> 1</w:t>
      </w:r>
      <w:r w:rsidR="00343114">
        <w:rPr>
          <w:rFonts w:eastAsia="Times New Roman"/>
          <w:color w:val="000000"/>
          <w:sz w:val="24"/>
        </w:rPr>
        <w:t xml:space="preserve"> and 2</w:t>
      </w:r>
      <w:r>
        <w:rPr>
          <w:rFonts w:eastAsia="Times New Roman"/>
          <w:color w:val="000000"/>
          <w:sz w:val="24"/>
        </w:rPr>
        <w:t xml:space="preserve"> (years 1</w:t>
      </w:r>
      <w:r>
        <w:rPr>
          <w:rFonts w:eastAsia="Times New Roman"/>
          <w:color w:val="000000"/>
          <w:sz w:val="24"/>
        </w:rPr>
        <w:softHyphen/>
        <w:t xml:space="preserve">10) of the </w:t>
      </w:r>
      <w:proofErr w:type="gramStart"/>
      <w:r>
        <w:rPr>
          <w:rFonts w:eastAsia="Times New Roman"/>
          <w:color w:val="000000"/>
          <w:sz w:val="24"/>
        </w:rPr>
        <w:t>project</w:t>
      </w:r>
      <w:proofErr w:type="gramEnd"/>
      <w:r>
        <w:rPr>
          <w:rFonts w:eastAsia="Times New Roman"/>
          <w:color w:val="000000"/>
          <w:sz w:val="24"/>
        </w:rPr>
        <w:t xml:space="preserve"> using a cost of $</w:t>
      </w:r>
      <w:r w:rsidR="00343114">
        <w:rPr>
          <w:rFonts w:eastAsia="Times New Roman"/>
          <w:color w:val="000000"/>
          <w:sz w:val="24"/>
        </w:rPr>
        <w:t>35</w:t>
      </w:r>
      <w:r>
        <w:rPr>
          <w:rFonts w:eastAsia="Times New Roman"/>
          <w:color w:val="000000"/>
          <w:sz w:val="24"/>
        </w:rPr>
        <w:t xml:space="preserve">,000/position per year. These figures are based on the existing staffing costs included in the Virginia Department of Environmental Quality’s grant agreements for similar implementation projects in the region. Based on the </w:t>
      </w:r>
      <w:r w:rsidR="001C5535">
        <w:rPr>
          <w:rFonts w:eastAsia="Times New Roman"/>
          <w:color w:val="000000"/>
          <w:sz w:val="24"/>
        </w:rPr>
        <w:t>10-year</w:t>
      </w:r>
      <w:r>
        <w:rPr>
          <w:rFonts w:eastAsia="Times New Roman"/>
          <w:color w:val="000000"/>
          <w:sz w:val="24"/>
        </w:rPr>
        <w:t xml:space="preserve"> timeline of this plan (described in great detail in the Implementation Timeline section of this plan), this would make the total cost of technical assistance approximately $</w:t>
      </w:r>
      <w:r w:rsidR="009D5A8A">
        <w:rPr>
          <w:rFonts w:eastAsia="Times New Roman"/>
          <w:color w:val="000000"/>
          <w:sz w:val="24"/>
        </w:rPr>
        <w:t>3</w:t>
      </w:r>
      <w:r>
        <w:rPr>
          <w:rFonts w:eastAsia="Times New Roman"/>
          <w:color w:val="000000"/>
          <w:sz w:val="24"/>
        </w:rPr>
        <w:t>50,000. When factored into the cost estimate for BMP implementation shown in</w:t>
      </w:r>
      <w:r w:rsidR="00040F55">
        <w:rPr>
          <w:rFonts w:eastAsia="Times New Roman"/>
          <w:color w:val="000000"/>
          <w:sz w:val="24"/>
        </w:rPr>
        <w:t xml:space="preserve"> </w:t>
      </w:r>
      <w:r w:rsidR="00E27E4C">
        <w:rPr>
          <w:rFonts w:eastAsia="Times New Roman"/>
          <w:color w:val="000000"/>
          <w:sz w:val="24"/>
          <w:shd w:val="clear" w:color="auto" w:fill="E6E6E6"/>
        </w:rPr>
        <w:fldChar w:fldCharType="begin"/>
      </w:r>
      <w:r w:rsidR="00E27E4C">
        <w:rPr>
          <w:rFonts w:eastAsia="Times New Roman"/>
          <w:color w:val="000000"/>
          <w:sz w:val="24"/>
        </w:rPr>
        <w:instrText xml:space="preserve"> REF _Ref137029873 \h </w:instrText>
      </w:r>
      <w:r w:rsidR="00E27E4C">
        <w:rPr>
          <w:rFonts w:eastAsia="Times New Roman"/>
          <w:color w:val="000000"/>
          <w:sz w:val="24"/>
          <w:shd w:val="clear" w:color="auto" w:fill="E6E6E6"/>
        </w:rPr>
      </w:r>
      <w:r w:rsidR="00E27E4C">
        <w:rPr>
          <w:rFonts w:eastAsia="Times New Roman"/>
          <w:color w:val="000000"/>
          <w:sz w:val="24"/>
          <w:shd w:val="clear" w:color="auto" w:fill="E6E6E6"/>
        </w:rPr>
        <w:fldChar w:fldCharType="separate"/>
      </w:r>
      <w:r w:rsidR="00E27E4C">
        <w:t xml:space="preserve">Table </w:t>
      </w:r>
      <w:r w:rsidR="00E27E4C">
        <w:rPr>
          <w:noProof/>
        </w:rPr>
        <w:t>6</w:t>
      </w:r>
      <w:r w:rsidR="00E27E4C">
        <w:noBreakHyphen/>
      </w:r>
      <w:r w:rsidR="00E27E4C">
        <w:rPr>
          <w:noProof/>
        </w:rPr>
        <w:t>4</w:t>
      </w:r>
      <w:r w:rsidR="00E27E4C">
        <w:rPr>
          <w:rFonts w:eastAsia="Times New Roman"/>
          <w:color w:val="000000"/>
          <w:sz w:val="24"/>
          <w:shd w:val="clear" w:color="auto" w:fill="E6E6E6"/>
        </w:rPr>
        <w:fldChar w:fldCharType="end"/>
      </w:r>
      <w:r>
        <w:rPr>
          <w:rFonts w:eastAsia="Times New Roman"/>
          <w:color w:val="000000"/>
          <w:sz w:val="24"/>
        </w:rPr>
        <w:t>, this would make the total cost of implementation approximately $</w:t>
      </w:r>
      <w:r w:rsidR="00E61C7E">
        <w:rPr>
          <w:rFonts w:eastAsia="Times New Roman"/>
          <w:color w:val="000000"/>
          <w:sz w:val="24"/>
        </w:rPr>
        <w:t>9.</w:t>
      </w:r>
      <w:r w:rsidR="009446F0">
        <w:rPr>
          <w:rFonts w:eastAsia="Times New Roman"/>
          <w:color w:val="000000"/>
          <w:sz w:val="24"/>
        </w:rPr>
        <w:t>15</w:t>
      </w:r>
      <w:r w:rsidR="00E61C7E">
        <w:rPr>
          <w:rFonts w:eastAsia="Times New Roman"/>
          <w:color w:val="000000"/>
          <w:sz w:val="24"/>
        </w:rPr>
        <w:t>M</w:t>
      </w:r>
      <w:r>
        <w:rPr>
          <w:rFonts w:eastAsia="Times New Roman"/>
          <w:color w:val="000000"/>
          <w:sz w:val="24"/>
        </w:rPr>
        <w:t>.</w:t>
      </w:r>
    </w:p>
    <w:p w14:paraId="4CABF8D9" w14:textId="77777777" w:rsidR="00E91514" w:rsidRDefault="00C81241" w:rsidP="00C167A0">
      <w:pPr>
        <w:pStyle w:val="Heading2"/>
        <w:tabs>
          <w:tab w:val="left" w:pos="0"/>
          <w:tab w:val="left" w:pos="450"/>
        </w:tabs>
        <w:ind w:left="0" w:right="18" w:firstLine="0"/>
        <w:rPr>
          <w:rFonts w:eastAsia="Arial"/>
          <w:b/>
          <w:color w:val="000000"/>
          <w:sz w:val="24"/>
        </w:rPr>
      </w:pPr>
      <w:r>
        <w:rPr>
          <w:rFonts w:eastAsia="Arial"/>
          <w:b/>
          <w:color w:val="000000"/>
          <w:sz w:val="24"/>
        </w:rPr>
        <w:tab/>
      </w:r>
      <w:bookmarkStart w:id="83" w:name="_Toc143577841"/>
      <w:r w:rsidRPr="006F3B36">
        <w:rPr>
          <w:rStyle w:val="Heading2Char"/>
        </w:rPr>
        <w:t>Benefit Analysis</w:t>
      </w:r>
      <w:bookmarkEnd w:id="83"/>
    </w:p>
    <w:p w14:paraId="7C768D5F" w14:textId="7EE6AE00" w:rsidR="00E91514" w:rsidRDefault="00C81241" w:rsidP="00C167A0">
      <w:pPr>
        <w:tabs>
          <w:tab w:val="left" w:pos="0"/>
          <w:tab w:val="left" w:pos="450"/>
          <w:tab w:val="left" w:pos="990"/>
        </w:tabs>
        <w:spacing w:before="102" w:line="414" w:lineRule="exact"/>
        <w:ind w:right="18"/>
        <w:jc w:val="both"/>
        <w:textAlignment w:val="baseline"/>
        <w:rPr>
          <w:rFonts w:eastAsia="Times New Roman"/>
          <w:color w:val="000000"/>
          <w:sz w:val="24"/>
        </w:rPr>
      </w:pPr>
      <w:r>
        <w:rPr>
          <w:rFonts w:eastAsia="Times New Roman"/>
          <w:color w:val="000000"/>
          <w:sz w:val="24"/>
        </w:rPr>
        <w:t xml:space="preserve">The primary benefit of implementing this plan will be </w:t>
      </w:r>
      <w:r w:rsidR="00B81FCF">
        <w:rPr>
          <w:rFonts w:eastAsia="Times New Roman"/>
          <w:color w:val="000000"/>
          <w:sz w:val="24"/>
        </w:rPr>
        <w:t xml:space="preserve">restoration of aquatic life in </w:t>
      </w:r>
      <w:proofErr w:type="spellStart"/>
      <w:r w:rsidR="00B81FCF">
        <w:rPr>
          <w:rFonts w:eastAsia="Times New Roman"/>
          <w:color w:val="000000"/>
          <w:sz w:val="24"/>
        </w:rPr>
        <w:t>Moores</w:t>
      </w:r>
      <w:proofErr w:type="spellEnd"/>
      <w:r w:rsidR="00B81FCF">
        <w:rPr>
          <w:rFonts w:eastAsia="Times New Roman"/>
          <w:color w:val="000000"/>
          <w:sz w:val="24"/>
        </w:rPr>
        <w:t xml:space="preserve"> and Mill Creeks</w:t>
      </w:r>
      <w:r>
        <w:rPr>
          <w:rFonts w:eastAsia="Times New Roman"/>
          <w:color w:val="000000"/>
          <w:sz w:val="24"/>
        </w:rPr>
        <w:t xml:space="preserve">. Specifically, </w:t>
      </w:r>
      <w:r w:rsidR="006E5C38" w:rsidRPr="006E5C38">
        <w:rPr>
          <w:rFonts w:eastAsia="Times New Roman"/>
          <w:iCs/>
          <w:color w:val="000000"/>
          <w:sz w:val="24"/>
        </w:rPr>
        <w:t>sediment pollution</w:t>
      </w:r>
      <w:r>
        <w:rPr>
          <w:rFonts w:eastAsia="Times New Roman"/>
          <w:color w:val="000000"/>
          <w:sz w:val="24"/>
        </w:rPr>
        <w:t xml:space="preserve"> in the creeks will be reduced to </w:t>
      </w:r>
      <w:r w:rsidR="008C11A3">
        <w:rPr>
          <w:rFonts w:eastAsia="Times New Roman"/>
          <w:color w:val="000000"/>
          <w:sz w:val="24"/>
        </w:rPr>
        <w:t>a level at which the creeks can support a healthy and diverse pollution of aquatic life</w:t>
      </w:r>
      <w:r>
        <w:rPr>
          <w:rFonts w:eastAsia="Times New Roman"/>
          <w:color w:val="000000"/>
          <w:sz w:val="24"/>
        </w:rPr>
        <w:t xml:space="preserve">. </w:t>
      </w:r>
      <w:r w:rsidR="00BF587B">
        <w:rPr>
          <w:rFonts w:eastAsia="Times New Roman"/>
          <w:color w:val="000000"/>
          <w:sz w:val="24"/>
        </w:rPr>
        <w:t xml:space="preserve"> The cost effectiveness of all best management practices included in the plan was reviewed in order to estimate </w:t>
      </w:r>
      <w:r w:rsidR="00606B98">
        <w:rPr>
          <w:rFonts w:eastAsia="Times New Roman"/>
          <w:color w:val="000000"/>
          <w:sz w:val="24"/>
        </w:rPr>
        <w:t>the relative water quality benefit</w:t>
      </w:r>
      <w:r w:rsidR="00BF587B">
        <w:rPr>
          <w:rFonts w:eastAsia="Times New Roman"/>
          <w:color w:val="000000"/>
          <w:sz w:val="24"/>
        </w:rPr>
        <w:t xml:space="preserve"> </w:t>
      </w:r>
      <w:r w:rsidR="00606B98">
        <w:rPr>
          <w:rFonts w:eastAsia="Times New Roman"/>
          <w:color w:val="000000"/>
          <w:sz w:val="24"/>
        </w:rPr>
        <w:t xml:space="preserve">per dollar invested in each practice.  The </w:t>
      </w:r>
      <w:r w:rsidR="00F70592">
        <w:rPr>
          <w:rFonts w:eastAsia="Times New Roman"/>
          <w:color w:val="000000"/>
          <w:sz w:val="24"/>
        </w:rPr>
        <w:t xml:space="preserve">overall sediment reduction associated with implementation of each BMP was divided by the total estimated </w:t>
      </w:r>
      <w:r w:rsidR="00390D52">
        <w:rPr>
          <w:rFonts w:eastAsia="Times New Roman"/>
          <w:color w:val="000000"/>
          <w:sz w:val="24"/>
        </w:rPr>
        <w:t>cost of that practice.  BMPs were then ranked based on their overall cost effectiveness</w:t>
      </w:r>
      <w:r w:rsidR="00AA0310">
        <w:rPr>
          <w:rFonts w:eastAsia="Times New Roman"/>
          <w:color w:val="000000"/>
          <w:sz w:val="24"/>
        </w:rPr>
        <w:t xml:space="preserve"> and overall benefit (</w:t>
      </w:r>
      <w:r w:rsidR="00EA47EB">
        <w:rPr>
          <w:rFonts w:eastAsia="Times New Roman"/>
          <w:color w:val="000000"/>
          <w:sz w:val="24"/>
          <w:shd w:val="clear" w:color="auto" w:fill="E6E6E6"/>
        </w:rPr>
        <w:fldChar w:fldCharType="begin"/>
      </w:r>
      <w:r w:rsidR="00EA47EB">
        <w:rPr>
          <w:rFonts w:eastAsia="Times New Roman"/>
          <w:color w:val="000000"/>
          <w:sz w:val="24"/>
        </w:rPr>
        <w:instrText xml:space="preserve"> REF _Ref137470288 \h </w:instrText>
      </w:r>
      <w:r w:rsidR="00EA47EB">
        <w:rPr>
          <w:rFonts w:eastAsia="Times New Roman"/>
          <w:color w:val="000000"/>
          <w:sz w:val="24"/>
          <w:shd w:val="clear" w:color="auto" w:fill="E6E6E6"/>
        </w:rPr>
      </w:r>
      <w:r w:rsidR="00EA47EB">
        <w:rPr>
          <w:rFonts w:eastAsia="Times New Roman"/>
          <w:color w:val="000000"/>
          <w:sz w:val="24"/>
          <w:shd w:val="clear" w:color="auto" w:fill="E6E6E6"/>
        </w:rPr>
        <w:fldChar w:fldCharType="separate"/>
      </w:r>
      <w:r w:rsidR="00EA47EB">
        <w:t xml:space="preserve">Table </w:t>
      </w:r>
      <w:r w:rsidR="00EA47EB">
        <w:rPr>
          <w:noProof/>
        </w:rPr>
        <w:t>6</w:t>
      </w:r>
      <w:r w:rsidR="00EA47EB">
        <w:noBreakHyphen/>
      </w:r>
      <w:r w:rsidR="00EA47EB">
        <w:rPr>
          <w:noProof/>
        </w:rPr>
        <w:t>6</w:t>
      </w:r>
      <w:r w:rsidR="00EA47EB">
        <w:rPr>
          <w:rFonts w:eastAsia="Times New Roman"/>
          <w:color w:val="000000"/>
          <w:sz w:val="24"/>
          <w:shd w:val="clear" w:color="auto" w:fill="E6E6E6"/>
        </w:rPr>
        <w:fldChar w:fldCharType="end"/>
      </w:r>
      <w:r w:rsidR="00AA0310">
        <w:rPr>
          <w:rFonts w:eastAsia="Times New Roman"/>
          <w:color w:val="000000"/>
          <w:sz w:val="24"/>
        </w:rPr>
        <w:t xml:space="preserve">).  This information will prove helpful during the early stages of implementation when partners will be focusing on implementation of the most </w:t>
      </w:r>
      <w:r w:rsidR="001C5535">
        <w:rPr>
          <w:rFonts w:eastAsia="Times New Roman"/>
          <w:color w:val="000000"/>
          <w:sz w:val="24"/>
        </w:rPr>
        <w:t>cost-effective</w:t>
      </w:r>
      <w:r w:rsidR="00AA0310">
        <w:rPr>
          <w:rFonts w:eastAsia="Times New Roman"/>
          <w:color w:val="000000"/>
          <w:sz w:val="24"/>
        </w:rPr>
        <w:t xml:space="preserve"> practices first.</w:t>
      </w:r>
    </w:p>
    <w:p w14:paraId="2B724C65" w14:textId="39CEB123" w:rsidR="00027E50" w:rsidRDefault="00C81241" w:rsidP="00027E50">
      <w:pPr>
        <w:tabs>
          <w:tab w:val="left" w:pos="0"/>
          <w:tab w:val="left" w:pos="450"/>
          <w:tab w:val="left" w:pos="990"/>
        </w:tabs>
        <w:spacing w:before="238" w:after="240" w:line="414" w:lineRule="exact"/>
        <w:ind w:right="18"/>
        <w:jc w:val="both"/>
        <w:textAlignment w:val="baseline"/>
        <w:rPr>
          <w:rFonts w:eastAsia="Times New Roman"/>
          <w:color w:val="000000"/>
          <w:sz w:val="24"/>
        </w:rPr>
      </w:pPr>
      <w:r>
        <w:rPr>
          <w:rFonts w:eastAsia="Times New Roman"/>
          <w:color w:val="000000"/>
          <w:sz w:val="24"/>
        </w:rPr>
        <w:t xml:space="preserve">An important objective of the implementation plan is to foster continued economic vitality. This objective is based on the recognition that healthy waters improve economic opportunities for Virginians and a healthy economic base provides the resources and funding necessary to pursue restoration and enhancement activities. The agricultural and residential practices recommended in this document will provide economic benefits to the community, as well as the expected environmental benefits. Specifically, alternative (clean) water sources, exclusion of cattle from streams, improved pasture management, and </w:t>
      </w:r>
      <w:r w:rsidR="00BA10B7">
        <w:rPr>
          <w:rFonts w:eastAsia="Times New Roman"/>
          <w:color w:val="000000"/>
          <w:sz w:val="24"/>
        </w:rPr>
        <w:t xml:space="preserve">improved residential and urban stormwater management </w:t>
      </w:r>
      <w:r>
        <w:rPr>
          <w:rFonts w:eastAsia="Times New Roman"/>
          <w:color w:val="000000"/>
          <w:sz w:val="24"/>
        </w:rPr>
        <w:t xml:space="preserve">will each provide economic benefits to </w:t>
      </w:r>
      <w:proofErr w:type="gramStart"/>
      <w:r>
        <w:rPr>
          <w:rFonts w:eastAsia="Times New Roman"/>
          <w:color w:val="000000"/>
          <w:sz w:val="24"/>
        </w:rPr>
        <w:t>land owners</w:t>
      </w:r>
      <w:proofErr w:type="gramEnd"/>
      <w:r>
        <w:rPr>
          <w:rFonts w:eastAsia="Times New Roman"/>
          <w:color w:val="000000"/>
          <w:sz w:val="24"/>
        </w:rPr>
        <w:t xml:space="preserve">. Additionally, money spent by </w:t>
      </w:r>
      <w:r>
        <w:rPr>
          <w:rFonts w:eastAsia="Times New Roman"/>
          <w:color w:val="000000"/>
          <w:sz w:val="24"/>
        </w:rPr>
        <w:lastRenderedPageBreak/>
        <w:t>landowners and state agencies in the process of implementing this plan will stimulate the local economy.</w:t>
      </w:r>
    </w:p>
    <w:p w14:paraId="70200ADD" w14:textId="6B63FAA4" w:rsidR="006F3B36" w:rsidRPr="008477C2" w:rsidRDefault="00027E50" w:rsidP="00027E50">
      <w:pPr>
        <w:pStyle w:val="Caption"/>
        <w:rPr>
          <w:b w:val="0"/>
          <w:bCs/>
        </w:rPr>
      </w:pPr>
      <w:bookmarkStart w:id="84" w:name="_Ref137470288"/>
      <w:bookmarkStart w:id="85" w:name="_Toc143577916"/>
      <w:r>
        <w:t xml:space="preserve">Table </w:t>
      </w:r>
      <w:r w:rsidR="00190BD9">
        <w:fldChar w:fldCharType="begin"/>
      </w:r>
      <w:r w:rsidR="00190BD9">
        <w:instrText xml:space="preserve"> STYLEREF 1 \s </w:instrText>
      </w:r>
      <w:r w:rsidR="00190BD9">
        <w:fldChar w:fldCharType="separate"/>
      </w:r>
      <w:r w:rsidR="00860B8C">
        <w:rPr>
          <w:noProof/>
        </w:rPr>
        <w:t>6</w:t>
      </w:r>
      <w:r w:rsidR="00190BD9">
        <w:rPr>
          <w:noProof/>
        </w:rPr>
        <w:fldChar w:fldCharType="end"/>
      </w:r>
      <w:r w:rsidR="00860B8C">
        <w:noBreakHyphen/>
      </w:r>
      <w:r w:rsidR="00190BD9">
        <w:fldChar w:fldCharType="begin"/>
      </w:r>
      <w:r w:rsidR="00190BD9">
        <w:instrText xml:space="preserve"> SEQ Table \* ARABIC \s 1 </w:instrText>
      </w:r>
      <w:r w:rsidR="00190BD9">
        <w:fldChar w:fldCharType="separate"/>
      </w:r>
      <w:r w:rsidR="00860B8C">
        <w:rPr>
          <w:noProof/>
        </w:rPr>
        <w:t>6</w:t>
      </w:r>
      <w:r w:rsidR="00190BD9">
        <w:rPr>
          <w:noProof/>
        </w:rPr>
        <w:fldChar w:fldCharType="end"/>
      </w:r>
      <w:bookmarkEnd w:id="84"/>
      <w:r w:rsidR="00515B29">
        <w:rPr>
          <w:noProof/>
        </w:rPr>
        <w:t xml:space="preserve">  </w:t>
      </w:r>
      <w:r w:rsidR="008477C2" w:rsidRPr="008477C2">
        <w:rPr>
          <w:b w:val="0"/>
          <w:bCs/>
          <w:noProof/>
        </w:rPr>
        <w:t>BMP c</w:t>
      </w:r>
      <w:r w:rsidR="00515B29" w:rsidRPr="008477C2">
        <w:rPr>
          <w:b w:val="0"/>
          <w:bCs/>
          <w:noProof/>
        </w:rPr>
        <w:t>ost effectiveness rankin</w:t>
      </w:r>
      <w:r w:rsidR="008477C2" w:rsidRPr="008477C2">
        <w:rPr>
          <w:b w:val="0"/>
          <w:bCs/>
          <w:noProof/>
        </w:rPr>
        <w:t>gs for Moores and Mill Creeks</w:t>
      </w:r>
      <w:bookmarkEnd w:id="85"/>
    </w:p>
    <w:tbl>
      <w:tblPr>
        <w:tblStyle w:val="TableGrid"/>
        <w:tblW w:w="9449" w:type="dxa"/>
        <w:tblLook w:val="04A0" w:firstRow="1" w:lastRow="0" w:firstColumn="1" w:lastColumn="0" w:noHBand="0" w:noVBand="1"/>
      </w:tblPr>
      <w:tblGrid>
        <w:gridCol w:w="1190"/>
        <w:gridCol w:w="4109"/>
        <w:gridCol w:w="941"/>
        <w:gridCol w:w="974"/>
        <w:gridCol w:w="1095"/>
        <w:gridCol w:w="1140"/>
      </w:tblGrid>
      <w:tr w:rsidR="00EC7782" w14:paraId="5A3E0A26" w14:textId="77777777" w:rsidTr="00153473">
        <w:trPr>
          <w:trHeight w:val="300"/>
          <w:tblHeader/>
        </w:trPr>
        <w:tc>
          <w:tcPr>
            <w:tcW w:w="1190" w:type="dxa"/>
            <w:shd w:val="clear" w:color="auto" w:fill="F2F2F2" w:themeFill="background1" w:themeFillShade="F2"/>
            <w:vAlign w:val="center"/>
          </w:tcPr>
          <w:p w14:paraId="4ABDDCBF" w14:textId="2A9FFF07" w:rsidR="00762CBE" w:rsidRPr="00EC7782" w:rsidRDefault="00762CBE" w:rsidP="002506AC">
            <w:pPr>
              <w:rPr>
                <w:rFonts w:ascii="Arial Narrow" w:hAnsi="Arial Narrow"/>
                <w:b/>
                <w:bCs/>
              </w:rPr>
            </w:pPr>
            <w:r w:rsidRPr="00EC7782">
              <w:rPr>
                <w:rFonts w:ascii="Arial Narrow" w:hAnsi="Arial Narrow"/>
                <w:b/>
                <w:bCs/>
              </w:rPr>
              <w:t>Land use</w:t>
            </w:r>
          </w:p>
        </w:tc>
        <w:tc>
          <w:tcPr>
            <w:tcW w:w="4109" w:type="dxa"/>
            <w:shd w:val="clear" w:color="auto" w:fill="F2F2F2" w:themeFill="background1" w:themeFillShade="F2"/>
            <w:vAlign w:val="center"/>
          </w:tcPr>
          <w:p w14:paraId="046424FB" w14:textId="7636986B" w:rsidR="00762CBE" w:rsidRPr="00EC7782" w:rsidRDefault="00762CBE" w:rsidP="002506AC">
            <w:pPr>
              <w:rPr>
                <w:rFonts w:ascii="Arial Narrow" w:hAnsi="Arial Narrow"/>
                <w:b/>
                <w:bCs/>
              </w:rPr>
            </w:pPr>
            <w:r w:rsidRPr="00EC7782">
              <w:rPr>
                <w:rFonts w:ascii="Arial Narrow" w:hAnsi="Arial Narrow"/>
                <w:b/>
                <w:bCs/>
              </w:rPr>
              <w:t>BMP</w:t>
            </w:r>
            <w:r w:rsidR="00446F72">
              <w:rPr>
                <w:rFonts w:ascii="Arial Narrow" w:hAnsi="Arial Narrow"/>
                <w:b/>
                <w:bCs/>
              </w:rPr>
              <w:t xml:space="preserve"> Name (BMP Cost Share Code)</w:t>
            </w:r>
          </w:p>
        </w:tc>
        <w:tc>
          <w:tcPr>
            <w:tcW w:w="941" w:type="dxa"/>
            <w:shd w:val="clear" w:color="auto" w:fill="F2F2F2" w:themeFill="background1" w:themeFillShade="F2"/>
            <w:vAlign w:val="center"/>
          </w:tcPr>
          <w:p w14:paraId="10EB53E1" w14:textId="093A14FB" w:rsidR="00762CBE" w:rsidRPr="00EC7782" w:rsidRDefault="00762CBE" w:rsidP="002506AC">
            <w:pPr>
              <w:rPr>
                <w:rFonts w:ascii="Arial Narrow" w:hAnsi="Arial Narrow"/>
                <w:b/>
                <w:bCs/>
              </w:rPr>
            </w:pPr>
            <w:r w:rsidRPr="00EC7782">
              <w:rPr>
                <w:rFonts w:ascii="Arial Narrow" w:hAnsi="Arial Narrow"/>
                <w:b/>
                <w:bCs/>
              </w:rPr>
              <w:t>Units</w:t>
            </w:r>
          </w:p>
        </w:tc>
        <w:tc>
          <w:tcPr>
            <w:tcW w:w="974" w:type="dxa"/>
            <w:shd w:val="clear" w:color="auto" w:fill="F2F2F2" w:themeFill="background1" w:themeFillShade="F2"/>
            <w:vAlign w:val="center"/>
          </w:tcPr>
          <w:p w14:paraId="2EFD9609" w14:textId="14438F6B" w:rsidR="00762CBE" w:rsidRPr="00EC7782" w:rsidRDefault="00762CBE" w:rsidP="002506AC">
            <w:pPr>
              <w:rPr>
                <w:rFonts w:ascii="Arial Narrow" w:hAnsi="Arial Narrow"/>
                <w:b/>
                <w:bCs/>
              </w:rPr>
            </w:pPr>
            <w:r w:rsidRPr="00EC7782">
              <w:rPr>
                <w:rFonts w:ascii="Arial Narrow" w:hAnsi="Arial Narrow"/>
                <w:b/>
                <w:bCs/>
              </w:rPr>
              <w:t>Unit cost</w:t>
            </w:r>
          </w:p>
        </w:tc>
        <w:tc>
          <w:tcPr>
            <w:tcW w:w="1095" w:type="dxa"/>
            <w:shd w:val="clear" w:color="auto" w:fill="F2F2F2" w:themeFill="background1" w:themeFillShade="F2"/>
          </w:tcPr>
          <w:p w14:paraId="5171B30E" w14:textId="0CAEF3AB" w:rsidR="00762CBE" w:rsidRPr="00EC7782" w:rsidRDefault="00762CBE" w:rsidP="00AB1011">
            <w:pPr>
              <w:rPr>
                <w:rFonts w:ascii="Arial Narrow" w:hAnsi="Arial Narrow"/>
                <w:b/>
                <w:bCs/>
              </w:rPr>
            </w:pPr>
            <w:r w:rsidRPr="00EC7782">
              <w:rPr>
                <w:rFonts w:ascii="Arial Narrow" w:hAnsi="Arial Narrow"/>
                <w:b/>
                <w:bCs/>
              </w:rPr>
              <w:t>Average cost/</w:t>
            </w:r>
            <w:proofErr w:type="spellStart"/>
            <w:r w:rsidRPr="00EC7782">
              <w:rPr>
                <w:rFonts w:ascii="Arial Narrow" w:hAnsi="Arial Narrow"/>
                <w:b/>
                <w:bCs/>
              </w:rPr>
              <w:t>lb</w:t>
            </w:r>
            <w:proofErr w:type="spellEnd"/>
            <w:r w:rsidRPr="00EC7782">
              <w:rPr>
                <w:rFonts w:ascii="Arial Narrow" w:hAnsi="Arial Narrow"/>
                <w:b/>
                <w:bCs/>
              </w:rPr>
              <w:t xml:space="preserve"> sediment</w:t>
            </w:r>
          </w:p>
        </w:tc>
        <w:tc>
          <w:tcPr>
            <w:tcW w:w="1140" w:type="dxa"/>
            <w:shd w:val="clear" w:color="auto" w:fill="F2F2F2" w:themeFill="background1" w:themeFillShade="F2"/>
            <w:vAlign w:val="center"/>
          </w:tcPr>
          <w:p w14:paraId="11EF0D7C" w14:textId="2EC692E1" w:rsidR="00762CBE" w:rsidRPr="00EC7782" w:rsidRDefault="00762CBE" w:rsidP="002506AC">
            <w:pPr>
              <w:rPr>
                <w:rFonts w:ascii="Arial Narrow" w:hAnsi="Arial Narrow"/>
                <w:b/>
                <w:bCs/>
              </w:rPr>
            </w:pPr>
            <w:r w:rsidRPr="00EC7782">
              <w:rPr>
                <w:rFonts w:ascii="Arial Narrow" w:hAnsi="Arial Narrow"/>
                <w:b/>
                <w:bCs/>
              </w:rPr>
              <w:t>Efficiency ranking</w:t>
            </w:r>
          </w:p>
        </w:tc>
      </w:tr>
      <w:tr w:rsidR="00406087" w14:paraId="46A1E169" w14:textId="77777777" w:rsidTr="00153473">
        <w:trPr>
          <w:trHeight w:val="300"/>
        </w:trPr>
        <w:tc>
          <w:tcPr>
            <w:tcW w:w="1190" w:type="dxa"/>
            <w:vMerge w:val="restart"/>
            <w:vAlign w:val="center"/>
          </w:tcPr>
          <w:p w14:paraId="1FCF2261" w14:textId="49C94CCD" w:rsidR="00406087" w:rsidRPr="002506AC" w:rsidRDefault="00406087" w:rsidP="00406087">
            <w:pPr>
              <w:rPr>
                <w:rFonts w:ascii="Arial Narrow" w:hAnsi="Arial Narrow"/>
              </w:rPr>
            </w:pPr>
            <w:r w:rsidRPr="002506AC">
              <w:rPr>
                <w:rFonts w:ascii="Arial Narrow" w:hAnsi="Arial Narrow"/>
              </w:rPr>
              <w:t>Livestock stream access</w:t>
            </w:r>
          </w:p>
        </w:tc>
        <w:tc>
          <w:tcPr>
            <w:tcW w:w="4109" w:type="dxa"/>
          </w:tcPr>
          <w:p w14:paraId="1918477F" w14:textId="0C6B4F28" w:rsidR="00406087" w:rsidRPr="002506AC" w:rsidRDefault="00406087" w:rsidP="00406087">
            <w:pPr>
              <w:rPr>
                <w:rFonts w:ascii="Arial Narrow" w:hAnsi="Arial Narrow"/>
              </w:rPr>
            </w:pPr>
            <w:r w:rsidRPr="00AA07D2">
              <w:rPr>
                <w:rFonts w:ascii="Arial Narrow" w:hAnsi="Arial Narrow"/>
              </w:rPr>
              <w:t>Livestock exclusion with tree planting</w:t>
            </w:r>
            <w:r>
              <w:rPr>
                <w:rFonts w:ascii="Arial Narrow" w:hAnsi="Arial Narrow"/>
              </w:rPr>
              <w:t xml:space="preserve"> (</w:t>
            </w:r>
            <w:r w:rsidRPr="00AA07D2">
              <w:rPr>
                <w:rFonts w:ascii="Arial Narrow" w:hAnsi="Arial Narrow"/>
              </w:rPr>
              <w:t>CRSL-6</w:t>
            </w:r>
            <w:r>
              <w:rPr>
                <w:rFonts w:ascii="Arial Narrow" w:hAnsi="Arial Narrow"/>
              </w:rPr>
              <w:t>)</w:t>
            </w:r>
          </w:p>
        </w:tc>
        <w:tc>
          <w:tcPr>
            <w:tcW w:w="941" w:type="dxa"/>
            <w:vMerge w:val="restart"/>
          </w:tcPr>
          <w:p w14:paraId="386513B1" w14:textId="77777777" w:rsidR="00406087" w:rsidRPr="002506AC" w:rsidRDefault="00406087" w:rsidP="00406087">
            <w:pPr>
              <w:rPr>
                <w:rFonts w:ascii="Arial Narrow" w:hAnsi="Arial Narrow"/>
              </w:rPr>
            </w:pPr>
            <w:r w:rsidRPr="002506AC">
              <w:rPr>
                <w:rFonts w:ascii="Arial Narrow" w:hAnsi="Arial Narrow"/>
              </w:rPr>
              <w:t>System</w:t>
            </w:r>
          </w:p>
          <w:p w14:paraId="537B97FF" w14:textId="03FDBDC0" w:rsidR="00406087" w:rsidRPr="002506AC" w:rsidRDefault="00406087" w:rsidP="00406087">
            <w:pPr>
              <w:rPr>
                <w:rFonts w:ascii="Arial Narrow" w:hAnsi="Arial Narrow"/>
              </w:rPr>
            </w:pPr>
          </w:p>
        </w:tc>
        <w:tc>
          <w:tcPr>
            <w:tcW w:w="974" w:type="dxa"/>
          </w:tcPr>
          <w:p w14:paraId="4782E8B4" w14:textId="00871693" w:rsidR="00406087" w:rsidRPr="00DA3984" w:rsidRDefault="00406087" w:rsidP="00406087">
            <w:pPr>
              <w:jc w:val="right"/>
              <w:rPr>
                <w:rFonts w:ascii="Arial Narrow" w:hAnsi="Arial Narrow"/>
              </w:rPr>
            </w:pPr>
            <w:r w:rsidRPr="00DA3984">
              <w:rPr>
                <w:rFonts w:ascii="Arial Narrow" w:hAnsi="Arial Narrow"/>
              </w:rPr>
              <w:t xml:space="preserve">$69,801 </w:t>
            </w:r>
          </w:p>
        </w:tc>
        <w:tc>
          <w:tcPr>
            <w:tcW w:w="1095" w:type="dxa"/>
          </w:tcPr>
          <w:p w14:paraId="04261DC8" w14:textId="36E5038F" w:rsidR="00406087" w:rsidRPr="00DA3984" w:rsidRDefault="00406087" w:rsidP="00406087">
            <w:pPr>
              <w:jc w:val="right"/>
              <w:rPr>
                <w:rFonts w:ascii="Arial Narrow" w:hAnsi="Arial Narrow"/>
              </w:rPr>
            </w:pPr>
            <w:r w:rsidRPr="00DA3984">
              <w:rPr>
                <w:rFonts w:ascii="Arial Narrow" w:hAnsi="Arial Narrow"/>
              </w:rPr>
              <w:t>$8.75</w:t>
            </w:r>
          </w:p>
        </w:tc>
        <w:tc>
          <w:tcPr>
            <w:tcW w:w="1140" w:type="dxa"/>
          </w:tcPr>
          <w:p w14:paraId="455133B5" w14:textId="73AB8588" w:rsidR="00406087" w:rsidRPr="00DA3984" w:rsidRDefault="00406087" w:rsidP="00406087">
            <w:pPr>
              <w:jc w:val="right"/>
              <w:rPr>
                <w:rFonts w:ascii="Arial Narrow" w:hAnsi="Arial Narrow"/>
              </w:rPr>
            </w:pPr>
            <w:r w:rsidRPr="00DA3984">
              <w:rPr>
                <w:rFonts w:ascii="Arial Narrow" w:hAnsi="Arial Narrow"/>
              </w:rPr>
              <w:t>11</w:t>
            </w:r>
          </w:p>
        </w:tc>
      </w:tr>
      <w:tr w:rsidR="00406087" w14:paraId="14556E71" w14:textId="77777777" w:rsidTr="00153473">
        <w:trPr>
          <w:trHeight w:val="300"/>
        </w:trPr>
        <w:tc>
          <w:tcPr>
            <w:tcW w:w="1190" w:type="dxa"/>
            <w:vMerge/>
            <w:vAlign w:val="center"/>
          </w:tcPr>
          <w:p w14:paraId="3809323A" w14:textId="77777777" w:rsidR="00406087" w:rsidRPr="002506AC" w:rsidRDefault="00406087" w:rsidP="00406087">
            <w:pPr>
              <w:rPr>
                <w:rFonts w:ascii="Arial Narrow" w:hAnsi="Arial Narrow"/>
              </w:rPr>
            </w:pPr>
          </w:p>
        </w:tc>
        <w:tc>
          <w:tcPr>
            <w:tcW w:w="4109" w:type="dxa"/>
          </w:tcPr>
          <w:p w14:paraId="4B516172" w14:textId="225C0974" w:rsidR="00406087" w:rsidRPr="002506AC" w:rsidRDefault="00406087" w:rsidP="00406087">
            <w:pPr>
              <w:rPr>
                <w:rFonts w:ascii="Arial Narrow" w:hAnsi="Arial Narrow"/>
              </w:rPr>
            </w:pPr>
            <w:r w:rsidRPr="00AA07D2">
              <w:rPr>
                <w:rFonts w:ascii="Arial Narrow" w:hAnsi="Arial Narrow"/>
              </w:rPr>
              <w:t>Livestock exclusion with 35-50 ft buffer</w:t>
            </w:r>
            <w:r>
              <w:rPr>
                <w:rFonts w:ascii="Arial Narrow" w:hAnsi="Arial Narrow"/>
              </w:rPr>
              <w:t xml:space="preserve"> (</w:t>
            </w:r>
            <w:r w:rsidRPr="00AA07D2">
              <w:rPr>
                <w:rFonts w:ascii="Arial Narrow" w:hAnsi="Arial Narrow"/>
              </w:rPr>
              <w:t>SL-6W</w:t>
            </w:r>
            <w:r>
              <w:rPr>
                <w:rFonts w:ascii="Arial Narrow" w:hAnsi="Arial Narrow"/>
              </w:rPr>
              <w:t>)</w:t>
            </w:r>
          </w:p>
        </w:tc>
        <w:tc>
          <w:tcPr>
            <w:tcW w:w="941" w:type="dxa"/>
            <w:vMerge/>
          </w:tcPr>
          <w:p w14:paraId="0C142643" w14:textId="77777777" w:rsidR="00406087" w:rsidRPr="002506AC" w:rsidRDefault="00406087" w:rsidP="00406087">
            <w:pPr>
              <w:rPr>
                <w:rFonts w:ascii="Arial Narrow" w:hAnsi="Arial Narrow"/>
              </w:rPr>
            </w:pPr>
          </w:p>
        </w:tc>
        <w:tc>
          <w:tcPr>
            <w:tcW w:w="974" w:type="dxa"/>
          </w:tcPr>
          <w:p w14:paraId="7C0C95A1" w14:textId="5979B608" w:rsidR="00406087" w:rsidRPr="00DA3984" w:rsidRDefault="00406087" w:rsidP="00406087">
            <w:pPr>
              <w:jc w:val="right"/>
              <w:rPr>
                <w:rFonts w:ascii="Arial Narrow" w:hAnsi="Arial Narrow"/>
              </w:rPr>
            </w:pPr>
            <w:r w:rsidRPr="00DA3984">
              <w:rPr>
                <w:rFonts w:ascii="Arial Narrow" w:hAnsi="Arial Narrow"/>
              </w:rPr>
              <w:t xml:space="preserve">$69,519 </w:t>
            </w:r>
          </w:p>
        </w:tc>
        <w:tc>
          <w:tcPr>
            <w:tcW w:w="1095" w:type="dxa"/>
          </w:tcPr>
          <w:p w14:paraId="09D531A9" w14:textId="164AD615" w:rsidR="00406087" w:rsidRPr="00DA3984" w:rsidRDefault="00406087" w:rsidP="00406087">
            <w:pPr>
              <w:jc w:val="right"/>
              <w:rPr>
                <w:rFonts w:ascii="Arial Narrow" w:hAnsi="Arial Narrow"/>
              </w:rPr>
            </w:pPr>
            <w:r w:rsidRPr="00DA3984">
              <w:rPr>
                <w:rFonts w:ascii="Arial Narrow" w:hAnsi="Arial Narrow"/>
              </w:rPr>
              <w:t>$8.66</w:t>
            </w:r>
          </w:p>
        </w:tc>
        <w:tc>
          <w:tcPr>
            <w:tcW w:w="1140" w:type="dxa"/>
          </w:tcPr>
          <w:p w14:paraId="52DED0B9" w14:textId="36E2404C" w:rsidR="00406087" w:rsidRPr="00DA3984" w:rsidRDefault="00406087" w:rsidP="00406087">
            <w:pPr>
              <w:jc w:val="right"/>
              <w:rPr>
                <w:rFonts w:ascii="Arial Narrow" w:hAnsi="Arial Narrow"/>
              </w:rPr>
            </w:pPr>
            <w:r w:rsidRPr="00DA3984">
              <w:rPr>
                <w:rFonts w:ascii="Arial Narrow" w:hAnsi="Arial Narrow"/>
              </w:rPr>
              <w:t>12</w:t>
            </w:r>
          </w:p>
        </w:tc>
      </w:tr>
      <w:tr w:rsidR="00406087" w14:paraId="0B800FA1" w14:textId="77777777" w:rsidTr="00153473">
        <w:trPr>
          <w:trHeight w:val="300"/>
        </w:trPr>
        <w:tc>
          <w:tcPr>
            <w:tcW w:w="1190" w:type="dxa"/>
            <w:vMerge/>
            <w:vAlign w:val="center"/>
          </w:tcPr>
          <w:p w14:paraId="28A1B233" w14:textId="77777777" w:rsidR="00406087" w:rsidRPr="002506AC" w:rsidRDefault="00406087" w:rsidP="00406087">
            <w:pPr>
              <w:rPr>
                <w:rFonts w:ascii="Arial Narrow" w:hAnsi="Arial Narrow"/>
              </w:rPr>
            </w:pPr>
          </w:p>
        </w:tc>
        <w:tc>
          <w:tcPr>
            <w:tcW w:w="4109" w:type="dxa"/>
          </w:tcPr>
          <w:p w14:paraId="2C7AAB43" w14:textId="105D2DF8" w:rsidR="00406087" w:rsidRPr="002506AC" w:rsidRDefault="00406087" w:rsidP="00406087">
            <w:pPr>
              <w:rPr>
                <w:rFonts w:ascii="Arial Narrow" w:hAnsi="Arial Narrow"/>
              </w:rPr>
            </w:pPr>
            <w:r w:rsidRPr="00AA07D2">
              <w:rPr>
                <w:rFonts w:ascii="Arial Narrow" w:hAnsi="Arial Narrow"/>
              </w:rPr>
              <w:t>Livestock exclusion with 10-25 ft buffer</w:t>
            </w:r>
            <w:r>
              <w:rPr>
                <w:rFonts w:ascii="Arial Narrow" w:hAnsi="Arial Narrow"/>
              </w:rPr>
              <w:t xml:space="preserve"> (</w:t>
            </w:r>
            <w:r w:rsidRPr="00AA07D2">
              <w:rPr>
                <w:rFonts w:ascii="Arial Narrow" w:hAnsi="Arial Narrow"/>
              </w:rPr>
              <w:t>SL-6N</w:t>
            </w:r>
            <w:r>
              <w:rPr>
                <w:rFonts w:ascii="Arial Narrow" w:hAnsi="Arial Narrow"/>
              </w:rPr>
              <w:t>)</w:t>
            </w:r>
          </w:p>
        </w:tc>
        <w:tc>
          <w:tcPr>
            <w:tcW w:w="941" w:type="dxa"/>
            <w:vMerge/>
          </w:tcPr>
          <w:p w14:paraId="7908E461" w14:textId="77777777" w:rsidR="00406087" w:rsidRPr="002506AC" w:rsidRDefault="00406087" w:rsidP="00406087">
            <w:pPr>
              <w:rPr>
                <w:rFonts w:ascii="Arial Narrow" w:hAnsi="Arial Narrow"/>
              </w:rPr>
            </w:pPr>
          </w:p>
        </w:tc>
        <w:tc>
          <w:tcPr>
            <w:tcW w:w="974" w:type="dxa"/>
          </w:tcPr>
          <w:p w14:paraId="652E6289" w14:textId="2D492654" w:rsidR="00406087" w:rsidRPr="00DA3984" w:rsidRDefault="00406087" w:rsidP="00406087">
            <w:pPr>
              <w:jc w:val="right"/>
              <w:rPr>
                <w:rFonts w:ascii="Arial Narrow" w:hAnsi="Arial Narrow"/>
              </w:rPr>
            </w:pPr>
            <w:r w:rsidRPr="00DA3984">
              <w:rPr>
                <w:rFonts w:ascii="Arial Narrow" w:hAnsi="Arial Narrow"/>
              </w:rPr>
              <w:t xml:space="preserve">$57,563 </w:t>
            </w:r>
          </w:p>
        </w:tc>
        <w:tc>
          <w:tcPr>
            <w:tcW w:w="1095" w:type="dxa"/>
          </w:tcPr>
          <w:p w14:paraId="3F870101" w14:textId="6C4BDD0B" w:rsidR="00406087" w:rsidRPr="00DA3984" w:rsidRDefault="00406087" w:rsidP="00406087">
            <w:pPr>
              <w:jc w:val="right"/>
              <w:rPr>
                <w:rFonts w:ascii="Arial Narrow" w:hAnsi="Arial Narrow"/>
              </w:rPr>
            </w:pPr>
            <w:r w:rsidRPr="00DA3984">
              <w:rPr>
                <w:rFonts w:ascii="Arial Narrow" w:hAnsi="Arial Narrow"/>
              </w:rPr>
              <w:t>$27.26</w:t>
            </w:r>
          </w:p>
        </w:tc>
        <w:tc>
          <w:tcPr>
            <w:tcW w:w="1140" w:type="dxa"/>
          </w:tcPr>
          <w:p w14:paraId="393E5808" w14:textId="05B38CA9" w:rsidR="00406087" w:rsidRPr="00DA3984" w:rsidRDefault="00406087" w:rsidP="00406087">
            <w:pPr>
              <w:jc w:val="right"/>
              <w:rPr>
                <w:rFonts w:ascii="Arial Narrow" w:hAnsi="Arial Narrow"/>
              </w:rPr>
            </w:pPr>
            <w:r w:rsidRPr="00DA3984">
              <w:rPr>
                <w:rFonts w:ascii="Arial Narrow" w:hAnsi="Arial Narrow"/>
              </w:rPr>
              <w:t>9</w:t>
            </w:r>
          </w:p>
        </w:tc>
      </w:tr>
      <w:tr w:rsidR="00406087" w14:paraId="5B9290E8" w14:textId="77777777" w:rsidTr="00153473">
        <w:trPr>
          <w:trHeight w:val="300"/>
        </w:trPr>
        <w:tc>
          <w:tcPr>
            <w:tcW w:w="1190" w:type="dxa"/>
            <w:vMerge/>
            <w:vAlign w:val="center"/>
          </w:tcPr>
          <w:p w14:paraId="5834755C" w14:textId="77777777" w:rsidR="00406087" w:rsidRPr="002506AC" w:rsidRDefault="00406087" w:rsidP="00406087">
            <w:pPr>
              <w:rPr>
                <w:rFonts w:ascii="Arial Narrow" w:hAnsi="Arial Narrow"/>
              </w:rPr>
            </w:pPr>
          </w:p>
        </w:tc>
        <w:tc>
          <w:tcPr>
            <w:tcW w:w="4109" w:type="dxa"/>
          </w:tcPr>
          <w:p w14:paraId="4AE445B1" w14:textId="1BCAF58E" w:rsidR="00406087" w:rsidRPr="002506AC" w:rsidRDefault="00406087" w:rsidP="00406087">
            <w:pPr>
              <w:rPr>
                <w:rFonts w:ascii="Arial Narrow" w:hAnsi="Arial Narrow"/>
              </w:rPr>
            </w:pPr>
            <w:r w:rsidRPr="00AA07D2">
              <w:rPr>
                <w:rFonts w:ascii="Arial Narrow" w:hAnsi="Arial Narrow"/>
              </w:rPr>
              <w:t>Livestock exclusion with 10-35 ft buffer</w:t>
            </w:r>
            <w:r>
              <w:rPr>
                <w:rFonts w:ascii="Arial Narrow" w:hAnsi="Arial Narrow"/>
              </w:rPr>
              <w:t xml:space="preserve"> (</w:t>
            </w:r>
            <w:r w:rsidRPr="00AA07D2">
              <w:rPr>
                <w:rFonts w:ascii="Arial Narrow" w:hAnsi="Arial Narrow"/>
              </w:rPr>
              <w:t>WP-2W, WP-2N</w:t>
            </w:r>
            <w:r>
              <w:rPr>
                <w:rFonts w:ascii="Arial Narrow" w:hAnsi="Arial Narrow"/>
              </w:rPr>
              <w:t>)</w:t>
            </w:r>
          </w:p>
        </w:tc>
        <w:tc>
          <w:tcPr>
            <w:tcW w:w="941" w:type="dxa"/>
            <w:vMerge/>
          </w:tcPr>
          <w:p w14:paraId="3252659A" w14:textId="77777777" w:rsidR="00406087" w:rsidRPr="002506AC" w:rsidRDefault="00406087" w:rsidP="00406087">
            <w:pPr>
              <w:rPr>
                <w:rFonts w:ascii="Arial Narrow" w:hAnsi="Arial Narrow"/>
              </w:rPr>
            </w:pPr>
          </w:p>
        </w:tc>
        <w:tc>
          <w:tcPr>
            <w:tcW w:w="974" w:type="dxa"/>
          </w:tcPr>
          <w:p w14:paraId="1E1097AB" w14:textId="6A502627" w:rsidR="00406087" w:rsidRPr="00DA3984" w:rsidRDefault="00406087" w:rsidP="00406087">
            <w:pPr>
              <w:jc w:val="right"/>
              <w:rPr>
                <w:rFonts w:ascii="Arial Narrow" w:hAnsi="Arial Narrow"/>
              </w:rPr>
            </w:pPr>
            <w:r w:rsidRPr="00DA3984">
              <w:rPr>
                <w:rFonts w:ascii="Arial Narrow" w:hAnsi="Arial Narrow"/>
              </w:rPr>
              <w:t xml:space="preserve">$20,000 </w:t>
            </w:r>
          </w:p>
        </w:tc>
        <w:tc>
          <w:tcPr>
            <w:tcW w:w="1095" w:type="dxa"/>
          </w:tcPr>
          <w:p w14:paraId="7D9742F9" w14:textId="175D0C06" w:rsidR="00406087" w:rsidRPr="00DA3984" w:rsidRDefault="00406087" w:rsidP="00406087">
            <w:pPr>
              <w:jc w:val="right"/>
              <w:rPr>
                <w:rFonts w:ascii="Arial Narrow" w:hAnsi="Arial Narrow"/>
              </w:rPr>
            </w:pPr>
            <w:r w:rsidRPr="00DA3984">
              <w:rPr>
                <w:rFonts w:ascii="Arial Narrow" w:hAnsi="Arial Narrow"/>
              </w:rPr>
              <w:t>$4.06</w:t>
            </w:r>
          </w:p>
        </w:tc>
        <w:tc>
          <w:tcPr>
            <w:tcW w:w="1140" w:type="dxa"/>
          </w:tcPr>
          <w:p w14:paraId="2EF15214" w14:textId="0BC53029" w:rsidR="00406087" w:rsidRPr="00DA3984" w:rsidRDefault="00406087" w:rsidP="00406087">
            <w:pPr>
              <w:jc w:val="right"/>
              <w:rPr>
                <w:rFonts w:ascii="Arial Narrow" w:hAnsi="Arial Narrow"/>
              </w:rPr>
            </w:pPr>
            <w:r w:rsidRPr="00DA3984">
              <w:rPr>
                <w:rFonts w:ascii="Arial Narrow" w:hAnsi="Arial Narrow"/>
              </w:rPr>
              <w:t>1</w:t>
            </w:r>
            <w:r>
              <w:rPr>
                <w:rFonts w:ascii="Arial Narrow" w:hAnsi="Arial Narrow"/>
              </w:rPr>
              <w:t>6</w:t>
            </w:r>
          </w:p>
        </w:tc>
      </w:tr>
      <w:tr w:rsidR="005334A2" w14:paraId="0F9BF5B9" w14:textId="77777777" w:rsidTr="00153473">
        <w:trPr>
          <w:trHeight w:val="300"/>
        </w:trPr>
        <w:tc>
          <w:tcPr>
            <w:tcW w:w="1190" w:type="dxa"/>
            <w:vMerge w:val="restart"/>
            <w:vAlign w:val="center"/>
          </w:tcPr>
          <w:p w14:paraId="592ACB28" w14:textId="10E67D35" w:rsidR="005334A2" w:rsidRPr="002506AC" w:rsidRDefault="005334A2" w:rsidP="005334A2">
            <w:pPr>
              <w:rPr>
                <w:rFonts w:ascii="Arial Narrow" w:hAnsi="Arial Narrow"/>
              </w:rPr>
            </w:pPr>
            <w:r w:rsidRPr="002506AC">
              <w:rPr>
                <w:rFonts w:ascii="Arial Narrow" w:hAnsi="Arial Narrow"/>
              </w:rPr>
              <w:t>Pasture</w:t>
            </w:r>
          </w:p>
        </w:tc>
        <w:tc>
          <w:tcPr>
            <w:tcW w:w="4109" w:type="dxa"/>
          </w:tcPr>
          <w:p w14:paraId="20CDEB6D" w14:textId="5DFD5B7A" w:rsidR="005334A2" w:rsidRPr="002506AC" w:rsidRDefault="005334A2" w:rsidP="005334A2">
            <w:pPr>
              <w:rPr>
                <w:rFonts w:ascii="Arial Narrow" w:hAnsi="Arial Narrow"/>
              </w:rPr>
            </w:pPr>
            <w:r w:rsidRPr="00AA07D2">
              <w:rPr>
                <w:rFonts w:ascii="Arial Narrow" w:hAnsi="Arial Narrow"/>
              </w:rPr>
              <w:t>Grazing land management (SL-10)</w:t>
            </w:r>
          </w:p>
        </w:tc>
        <w:tc>
          <w:tcPr>
            <w:tcW w:w="941" w:type="dxa"/>
            <w:vMerge w:val="restart"/>
          </w:tcPr>
          <w:p w14:paraId="60DD6F65" w14:textId="77777777" w:rsidR="005334A2" w:rsidRPr="002506AC" w:rsidRDefault="005334A2" w:rsidP="005334A2">
            <w:pPr>
              <w:rPr>
                <w:rFonts w:ascii="Arial Narrow" w:hAnsi="Arial Narrow"/>
              </w:rPr>
            </w:pPr>
            <w:r w:rsidRPr="002506AC">
              <w:rPr>
                <w:rFonts w:ascii="Arial Narrow" w:hAnsi="Arial Narrow"/>
              </w:rPr>
              <w:t>Acres</w:t>
            </w:r>
          </w:p>
          <w:p w14:paraId="16CD7198" w14:textId="616AFF9F" w:rsidR="005334A2" w:rsidRPr="002506AC" w:rsidRDefault="005334A2" w:rsidP="005334A2">
            <w:pPr>
              <w:rPr>
                <w:rFonts w:ascii="Arial Narrow" w:hAnsi="Arial Narrow"/>
              </w:rPr>
            </w:pPr>
          </w:p>
        </w:tc>
        <w:tc>
          <w:tcPr>
            <w:tcW w:w="974" w:type="dxa"/>
          </w:tcPr>
          <w:p w14:paraId="628B8226" w14:textId="1FD48481" w:rsidR="005334A2" w:rsidRPr="00DA3984" w:rsidRDefault="005334A2" w:rsidP="005334A2">
            <w:pPr>
              <w:jc w:val="right"/>
              <w:rPr>
                <w:rFonts w:ascii="Arial Narrow" w:hAnsi="Arial Narrow"/>
              </w:rPr>
            </w:pPr>
            <w:r w:rsidRPr="00DA3984">
              <w:rPr>
                <w:rFonts w:ascii="Arial Narrow" w:hAnsi="Arial Narrow"/>
              </w:rPr>
              <w:t>$300</w:t>
            </w:r>
          </w:p>
        </w:tc>
        <w:tc>
          <w:tcPr>
            <w:tcW w:w="1095" w:type="dxa"/>
          </w:tcPr>
          <w:p w14:paraId="1D0CD2E9" w14:textId="5585C924" w:rsidR="005334A2" w:rsidRPr="00DA3984" w:rsidRDefault="005334A2" w:rsidP="005334A2">
            <w:pPr>
              <w:jc w:val="right"/>
              <w:rPr>
                <w:rFonts w:ascii="Arial Narrow" w:hAnsi="Arial Narrow"/>
              </w:rPr>
            </w:pPr>
            <w:r w:rsidRPr="00DA3984">
              <w:rPr>
                <w:rFonts w:ascii="Arial Narrow" w:hAnsi="Arial Narrow"/>
              </w:rPr>
              <w:t>$1.30</w:t>
            </w:r>
          </w:p>
        </w:tc>
        <w:tc>
          <w:tcPr>
            <w:tcW w:w="1140" w:type="dxa"/>
          </w:tcPr>
          <w:p w14:paraId="1003E5BA" w14:textId="091558CE" w:rsidR="005334A2" w:rsidRPr="00DA3984" w:rsidRDefault="005334A2" w:rsidP="005334A2">
            <w:pPr>
              <w:jc w:val="right"/>
              <w:rPr>
                <w:rFonts w:ascii="Arial Narrow" w:hAnsi="Arial Narrow"/>
              </w:rPr>
            </w:pPr>
            <w:r w:rsidRPr="00DA3984">
              <w:rPr>
                <w:rFonts w:ascii="Arial Narrow" w:hAnsi="Arial Narrow"/>
              </w:rPr>
              <w:t>20</w:t>
            </w:r>
          </w:p>
        </w:tc>
      </w:tr>
      <w:tr w:rsidR="005334A2" w14:paraId="12AA98B7" w14:textId="77777777" w:rsidTr="00153473">
        <w:trPr>
          <w:trHeight w:val="300"/>
        </w:trPr>
        <w:tc>
          <w:tcPr>
            <w:tcW w:w="1190" w:type="dxa"/>
            <w:vMerge/>
            <w:vAlign w:val="center"/>
          </w:tcPr>
          <w:p w14:paraId="4D98E87E" w14:textId="77777777" w:rsidR="005334A2" w:rsidRPr="002506AC" w:rsidRDefault="005334A2" w:rsidP="005334A2">
            <w:pPr>
              <w:rPr>
                <w:rFonts w:ascii="Arial Narrow" w:hAnsi="Arial Narrow"/>
              </w:rPr>
            </w:pPr>
          </w:p>
        </w:tc>
        <w:tc>
          <w:tcPr>
            <w:tcW w:w="4109" w:type="dxa"/>
          </w:tcPr>
          <w:p w14:paraId="6D2E68A9" w14:textId="52083DE0" w:rsidR="005334A2" w:rsidRPr="002506AC" w:rsidRDefault="005334A2" w:rsidP="005334A2">
            <w:pPr>
              <w:rPr>
                <w:rFonts w:ascii="Arial Narrow" w:hAnsi="Arial Narrow"/>
              </w:rPr>
            </w:pPr>
            <w:r w:rsidRPr="00AA07D2">
              <w:rPr>
                <w:rFonts w:ascii="Arial Narrow" w:hAnsi="Arial Narrow"/>
              </w:rPr>
              <w:t xml:space="preserve">Permanent vegetation on critical </w:t>
            </w:r>
            <w:proofErr w:type="gramStart"/>
            <w:r w:rsidRPr="00AA07D2">
              <w:rPr>
                <w:rFonts w:ascii="Arial Narrow" w:hAnsi="Arial Narrow"/>
              </w:rPr>
              <w:t xml:space="preserve">areas </w:t>
            </w:r>
            <w:r>
              <w:rPr>
                <w:rFonts w:ascii="Arial Narrow" w:hAnsi="Arial Narrow"/>
              </w:rPr>
              <w:t xml:space="preserve"> (</w:t>
            </w:r>
            <w:proofErr w:type="gramEnd"/>
            <w:r>
              <w:rPr>
                <w:rFonts w:ascii="Arial Narrow" w:hAnsi="Arial Narrow"/>
              </w:rPr>
              <w:t>SL-11)</w:t>
            </w:r>
          </w:p>
        </w:tc>
        <w:tc>
          <w:tcPr>
            <w:tcW w:w="941" w:type="dxa"/>
            <w:vMerge/>
          </w:tcPr>
          <w:p w14:paraId="28720CEA" w14:textId="77777777" w:rsidR="005334A2" w:rsidRPr="002506AC" w:rsidRDefault="005334A2" w:rsidP="005334A2">
            <w:pPr>
              <w:rPr>
                <w:rFonts w:ascii="Arial Narrow" w:hAnsi="Arial Narrow"/>
              </w:rPr>
            </w:pPr>
          </w:p>
        </w:tc>
        <w:tc>
          <w:tcPr>
            <w:tcW w:w="974" w:type="dxa"/>
          </w:tcPr>
          <w:p w14:paraId="3A6627AD" w14:textId="36EC16A4" w:rsidR="005334A2" w:rsidRPr="00DA3984" w:rsidRDefault="005334A2" w:rsidP="005334A2">
            <w:pPr>
              <w:jc w:val="right"/>
              <w:rPr>
                <w:rFonts w:ascii="Arial Narrow" w:hAnsi="Arial Narrow"/>
              </w:rPr>
            </w:pPr>
            <w:r w:rsidRPr="00DA3984">
              <w:rPr>
                <w:rFonts w:ascii="Arial Narrow" w:hAnsi="Arial Narrow"/>
              </w:rPr>
              <w:t>$2,000</w:t>
            </w:r>
          </w:p>
        </w:tc>
        <w:tc>
          <w:tcPr>
            <w:tcW w:w="1095" w:type="dxa"/>
          </w:tcPr>
          <w:p w14:paraId="7C0CFA4D" w14:textId="7D2AB28B" w:rsidR="005334A2" w:rsidRPr="00DA3984" w:rsidRDefault="005334A2" w:rsidP="005334A2">
            <w:pPr>
              <w:jc w:val="right"/>
              <w:rPr>
                <w:rFonts w:ascii="Arial Narrow" w:hAnsi="Arial Narrow"/>
              </w:rPr>
            </w:pPr>
            <w:r w:rsidRPr="00DA3984">
              <w:rPr>
                <w:rFonts w:ascii="Arial Narrow" w:hAnsi="Arial Narrow"/>
              </w:rPr>
              <w:t>$1.37</w:t>
            </w:r>
          </w:p>
        </w:tc>
        <w:tc>
          <w:tcPr>
            <w:tcW w:w="1140" w:type="dxa"/>
          </w:tcPr>
          <w:p w14:paraId="18EB4FBD" w14:textId="12EE0C67" w:rsidR="005334A2" w:rsidRPr="00DA3984" w:rsidRDefault="005334A2" w:rsidP="005334A2">
            <w:pPr>
              <w:jc w:val="right"/>
              <w:rPr>
                <w:rFonts w:ascii="Arial Narrow" w:hAnsi="Arial Narrow"/>
              </w:rPr>
            </w:pPr>
            <w:r w:rsidRPr="00DA3984">
              <w:rPr>
                <w:rFonts w:ascii="Arial Narrow" w:hAnsi="Arial Narrow"/>
              </w:rPr>
              <w:t>19</w:t>
            </w:r>
          </w:p>
        </w:tc>
      </w:tr>
      <w:tr w:rsidR="005334A2" w14:paraId="5064CB32" w14:textId="77777777" w:rsidTr="00153473">
        <w:trPr>
          <w:trHeight w:val="300"/>
        </w:trPr>
        <w:tc>
          <w:tcPr>
            <w:tcW w:w="1190" w:type="dxa"/>
            <w:vMerge/>
            <w:vAlign w:val="center"/>
          </w:tcPr>
          <w:p w14:paraId="5F9FA30C" w14:textId="77777777" w:rsidR="005334A2" w:rsidRPr="002506AC" w:rsidRDefault="005334A2" w:rsidP="005334A2">
            <w:pPr>
              <w:rPr>
                <w:rFonts w:ascii="Arial Narrow" w:hAnsi="Arial Narrow"/>
              </w:rPr>
            </w:pPr>
          </w:p>
        </w:tc>
        <w:tc>
          <w:tcPr>
            <w:tcW w:w="4109" w:type="dxa"/>
          </w:tcPr>
          <w:p w14:paraId="35B15363" w14:textId="60D60252" w:rsidR="005334A2" w:rsidRPr="002506AC" w:rsidRDefault="005334A2" w:rsidP="005334A2">
            <w:pPr>
              <w:rPr>
                <w:rFonts w:ascii="Arial Narrow" w:hAnsi="Arial Narrow"/>
              </w:rPr>
            </w:pPr>
            <w:proofErr w:type="spellStart"/>
            <w:r w:rsidRPr="00AA07D2">
              <w:rPr>
                <w:rFonts w:ascii="Arial Narrow" w:hAnsi="Arial Narrow"/>
              </w:rPr>
              <w:t>Aforestation</w:t>
            </w:r>
            <w:proofErr w:type="spellEnd"/>
            <w:r w:rsidRPr="00AA07D2">
              <w:rPr>
                <w:rFonts w:ascii="Arial Narrow" w:hAnsi="Arial Narrow"/>
              </w:rPr>
              <w:t xml:space="preserve"> of Erodible Pasture</w:t>
            </w:r>
            <w:r>
              <w:rPr>
                <w:rFonts w:ascii="Arial Narrow" w:hAnsi="Arial Narrow"/>
              </w:rPr>
              <w:t xml:space="preserve"> (FR-1)</w:t>
            </w:r>
          </w:p>
        </w:tc>
        <w:tc>
          <w:tcPr>
            <w:tcW w:w="941" w:type="dxa"/>
            <w:vMerge/>
          </w:tcPr>
          <w:p w14:paraId="6ED8CB90" w14:textId="77777777" w:rsidR="005334A2" w:rsidRPr="002506AC" w:rsidRDefault="005334A2" w:rsidP="005334A2">
            <w:pPr>
              <w:rPr>
                <w:rFonts w:ascii="Arial Narrow" w:hAnsi="Arial Narrow"/>
              </w:rPr>
            </w:pPr>
          </w:p>
        </w:tc>
        <w:tc>
          <w:tcPr>
            <w:tcW w:w="974" w:type="dxa"/>
          </w:tcPr>
          <w:p w14:paraId="0E0641E9" w14:textId="1A2D59E3" w:rsidR="005334A2" w:rsidRPr="00DA3984" w:rsidRDefault="005334A2" w:rsidP="005334A2">
            <w:pPr>
              <w:jc w:val="right"/>
              <w:rPr>
                <w:rFonts w:ascii="Arial Narrow" w:hAnsi="Arial Narrow"/>
              </w:rPr>
            </w:pPr>
            <w:r w:rsidRPr="00DA3984">
              <w:rPr>
                <w:rFonts w:ascii="Arial Narrow" w:hAnsi="Arial Narrow"/>
              </w:rPr>
              <w:t>$3,050</w:t>
            </w:r>
          </w:p>
        </w:tc>
        <w:tc>
          <w:tcPr>
            <w:tcW w:w="1095" w:type="dxa"/>
          </w:tcPr>
          <w:p w14:paraId="211B3F05" w14:textId="31C98245" w:rsidR="005334A2" w:rsidRPr="00CC4B8E" w:rsidRDefault="005334A2" w:rsidP="005334A2">
            <w:pPr>
              <w:jc w:val="right"/>
              <w:rPr>
                <w:rFonts w:ascii="Arial Narrow" w:hAnsi="Arial Narrow"/>
              </w:rPr>
            </w:pPr>
            <w:r w:rsidRPr="00CC4B8E">
              <w:rPr>
                <w:rFonts w:ascii="Arial Narrow" w:hAnsi="Arial Narrow"/>
              </w:rPr>
              <w:t>$7.52</w:t>
            </w:r>
          </w:p>
        </w:tc>
        <w:tc>
          <w:tcPr>
            <w:tcW w:w="1140" w:type="dxa"/>
          </w:tcPr>
          <w:p w14:paraId="2D4D5F36" w14:textId="3B1B986A" w:rsidR="005334A2" w:rsidRPr="00CC4B8E" w:rsidRDefault="005334A2" w:rsidP="005334A2">
            <w:pPr>
              <w:jc w:val="right"/>
              <w:rPr>
                <w:rFonts w:ascii="Arial Narrow" w:hAnsi="Arial Narrow"/>
              </w:rPr>
            </w:pPr>
            <w:r w:rsidRPr="00CC4B8E">
              <w:rPr>
                <w:rFonts w:ascii="Arial Narrow" w:hAnsi="Arial Narrow"/>
              </w:rPr>
              <w:t>13</w:t>
            </w:r>
          </w:p>
        </w:tc>
      </w:tr>
      <w:tr w:rsidR="005334A2" w14:paraId="2C71BDFA" w14:textId="77777777" w:rsidTr="00153473">
        <w:trPr>
          <w:trHeight w:val="300"/>
        </w:trPr>
        <w:tc>
          <w:tcPr>
            <w:tcW w:w="1190" w:type="dxa"/>
            <w:vMerge w:val="restart"/>
            <w:vAlign w:val="center"/>
          </w:tcPr>
          <w:p w14:paraId="0C255E01" w14:textId="6010B04F" w:rsidR="005334A2" w:rsidRPr="002506AC" w:rsidRDefault="005334A2" w:rsidP="005334A2">
            <w:pPr>
              <w:rPr>
                <w:rFonts w:ascii="Arial Narrow" w:hAnsi="Arial Narrow"/>
              </w:rPr>
            </w:pPr>
            <w:proofErr w:type="spellStart"/>
            <w:r w:rsidRPr="002506AC">
              <w:rPr>
                <w:rFonts w:ascii="Arial Narrow" w:hAnsi="Arial Narrow"/>
              </w:rPr>
              <w:t>Hayland</w:t>
            </w:r>
            <w:proofErr w:type="spellEnd"/>
          </w:p>
        </w:tc>
        <w:tc>
          <w:tcPr>
            <w:tcW w:w="4109" w:type="dxa"/>
          </w:tcPr>
          <w:p w14:paraId="109413EC" w14:textId="376413D9" w:rsidR="005334A2" w:rsidRPr="002506AC" w:rsidRDefault="005334A2" w:rsidP="005334A2">
            <w:pPr>
              <w:rPr>
                <w:rFonts w:ascii="Arial Narrow" w:hAnsi="Arial Narrow"/>
              </w:rPr>
            </w:pPr>
            <w:r w:rsidRPr="00AA07D2">
              <w:rPr>
                <w:rFonts w:ascii="Arial Narrow" w:hAnsi="Arial Narrow"/>
              </w:rPr>
              <w:t>Forested buffers</w:t>
            </w:r>
            <w:r>
              <w:rPr>
                <w:rFonts w:ascii="Arial Narrow" w:hAnsi="Arial Narrow"/>
              </w:rPr>
              <w:t xml:space="preserve"> (FR-3)</w:t>
            </w:r>
          </w:p>
        </w:tc>
        <w:tc>
          <w:tcPr>
            <w:tcW w:w="941" w:type="dxa"/>
            <w:vMerge w:val="restart"/>
          </w:tcPr>
          <w:p w14:paraId="13EAE1F3" w14:textId="77777777" w:rsidR="005334A2" w:rsidRPr="002506AC" w:rsidRDefault="005334A2" w:rsidP="005334A2">
            <w:pPr>
              <w:rPr>
                <w:rFonts w:ascii="Arial Narrow" w:hAnsi="Arial Narrow"/>
              </w:rPr>
            </w:pPr>
            <w:r w:rsidRPr="002506AC">
              <w:rPr>
                <w:rFonts w:ascii="Arial Narrow" w:hAnsi="Arial Narrow"/>
              </w:rPr>
              <w:t>Acres</w:t>
            </w:r>
          </w:p>
          <w:p w14:paraId="1BCD0A1F" w14:textId="780C88D9" w:rsidR="005334A2" w:rsidRPr="002506AC" w:rsidRDefault="005334A2" w:rsidP="005334A2">
            <w:pPr>
              <w:rPr>
                <w:rFonts w:ascii="Arial Narrow" w:hAnsi="Arial Narrow"/>
              </w:rPr>
            </w:pPr>
          </w:p>
        </w:tc>
        <w:tc>
          <w:tcPr>
            <w:tcW w:w="974" w:type="dxa"/>
          </w:tcPr>
          <w:p w14:paraId="240A0262" w14:textId="58DE17CE" w:rsidR="005334A2" w:rsidRPr="00DA3984" w:rsidRDefault="005334A2" w:rsidP="005334A2">
            <w:pPr>
              <w:jc w:val="right"/>
              <w:rPr>
                <w:rFonts w:ascii="Arial Narrow" w:hAnsi="Arial Narrow"/>
              </w:rPr>
            </w:pPr>
            <w:r w:rsidRPr="00DA3984">
              <w:rPr>
                <w:rFonts w:ascii="Arial Narrow" w:hAnsi="Arial Narrow"/>
              </w:rPr>
              <w:t xml:space="preserve">$1,750 </w:t>
            </w:r>
          </w:p>
        </w:tc>
        <w:tc>
          <w:tcPr>
            <w:tcW w:w="1095" w:type="dxa"/>
          </w:tcPr>
          <w:p w14:paraId="2F0A2924" w14:textId="43E30154" w:rsidR="005334A2" w:rsidRPr="00CC4B8E" w:rsidRDefault="005334A2" w:rsidP="005334A2">
            <w:pPr>
              <w:jc w:val="right"/>
              <w:rPr>
                <w:rFonts w:ascii="Arial Narrow" w:hAnsi="Arial Narrow"/>
              </w:rPr>
            </w:pPr>
            <w:r w:rsidRPr="00CC4B8E">
              <w:rPr>
                <w:rFonts w:ascii="Arial Narrow" w:hAnsi="Arial Narrow"/>
              </w:rPr>
              <w:t>$7.42</w:t>
            </w:r>
          </w:p>
        </w:tc>
        <w:tc>
          <w:tcPr>
            <w:tcW w:w="1140" w:type="dxa"/>
          </w:tcPr>
          <w:p w14:paraId="33D9251E" w14:textId="5DB49072" w:rsidR="005334A2" w:rsidRPr="00CC4B8E" w:rsidRDefault="005334A2" w:rsidP="005334A2">
            <w:pPr>
              <w:jc w:val="right"/>
              <w:rPr>
                <w:rFonts w:ascii="Arial Narrow" w:hAnsi="Arial Narrow"/>
              </w:rPr>
            </w:pPr>
            <w:r w:rsidRPr="00CC4B8E">
              <w:rPr>
                <w:rFonts w:ascii="Arial Narrow" w:hAnsi="Arial Narrow"/>
              </w:rPr>
              <w:t>14</w:t>
            </w:r>
          </w:p>
        </w:tc>
      </w:tr>
      <w:tr w:rsidR="005334A2" w14:paraId="57D1E980" w14:textId="77777777" w:rsidTr="00153473">
        <w:trPr>
          <w:trHeight w:val="300"/>
        </w:trPr>
        <w:tc>
          <w:tcPr>
            <w:tcW w:w="1190" w:type="dxa"/>
            <w:vMerge/>
            <w:vAlign w:val="center"/>
          </w:tcPr>
          <w:p w14:paraId="376CDFDB" w14:textId="77777777" w:rsidR="005334A2" w:rsidRPr="002506AC" w:rsidRDefault="005334A2" w:rsidP="005334A2">
            <w:pPr>
              <w:rPr>
                <w:rFonts w:ascii="Arial Narrow" w:hAnsi="Arial Narrow"/>
              </w:rPr>
            </w:pPr>
          </w:p>
        </w:tc>
        <w:tc>
          <w:tcPr>
            <w:tcW w:w="4109" w:type="dxa"/>
          </w:tcPr>
          <w:p w14:paraId="66D497EB" w14:textId="3F589563" w:rsidR="005334A2" w:rsidRPr="002506AC" w:rsidRDefault="005334A2" w:rsidP="005334A2">
            <w:pPr>
              <w:rPr>
                <w:rFonts w:ascii="Arial Narrow" w:hAnsi="Arial Narrow"/>
              </w:rPr>
            </w:pPr>
            <w:proofErr w:type="spellStart"/>
            <w:r w:rsidRPr="00AA07D2">
              <w:rPr>
                <w:rFonts w:ascii="Arial Narrow" w:hAnsi="Arial Narrow"/>
              </w:rPr>
              <w:t>Aforestation</w:t>
            </w:r>
            <w:proofErr w:type="spellEnd"/>
            <w:r w:rsidRPr="00AA07D2">
              <w:rPr>
                <w:rFonts w:ascii="Arial Narrow" w:hAnsi="Arial Narrow"/>
              </w:rPr>
              <w:t xml:space="preserve"> of </w:t>
            </w:r>
            <w:proofErr w:type="spellStart"/>
            <w:r w:rsidRPr="00AA07D2">
              <w:rPr>
                <w:rFonts w:ascii="Arial Narrow" w:hAnsi="Arial Narrow"/>
              </w:rPr>
              <w:t>hayland</w:t>
            </w:r>
            <w:proofErr w:type="spellEnd"/>
            <w:r>
              <w:rPr>
                <w:rFonts w:ascii="Arial Narrow" w:hAnsi="Arial Narrow"/>
              </w:rPr>
              <w:t xml:space="preserve"> (FR-1)</w:t>
            </w:r>
          </w:p>
        </w:tc>
        <w:tc>
          <w:tcPr>
            <w:tcW w:w="941" w:type="dxa"/>
            <w:vMerge/>
          </w:tcPr>
          <w:p w14:paraId="04D4F787" w14:textId="77777777" w:rsidR="005334A2" w:rsidRPr="002506AC" w:rsidRDefault="005334A2" w:rsidP="005334A2">
            <w:pPr>
              <w:rPr>
                <w:rFonts w:ascii="Arial Narrow" w:hAnsi="Arial Narrow"/>
              </w:rPr>
            </w:pPr>
          </w:p>
        </w:tc>
        <w:tc>
          <w:tcPr>
            <w:tcW w:w="974" w:type="dxa"/>
          </w:tcPr>
          <w:p w14:paraId="7928B1C2" w14:textId="5B441878" w:rsidR="005334A2" w:rsidRPr="00DA3984" w:rsidRDefault="005334A2" w:rsidP="005334A2">
            <w:pPr>
              <w:jc w:val="right"/>
              <w:rPr>
                <w:rFonts w:ascii="Arial Narrow" w:hAnsi="Arial Narrow"/>
              </w:rPr>
            </w:pPr>
            <w:r w:rsidRPr="00DA3984">
              <w:rPr>
                <w:rFonts w:ascii="Arial Narrow" w:hAnsi="Arial Narrow"/>
              </w:rPr>
              <w:t xml:space="preserve">$1,750 </w:t>
            </w:r>
          </w:p>
        </w:tc>
        <w:tc>
          <w:tcPr>
            <w:tcW w:w="1095" w:type="dxa"/>
          </w:tcPr>
          <w:p w14:paraId="293856C4" w14:textId="38EFA1FE" w:rsidR="005334A2" w:rsidRPr="00CC4B8E" w:rsidRDefault="005334A2" w:rsidP="005334A2">
            <w:pPr>
              <w:jc w:val="right"/>
              <w:rPr>
                <w:rFonts w:ascii="Arial Narrow" w:hAnsi="Arial Narrow"/>
              </w:rPr>
            </w:pPr>
            <w:r w:rsidRPr="00CC4B8E">
              <w:rPr>
                <w:rFonts w:ascii="Arial Narrow" w:hAnsi="Arial Narrow"/>
              </w:rPr>
              <w:t>$32.41</w:t>
            </w:r>
          </w:p>
        </w:tc>
        <w:tc>
          <w:tcPr>
            <w:tcW w:w="1140" w:type="dxa"/>
          </w:tcPr>
          <w:p w14:paraId="71655745" w14:textId="4529B96B" w:rsidR="005334A2" w:rsidRPr="00CC4B8E" w:rsidRDefault="005334A2" w:rsidP="005334A2">
            <w:pPr>
              <w:jc w:val="right"/>
              <w:rPr>
                <w:rFonts w:ascii="Arial Narrow" w:hAnsi="Arial Narrow"/>
              </w:rPr>
            </w:pPr>
            <w:r w:rsidRPr="00CC4B8E">
              <w:rPr>
                <w:rFonts w:ascii="Arial Narrow" w:hAnsi="Arial Narrow"/>
              </w:rPr>
              <w:t>8</w:t>
            </w:r>
          </w:p>
        </w:tc>
      </w:tr>
      <w:tr w:rsidR="005334A2" w14:paraId="640A2C29" w14:textId="77777777" w:rsidTr="00153473">
        <w:trPr>
          <w:trHeight w:val="300"/>
        </w:trPr>
        <w:tc>
          <w:tcPr>
            <w:tcW w:w="1190" w:type="dxa"/>
            <w:vMerge w:val="restart"/>
            <w:vAlign w:val="center"/>
          </w:tcPr>
          <w:p w14:paraId="32B820A7" w14:textId="687FB4E1" w:rsidR="005334A2" w:rsidRPr="002506AC" w:rsidRDefault="005334A2" w:rsidP="005334A2">
            <w:pPr>
              <w:rPr>
                <w:rFonts w:ascii="Arial Narrow" w:hAnsi="Arial Narrow"/>
              </w:rPr>
            </w:pPr>
            <w:r w:rsidRPr="002506AC">
              <w:rPr>
                <w:rFonts w:ascii="Arial Narrow" w:hAnsi="Arial Narrow"/>
              </w:rPr>
              <w:t>Cropland</w:t>
            </w:r>
          </w:p>
        </w:tc>
        <w:tc>
          <w:tcPr>
            <w:tcW w:w="4109" w:type="dxa"/>
          </w:tcPr>
          <w:p w14:paraId="5CC964A2" w14:textId="5C2FD29D" w:rsidR="005334A2" w:rsidRPr="002506AC" w:rsidRDefault="005334A2" w:rsidP="005334A2">
            <w:pPr>
              <w:rPr>
                <w:rFonts w:ascii="Arial Narrow" w:hAnsi="Arial Narrow"/>
              </w:rPr>
            </w:pPr>
            <w:r w:rsidRPr="00AA07D2">
              <w:rPr>
                <w:rFonts w:ascii="Arial Narrow" w:hAnsi="Arial Narrow"/>
              </w:rPr>
              <w:t>Continuous no till</w:t>
            </w:r>
            <w:r>
              <w:rPr>
                <w:rFonts w:ascii="Arial Narrow" w:hAnsi="Arial Narrow"/>
              </w:rPr>
              <w:t xml:space="preserve"> (SL-15A)</w:t>
            </w:r>
          </w:p>
        </w:tc>
        <w:tc>
          <w:tcPr>
            <w:tcW w:w="941" w:type="dxa"/>
          </w:tcPr>
          <w:p w14:paraId="35267D02" w14:textId="34EAD728" w:rsidR="005334A2" w:rsidRPr="002506AC" w:rsidRDefault="005334A2" w:rsidP="005334A2">
            <w:pPr>
              <w:rPr>
                <w:rFonts w:ascii="Arial Narrow" w:hAnsi="Arial Narrow"/>
              </w:rPr>
            </w:pPr>
            <w:r w:rsidRPr="002506AC">
              <w:rPr>
                <w:rFonts w:ascii="Arial Narrow" w:hAnsi="Arial Narrow"/>
              </w:rPr>
              <w:t>Acres</w:t>
            </w:r>
          </w:p>
        </w:tc>
        <w:tc>
          <w:tcPr>
            <w:tcW w:w="974" w:type="dxa"/>
          </w:tcPr>
          <w:p w14:paraId="20968D9F" w14:textId="5E6B9D3E" w:rsidR="005334A2" w:rsidRPr="00DA3984" w:rsidRDefault="005334A2" w:rsidP="005334A2">
            <w:pPr>
              <w:jc w:val="right"/>
              <w:rPr>
                <w:rFonts w:ascii="Arial Narrow" w:hAnsi="Arial Narrow"/>
              </w:rPr>
            </w:pPr>
            <w:r w:rsidRPr="00DA3984">
              <w:rPr>
                <w:rFonts w:ascii="Arial Narrow" w:hAnsi="Arial Narrow"/>
              </w:rPr>
              <w:t>$100</w:t>
            </w:r>
          </w:p>
        </w:tc>
        <w:tc>
          <w:tcPr>
            <w:tcW w:w="1095" w:type="dxa"/>
          </w:tcPr>
          <w:p w14:paraId="4AC3C2B6" w14:textId="3BCBC27F" w:rsidR="005334A2" w:rsidRPr="00CC4B8E" w:rsidRDefault="005334A2" w:rsidP="005334A2">
            <w:pPr>
              <w:jc w:val="right"/>
              <w:rPr>
                <w:rFonts w:ascii="Arial Narrow" w:hAnsi="Arial Narrow"/>
              </w:rPr>
            </w:pPr>
            <w:r w:rsidRPr="00CC4B8E">
              <w:rPr>
                <w:rFonts w:ascii="Arial Narrow" w:hAnsi="Arial Narrow"/>
              </w:rPr>
              <w:t>$0.13</w:t>
            </w:r>
          </w:p>
        </w:tc>
        <w:tc>
          <w:tcPr>
            <w:tcW w:w="1140" w:type="dxa"/>
          </w:tcPr>
          <w:p w14:paraId="53119190" w14:textId="4E852CF6" w:rsidR="005334A2" w:rsidRPr="00CC4B8E" w:rsidRDefault="005334A2" w:rsidP="005334A2">
            <w:pPr>
              <w:jc w:val="right"/>
              <w:rPr>
                <w:rFonts w:ascii="Arial Narrow" w:hAnsi="Arial Narrow"/>
              </w:rPr>
            </w:pPr>
            <w:r w:rsidRPr="00CC4B8E">
              <w:rPr>
                <w:rFonts w:ascii="Arial Narrow" w:hAnsi="Arial Narrow"/>
              </w:rPr>
              <w:t>23</w:t>
            </w:r>
          </w:p>
        </w:tc>
      </w:tr>
      <w:tr w:rsidR="005334A2" w14:paraId="4DAD55A9" w14:textId="77777777" w:rsidTr="00153473">
        <w:trPr>
          <w:trHeight w:val="300"/>
        </w:trPr>
        <w:tc>
          <w:tcPr>
            <w:tcW w:w="1190" w:type="dxa"/>
            <w:vMerge/>
            <w:vAlign w:val="center"/>
          </w:tcPr>
          <w:p w14:paraId="0E8BC627" w14:textId="77777777" w:rsidR="005334A2" w:rsidRPr="002506AC" w:rsidRDefault="005334A2" w:rsidP="005334A2">
            <w:pPr>
              <w:rPr>
                <w:rFonts w:ascii="Arial Narrow" w:hAnsi="Arial Narrow"/>
              </w:rPr>
            </w:pPr>
          </w:p>
        </w:tc>
        <w:tc>
          <w:tcPr>
            <w:tcW w:w="4109" w:type="dxa"/>
          </w:tcPr>
          <w:p w14:paraId="233D8423" w14:textId="3B63633D" w:rsidR="005334A2" w:rsidRPr="002506AC" w:rsidRDefault="005334A2" w:rsidP="005334A2">
            <w:pPr>
              <w:rPr>
                <w:rFonts w:ascii="Arial Narrow" w:hAnsi="Arial Narrow"/>
              </w:rPr>
            </w:pPr>
            <w:r w:rsidRPr="00AA07D2">
              <w:rPr>
                <w:rFonts w:ascii="Arial Narrow" w:hAnsi="Arial Narrow"/>
              </w:rPr>
              <w:t>Cover crops</w:t>
            </w:r>
            <w:r>
              <w:rPr>
                <w:rFonts w:ascii="Arial Narrow" w:hAnsi="Arial Narrow"/>
              </w:rPr>
              <w:t xml:space="preserve"> (SL-8B)</w:t>
            </w:r>
          </w:p>
        </w:tc>
        <w:tc>
          <w:tcPr>
            <w:tcW w:w="941" w:type="dxa"/>
          </w:tcPr>
          <w:p w14:paraId="0A02EE83" w14:textId="304CF5FE" w:rsidR="005334A2" w:rsidRPr="002506AC" w:rsidRDefault="005334A2" w:rsidP="005334A2">
            <w:pPr>
              <w:rPr>
                <w:rFonts w:ascii="Arial Narrow" w:hAnsi="Arial Narrow"/>
              </w:rPr>
            </w:pPr>
            <w:r w:rsidRPr="002506AC">
              <w:rPr>
                <w:rFonts w:ascii="Arial Narrow" w:hAnsi="Arial Narrow"/>
              </w:rPr>
              <w:t>Acres</w:t>
            </w:r>
          </w:p>
        </w:tc>
        <w:tc>
          <w:tcPr>
            <w:tcW w:w="974" w:type="dxa"/>
          </w:tcPr>
          <w:p w14:paraId="2D84C91E" w14:textId="617C31B5" w:rsidR="005334A2" w:rsidRPr="00DA3984" w:rsidRDefault="005334A2" w:rsidP="005334A2">
            <w:pPr>
              <w:jc w:val="right"/>
              <w:rPr>
                <w:rFonts w:ascii="Arial Narrow" w:hAnsi="Arial Narrow"/>
              </w:rPr>
            </w:pPr>
            <w:r w:rsidRPr="00DA3984">
              <w:rPr>
                <w:rFonts w:ascii="Arial Narrow" w:hAnsi="Arial Narrow"/>
              </w:rPr>
              <w:t xml:space="preserve">$65 </w:t>
            </w:r>
          </w:p>
        </w:tc>
        <w:tc>
          <w:tcPr>
            <w:tcW w:w="1095" w:type="dxa"/>
          </w:tcPr>
          <w:p w14:paraId="5A246035" w14:textId="285155D3" w:rsidR="005334A2" w:rsidRPr="00CC4B8E" w:rsidRDefault="005334A2" w:rsidP="005334A2">
            <w:pPr>
              <w:jc w:val="right"/>
              <w:rPr>
                <w:rFonts w:ascii="Arial Narrow" w:hAnsi="Arial Narrow"/>
              </w:rPr>
            </w:pPr>
            <w:r w:rsidRPr="00CC4B8E">
              <w:rPr>
                <w:rFonts w:ascii="Arial Narrow" w:hAnsi="Arial Narrow"/>
              </w:rPr>
              <w:t>$0.27</w:t>
            </w:r>
          </w:p>
        </w:tc>
        <w:tc>
          <w:tcPr>
            <w:tcW w:w="1140" w:type="dxa"/>
          </w:tcPr>
          <w:p w14:paraId="408BC911" w14:textId="31F650FB" w:rsidR="005334A2" w:rsidRPr="00CC4B8E" w:rsidRDefault="005334A2" w:rsidP="005334A2">
            <w:pPr>
              <w:jc w:val="right"/>
              <w:rPr>
                <w:rFonts w:ascii="Arial Narrow" w:hAnsi="Arial Narrow"/>
              </w:rPr>
            </w:pPr>
            <w:r w:rsidRPr="00CC4B8E">
              <w:rPr>
                <w:rFonts w:ascii="Arial Narrow" w:hAnsi="Arial Narrow"/>
              </w:rPr>
              <w:t>22</w:t>
            </w:r>
          </w:p>
        </w:tc>
      </w:tr>
      <w:tr w:rsidR="005334A2" w14:paraId="77D9C800" w14:textId="77777777" w:rsidTr="00153473">
        <w:trPr>
          <w:trHeight w:val="300"/>
        </w:trPr>
        <w:tc>
          <w:tcPr>
            <w:tcW w:w="1190" w:type="dxa"/>
            <w:vMerge/>
            <w:vAlign w:val="center"/>
          </w:tcPr>
          <w:p w14:paraId="112DAA16" w14:textId="77777777" w:rsidR="005334A2" w:rsidRPr="002506AC" w:rsidRDefault="005334A2" w:rsidP="005334A2">
            <w:pPr>
              <w:rPr>
                <w:rFonts w:ascii="Arial Narrow" w:hAnsi="Arial Narrow"/>
              </w:rPr>
            </w:pPr>
          </w:p>
        </w:tc>
        <w:tc>
          <w:tcPr>
            <w:tcW w:w="4109" w:type="dxa"/>
          </w:tcPr>
          <w:p w14:paraId="1FE2CBF6" w14:textId="10E6F4D1" w:rsidR="005334A2" w:rsidRPr="002506AC" w:rsidRDefault="005334A2" w:rsidP="005334A2">
            <w:pPr>
              <w:rPr>
                <w:rFonts w:ascii="Arial Narrow" w:hAnsi="Arial Narrow"/>
              </w:rPr>
            </w:pPr>
            <w:r w:rsidRPr="00AA07D2">
              <w:rPr>
                <w:rFonts w:ascii="Arial Narrow" w:hAnsi="Arial Narrow"/>
              </w:rPr>
              <w:t>Convert high till to low till</w:t>
            </w:r>
          </w:p>
        </w:tc>
        <w:tc>
          <w:tcPr>
            <w:tcW w:w="941" w:type="dxa"/>
          </w:tcPr>
          <w:p w14:paraId="5AB75829" w14:textId="1385F0A9" w:rsidR="005334A2" w:rsidRPr="002506AC" w:rsidRDefault="005334A2" w:rsidP="005334A2">
            <w:pPr>
              <w:rPr>
                <w:rFonts w:ascii="Arial Narrow" w:hAnsi="Arial Narrow"/>
              </w:rPr>
            </w:pPr>
            <w:r w:rsidRPr="002506AC">
              <w:rPr>
                <w:rFonts w:ascii="Arial Narrow" w:hAnsi="Arial Narrow"/>
              </w:rPr>
              <w:t>Acres</w:t>
            </w:r>
          </w:p>
        </w:tc>
        <w:tc>
          <w:tcPr>
            <w:tcW w:w="974" w:type="dxa"/>
          </w:tcPr>
          <w:p w14:paraId="46BDF4C9" w14:textId="748BD2F4" w:rsidR="005334A2" w:rsidRPr="00DA3984" w:rsidRDefault="005334A2" w:rsidP="005334A2">
            <w:pPr>
              <w:jc w:val="right"/>
              <w:rPr>
                <w:rFonts w:ascii="Arial Narrow" w:hAnsi="Arial Narrow"/>
              </w:rPr>
            </w:pPr>
            <w:r w:rsidRPr="00DA3984">
              <w:rPr>
                <w:rFonts w:ascii="Arial Narrow" w:hAnsi="Arial Narrow"/>
              </w:rPr>
              <w:t xml:space="preserve">$75 </w:t>
            </w:r>
          </w:p>
        </w:tc>
        <w:tc>
          <w:tcPr>
            <w:tcW w:w="1095" w:type="dxa"/>
          </w:tcPr>
          <w:p w14:paraId="00649F56" w14:textId="3DF4BDAE" w:rsidR="005334A2" w:rsidRPr="00CC4B8E" w:rsidRDefault="005334A2" w:rsidP="005334A2">
            <w:pPr>
              <w:jc w:val="right"/>
              <w:rPr>
                <w:rFonts w:ascii="Arial Narrow" w:hAnsi="Arial Narrow"/>
              </w:rPr>
            </w:pPr>
            <w:r w:rsidRPr="00CC4B8E">
              <w:rPr>
                <w:rFonts w:ascii="Arial Narrow" w:hAnsi="Arial Narrow"/>
              </w:rPr>
              <w:t>$0.02</w:t>
            </w:r>
          </w:p>
        </w:tc>
        <w:tc>
          <w:tcPr>
            <w:tcW w:w="1140" w:type="dxa"/>
          </w:tcPr>
          <w:p w14:paraId="2F415154" w14:textId="154C16D5" w:rsidR="005334A2" w:rsidRPr="00CC4B8E" w:rsidRDefault="005334A2" w:rsidP="005334A2">
            <w:pPr>
              <w:jc w:val="right"/>
              <w:rPr>
                <w:rFonts w:ascii="Arial Narrow" w:hAnsi="Arial Narrow"/>
              </w:rPr>
            </w:pPr>
            <w:r w:rsidRPr="00CC4B8E">
              <w:rPr>
                <w:rFonts w:ascii="Arial Narrow" w:hAnsi="Arial Narrow"/>
              </w:rPr>
              <w:t>24</w:t>
            </w:r>
          </w:p>
        </w:tc>
      </w:tr>
      <w:tr w:rsidR="005334A2" w14:paraId="04A9ED9C" w14:textId="77777777" w:rsidTr="00153473">
        <w:trPr>
          <w:trHeight w:val="300"/>
        </w:trPr>
        <w:tc>
          <w:tcPr>
            <w:tcW w:w="1190" w:type="dxa"/>
            <w:vMerge/>
            <w:vAlign w:val="center"/>
          </w:tcPr>
          <w:p w14:paraId="3C0E6FEC" w14:textId="77777777" w:rsidR="005334A2" w:rsidRPr="002506AC" w:rsidRDefault="005334A2" w:rsidP="005334A2">
            <w:pPr>
              <w:rPr>
                <w:rFonts w:ascii="Arial Narrow" w:hAnsi="Arial Narrow"/>
              </w:rPr>
            </w:pPr>
          </w:p>
        </w:tc>
        <w:tc>
          <w:tcPr>
            <w:tcW w:w="4109" w:type="dxa"/>
          </w:tcPr>
          <w:p w14:paraId="10E879F1" w14:textId="58570ECF" w:rsidR="005334A2" w:rsidRPr="002506AC" w:rsidRDefault="005334A2" w:rsidP="005334A2">
            <w:pPr>
              <w:rPr>
                <w:rFonts w:ascii="Arial Narrow" w:hAnsi="Arial Narrow"/>
              </w:rPr>
            </w:pPr>
            <w:r>
              <w:rPr>
                <w:rFonts w:ascii="Arial Narrow" w:hAnsi="Arial Narrow"/>
              </w:rPr>
              <w:t>Long-term vegetative cover on cropland (SL-1)</w:t>
            </w:r>
          </w:p>
        </w:tc>
        <w:tc>
          <w:tcPr>
            <w:tcW w:w="941" w:type="dxa"/>
          </w:tcPr>
          <w:p w14:paraId="419AD7C9" w14:textId="146E3FA4" w:rsidR="005334A2" w:rsidRPr="002506AC" w:rsidRDefault="005334A2" w:rsidP="005334A2">
            <w:pPr>
              <w:rPr>
                <w:rFonts w:ascii="Arial Narrow" w:hAnsi="Arial Narrow"/>
              </w:rPr>
            </w:pPr>
            <w:r w:rsidRPr="002506AC">
              <w:rPr>
                <w:rFonts w:ascii="Arial Narrow" w:hAnsi="Arial Narrow"/>
              </w:rPr>
              <w:t>Acres</w:t>
            </w:r>
          </w:p>
        </w:tc>
        <w:tc>
          <w:tcPr>
            <w:tcW w:w="974" w:type="dxa"/>
          </w:tcPr>
          <w:p w14:paraId="6C550D90" w14:textId="3328D18E" w:rsidR="005334A2" w:rsidRPr="00DA3984" w:rsidRDefault="005334A2" w:rsidP="005334A2">
            <w:pPr>
              <w:jc w:val="right"/>
              <w:rPr>
                <w:rFonts w:ascii="Arial Narrow" w:hAnsi="Arial Narrow"/>
              </w:rPr>
            </w:pPr>
            <w:r w:rsidRPr="00DA3984">
              <w:rPr>
                <w:rFonts w:ascii="Arial Narrow" w:hAnsi="Arial Narrow"/>
              </w:rPr>
              <w:t xml:space="preserve">$350 </w:t>
            </w:r>
          </w:p>
        </w:tc>
        <w:tc>
          <w:tcPr>
            <w:tcW w:w="1095" w:type="dxa"/>
          </w:tcPr>
          <w:p w14:paraId="15F63B76" w14:textId="6898D1D1" w:rsidR="005334A2" w:rsidRPr="00CC4B8E" w:rsidRDefault="005334A2" w:rsidP="005334A2">
            <w:pPr>
              <w:jc w:val="right"/>
              <w:rPr>
                <w:rFonts w:ascii="Arial Narrow" w:hAnsi="Arial Narrow"/>
              </w:rPr>
            </w:pPr>
            <w:r w:rsidRPr="00CC4B8E">
              <w:rPr>
                <w:rFonts w:ascii="Arial Narrow" w:hAnsi="Arial Narrow"/>
              </w:rPr>
              <w:t>$0.41</w:t>
            </w:r>
          </w:p>
        </w:tc>
        <w:tc>
          <w:tcPr>
            <w:tcW w:w="1140" w:type="dxa"/>
          </w:tcPr>
          <w:p w14:paraId="2253D1F2" w14:textId="6AAA1FD2" w:rsidR="005334A2" w:rsidRPr="00CC4B8E" w:rsidRDefault="005334A2" w:rsidP="005334A2">
            <w:pPr>
              <w:jc w:val="right"/>
              <w:rPr>
                <w:rFonts w:ascii="Arial Narrow" w:hAnsi="Arial Narrow"/>
              </w:rPr>
            </w:pPr>
            <w:r w:rsidRPr="00CC4B8E">
              <w:rPr>
                <w:rFonts w:ascii="Arial Narrow" w:hAnsi="Arial Narrow"/>
              </w:rPr>
              <w:t>21</w:t>
            </w:r>
          </w:p>
        </w:tc>
      </w:tr>
      <w:tr w:rsidR="005E2E6E" w14:paraId="2C67223D" w14:textId="77777777" w:rsidTr="00153473">
        <w:trPr>
          <w:trHeight w:val="300"/>
        </w:trPr>
        <w:tc>
          <w:tcPr>
            <w:tcW w:w="1190" w:type="dxa"/>
            <w:vMerge w:val="restart"/>
            <w:vAlign w:val="center"/>
          </w:tcPr>
          <w:p w14:paraId="6FE2DB26" w14:textId="587EB68D" w:rsidR="005E2E6E" w:rsidRPr="002506AC" w:rsidRDefault="005E2E6E" w:rsidP="005E2E6E">
            <w:pPr>
              <w:rPr>
                <w:rFonts w:ascii="Arial Narrow" w:hAnsi="Arial Narrow"/>
              </w:rPr>
            </w:pPr>
            <w:r w:rsidRPr="002506AC">
              <w:rPr>
                <w:rFonts w:ascii="Arial Narrow" w:hAnsi="Arial Narrow"/>
              </w:rPr>
              <w:t>Urban &amp; Residential stormwater</w:t>
            </w:r>
          </w:p>
        </w:tc>
        <w:tc>
          <w:tcPr>
            <w:tcW w:w="4109" w:type="dxa"/>
            <w:vAlign w:val="center"/>
          </w:tcPr>
          <w:p w14:paraId="6CFE3072" w14:textId="2CE5F4B2" w:rsidR="005E2E6E" w:rsidRPr="002506AC" w:rsidRDefault="005E2E6E" w:rsidP="005E2E6E">
            <w:pPr>
              <w:rPr>
                <w:rFonts w:ascii="Arial Narrow" w:hAnsi="Arial Narrow"/>
              </w:rPr>
            </w:pPr>
            <w:r w:rsidRPr="002506AC">
              <w:rPr>
                <w:rFonts w:ascii="Arial Narrow" w:hAnsi="Arial Narrow"/>
              </w:rPr>
              <w:t>Rain gardens (</w:t>
            </w:r>
            <w:r w:rsidR="00017EFB">
              <w:rPr>
                <w:rFonts w:ascii="Arial Narrow" w:hAnsi="Arial Narrow"/>
              </w:rPr>
              <w:t>RG</w:t>
            </w:r>
            <w:r w:rsidRPr="002506AC">
              <w:rPr>
                <w:rFonts w:ascii="Arial Narrow" w:hAnsi="Arial Narrow"/>
              </w:rPr>
              <w:t>)</w:t>
            </w:r>
          </w:p>
        </w:tc>
        <w:tc>
          <w:tcPr>
            <w:tcW w:w="941" w:type="dxa"/>
            <w:vAlign w:val="center"/>
          </w:tcPr>
          <w:p w14:paraId="6E957820" w14:textId="648C2B8D" w:rsidR="005E2E6E" w:rsidRPr="002506AC" w:rsidRDefault="005E2E6E" w:rsidP="005E2E6E">
            <w:pPr>
              <w:rPr>
                <w:rFonts w:ascii="Arial Narrow" w:hAnsi="Arial Narrow"/>
              </w:rPr>
            </w:pPr>
            <w:r w:rsidRPr="002506AC">
              <w:rPr>
                <w:rFonts w:ascii="Arial Narrow" w:hAnsi="Arial Narrow"/>
              </w:rPr>
              <w:t>Ac treated</w:t>
            </w:r>
          </w:p>
        </w:tc>
        <w:tc>
          <w:tcPr>
            <w:tcW w:w="974" w:type="dxa"/>
            <w:vAlign w:val="center"/>
          </w:tcPr>
          <w:p w14:paraId="772E676C" w14:textId="3FFBF241" w:rsidR="005E2E6E" w:rsidRPr="00DA3984" w:rsidRDefault="005E2E6E" w:rsidP="00CC4B8E">
            <w:pPr>
              <w:jc w:val="right"/>
              <w:rPr>
                <w:rFonts w:ascii="Arial Narrow" w:hAnsi="Arial Narrow"/>
              </w:rPr>
            </w:pPr>
            <w:r w:rsidRPr="00DA3984">
              <w:rPr>
                <w:rFonts w:ascii="Arial Narrow" w:hAnsi="Arial Narrow"/>
              </w:rPr>
              <w:t xml:space="preserve">$25,000 </w:t>
            </w:r>
          </w:p>
        </w:tc>
        <w:tc>
          <w:tcPr>
            <w:tcW w:w="1095" w:type="dxa"/>
          </w:tcPr>
          <w:p w14:paraId="4A42878E" w14:textId="5AC22660" w:rsidR="005E2E6E" w:rsidRPr="00CC4B8E" w:rsidRDefault="005E2E6E" w:rsidP="00CC4B8E">
            <w:pPr>
              <w:jc w:val="right"/>
              <w:rPr>
                <w:rFonts w:ascii="Arial Narrow" w:hAnsi="Arial Narrow"/>
              </w:rPr>
            </w:pPr>
            <w:r w:rsidRPr="00CC4B8E">
              <w:rPr>
                <w:rFonts w:ascii="Arial Narrow" w:hAnsi="Arial Narrow"/>
              </w:rPr>
              <w:t>$960.26</w:t>
            </w:r>
          </w:p>
        </w:tc>
        <w:tc>
          <w:tcPr>
            <w:tcW w:w="1140" w:type="dxa"/>
          </w:tcPr>
          <w:p w14:paraId="75572D05" w14:textId="7577F1DA" w:rsidR="005E2E6E" w:rsidRPr="00CC4B8E" w:rsidRDefault="005E2E6E" w:rsidP="00CC4B8E">
            <w:pPr>
              <w:jc w:val="right"/>
              <w:rPr>
                <w:rFonts w:ascii="Arial Narrow" w:hAnsi="Arial Narrow"/>
              </w:rPr>
            </w:pPr>
            <w:r w:rsidRPr="00CC4B8E">
              <w:rPr>
                <w:rFonts w:ascii="Arial Narrow" w:hAnsi="Arial Narrow"/>
              </w:rPr>
              <w:t>1</w:t>
            </w:r>
          </w:p>
        </w:tc>
      </w:tr>
      <w:tr w:rsidR="005E2E6E" w14:paraId="199B4D72" w14:textId="77777777" w:rsidTr="00153473">
        <w:trPr>
          <w:trHeight w:val="300"/>
        </w:trPr>
        <w:tc>
          <w:tcPr>
            <w:tcW w:w="1190" w:type="dxa"/>
            <w:vMerge/>
            <w:vAlign w:val="center"/>
          </w:tcPr>
          <w:p w14:paraId="254F5BAB" w14:textId="77777777" w:rsidR="005E2E6E" w:rsidRPr="002506AC" w:rsidRDefault="005E2E6E" w:rsidP="005E2E6E">
            <w:pPr>
              <w:rPr>
                <w:rFonts w:ascii="Arial Narrow" w:hAnsi="Arial Narrow"/>
              </w:rPr>
            </w:pPr>
          </w:p>
        </w:tc>
        <w:tc>
          <w:tcPr>
            <w:tcW w:w="4109" w:type="dxa"/>
            <w:vAlign w:val="center"/>
          </w:tcPr>
          <w:p w14:paraId="707C7B9F" w14:textId="0BFA1DF9" w:rsidR="005E2E6E" w:rsidRPr="002506AC" w:rsidRDefault="005E2E6E" w:rsidP="005E2E6E">
            <w:pPr>
              <w:rPr>
                <w:rFonts w:ascii="Arial Narrow" w:hAnsi="Arial Narrow"/>
              </w:rPr>
            </w:pPr>
            <w:r w:rsidRPr="002506AC">
              <w:rPr>
                <w:rFonts w:ascii="Arial Narrow" w:hAnsi="Arial Narrow"/>
              </w:rPr>
              <w:t>Bioretention filters (</w:t>
            </w:r>
            <w:r w:rsidR="00017EFB">
              <w:rPr>
                <w:rFonts w:ascii="Arial Narrow" w:hAnsi="Arial Narrow"/>
              </w:rPr>
              <w:t>BR</w:t>
            </w:r>
            <w:r w:rsidRPr="002506AC">
              <w:rPr>
                <w:rFonts w:ascii="Arial Narrow" w:hAnsi="Arial Narrow"/>
              </w:rPr>
              <w:t>)</w:t>
            </w:r>
          </w:p>
        </w:tc>
        <w:tc>
          <w:tcPr>
            <w:tcW w:w="941" w:type="dxa"/>
            <w:vAlign w:val="center"/>
          </w:tcPr>
          <w:p w14:paraId="729F6E0E" w14:textId="706FAA2B" w:rsidR="005E2E6E" w:rsidRPr="002506AC" w:rsidRDefault="005E2E6E" w:rsidP="005E2E6E">
            <w:pPr>
              <w:rPr>
                <w:rFonts w:ascii="Arial Narrow" w:hAnsi="Arial Narrow"/>
              </w:rPr>
            </w:pPr>
            <w:r w:rsidRPr="002506AC">
              <w:rPr>
                <w:rFonts w:ascii="Arial Narrow" w:hAnsi="Arial Narrow"/>
              </w:rPr>
              <w:t>Ac treated</w:t>
            </w:r>
          </w:p>
        </w:tc>
        <w:tc>
          <w:tcPr>
            <w:tcW w:w="974" w:type="dxa"/>
            <w:vAlign w:val="center"/>
          </w:tcPr>
          <w:p w14:paraId="694E137B" w14:textId="3F896DE5" w:rsidR="005E2E6E" w:rsidRPr="00DA3984" w:rsidRDefault="005E2E6E" w:rsidP="00CC4B8E">
            <w:pPr>
              <w:jc w:val="right"/>
              <w:rPr>
                <w:rFonts w:ascii="Arial Narrow" w:hAnsi="Arial Narrow"/>
              </w:rPr>
            </w:pPr>
            <w:r w:rsidRPr="00DA3984">
              <w:rPr>
                <w:rFonts w:ascii="Arial Narrow" w:hAnsi="Arial Narrow"/>
              </w:rPr>
              <w:t xml:space="preserve">$30,000 </w:t>
            </w:r>
          </w:p>
        </w:tc>
        <w:tc>
          <w:tcPr>
            <w:tcW w:w="1095" w:type="dxa"/>
          </w:tcPr>
          <w:p w14:paraId="734E5462" w14:textId="567C91D7" w:rsidR="005E2E6E" w:rsidRPr="00CC4B8E" w:rsidRDefault="005E2E6E" w:rsidP="00CC4B8E">
            <w:pPr>
              <w:jc w:val="right"/>
              <w:rPr>
                <w:rFonts w:ascii="Arial Narrow" w:hAnsi="Arial Narrow"/>
              </w:rPr>
            </w:pPr>
            <w:r w:rsidRPr="00CC4B8E">
              <w:rPr>
                <w:rFonts w:ascii="Arial Narrow" w:hAnsi="Arial Narrow"/>
              </w:rPr>
              <w:t>$576.15</w:t>
            </w:r>
          </w:p>
        </w:tc>
        <w:tc>
          <w:tcPr>
            <w:tcW w:w="1140" w:type="dxa"/>
          </w:tcPr>
          <w:p w14:paraId="1F0839BA" w14:textId="38A93ED2" w:rsidR="005E2E6E" w:rsidRPr="00CC4B8E" w:rsidRDefault="005E2E6E" w:rsidP="00CC4B8E">
            <w:pPr>
              <w:jc w:val="right"/>
              <w:rPr>
                <w:rFonts w:ascii="Arial Narrow" w:hAnsi="Arial Narrow"/>
              </w:rPr>
            </w:pPr>
            <w:r w:rsidRPr="00CC4B8E">
              <w:rPr>
                <w:rFonts w:ascii="Arial Narrow" w:hAnsi="Arial Narrow"/>
              </w:rPr>
              <w:t>2</w:t>
            </w:r>
          </w:p>
        </w:tc>
      </w:tr>
      <w:tr w:rsidR="005E2E6E" w14:paraId="7CE5D02B" w14:textId="77777777" w:rsidTr="00153473">
        <w:trPr>
          <w:trHeight w:val="300"/>
        </w:trPr>
        <w:tc>
          <w:tcPr>
            <w:tcW w:w="1190" w:type="dxa"/>
            <w:vMerge/>
            <w:vAlign w:val="center"/>
          </w:tcPr>
          <w:p w14:paraId="73F24438" w14:textId="77777777" w:rsidR="005E2E6E" w:rsidRPr="002506AC" w:rsidRDefault="005E2E6E" w:rsidP="005E2E6E">
            <w:pPr>
              <w:rPr>
                <w:rFonts w:ascii="Arial Narrow" w:hAnsi="Arial Narrow"/>
              </w:rPr>
            </w:pPr>
          </w:p>
        </w:tc>
        <w:tc>
          <w:tcPr>
            <w:tcW w:w="4109" w:type="dxa"/>
            <w:vAlign w:val="center"/>
          </w:tcPr>
          <w:p w14:paraId="30301866" w14:textId="2635D79E" w:rsidR="005E2E6E" w:rsidRPr="002506AC" w:rsidRDefault="005E2E6E" w:rsidP="005E2E6E">
            <w:pPr>
              <w:rPr>
                <w:rFonts w:ascii="Arial Narrow" w:hAnsi="Arial Narrow"/>
              </w:rPr>
            </w:pPr>
            <w:r w:rsidRPr="002506AC">
              <w:rPr>
                <w:rFonts w:ascii="Arial Narrow" w:hAnsi="Arial Narrow"/>
              </w:rPr>
              <w:t>Bioretention filters (</w:t>
            </w:r>
            <w:r w:rsidR="00017EFB">
              <w:rPr>
                <w:rFonts w:ascii="Arial Narrow" w:hAnsi="Arial Narrow"/>
              </w:rPr>
              <w:t>BR</w:t>
            </w:r>
            <w:r w:rsidRPr="002506AC">
              <w:rPr>
                <w:rFonts w:ascii="Arial Narrow" w:hAnsi="Arial Narrow"/>
              </w:rPr>
              <w:t>)</w:t>
            </w:r>
          </w:p>
        </w:tc>
        <w:tc>
          <w:tcPr>
            <w:tcW w:w="941" w:type="dxa"/>
            <w:vAlign w:val="center"/>
          </w:tcPr>
          <w:p w14:paraId="4024C4DD" w14:textId="06E02DAF" w:rsidR="005E2E6E" w:rsidRPr="002506AC" w:rsidRDefault="005E2E6E" w:rsidP="005E2E6E">
            <w:pPr>
              <w:rPr>
                <w:rFonts w:ascii="Arial Narrow" w:hAnsi="Arial Narrow"/>
              </w:rPr>
            </w:pPr>
            <w:r w:rsidRPr="002506AC">
              <w:rPr>
                <w:rFonts w:ascii="Arial Narrow" w:hAnsi="Arial Narrow"/>
              </w:rPr>
              <w:t>Ac treated</w:t>
            </w:r>
          </w:p>
        </w:tc>
        <w:tc>
          <w:tcPr>
            <w:tcW w:w="974" w:type="dxa"/>
            <w:vAlign w:val="center"/>
          </w:tcPr>
          <w:p w14:paraId="5DA13AE2" w14:textId="1649D292" w:rsidR="005E2E6E" w:rsidRPr="00DA3984" w:rsidRDefault="005E2E6E" w:rsidP="00CC4B8E">
            <w:pPr>
              <w:jc w:val="right"/>
              <w:rPr>
                <w:rFonts w:ascii="Arial Narrow" w:hAnsi="Arial Narrow"/>
              </w:rPr>
            </w:pPr>
            <w:r w:rsidRPr="00DA3984">
              <w:rPr>
                <w:rFonts w:ascii="Arial Narrow" w:hAnsi="Arial Narrow"/>
              </w:rPr>
              <w:t xml:space="preserve">$36,000 </w:t>
            </w:r>
          </w:p>
        </w:tc>
        <w:tc>
          <w:tcPr>
            <w:tcW w:w="1095" w:type="dxa"/>
          </w:tcPr>
          <w:p w14:paraId="0D5CDFD3" w14:textId="3E1F3142" w:rsidR="005E2E6E" w:rsidRPr="00CC4B8E" w:rsidRDefault="005E2E6E" w:rsidP="00CC4B8E">
            <w:pPr>
              <w:jc w:val="right"/>
              <w:rPr>
                <w:rFonts w:ascii="Arial Narrow" w:hAnsi="Arial Narrow"/>
              </w:rPr>
            </w:pPr>
            <w:r w:rsidRPr="00CC4B8E">
              <w:rPr>
                <w:rFonts w:ascii="Arial Narrow" w:hAnsi="Arial Narrow"/>
              </w:rPr>
              <w:t>$107.71</w:t>
            </w:r>
          </w:p>
        </w:tc>
        <w:tc>
          <w:tcPr>
            <w:tcW w:w="1140" w:type="dxa"/>
          </w:tcPr>
          <w:p w14:paraId="3F034E76" w14:textId="2EBCEA62" w:rsidR="005E2E6E" w:rsidRPr="00CC4B8E" w:rsidRDefault="005E2E6E" w:rsidP="00CC4B8E">
            <w:pPr>
              <w:jc w:val="right"/>
              <w:rPr>
                <w:rFonts w:ascii="Arial Narrow" w:hAnsi="Arial Narrow"/>
              </w:rPr>
            </w:pPr>
            <w:r w:rsidRPr="00CC4B8E">
              <w:rPr>
                <w:rFonts w:ascii="Arial Narrow" w:hAnsi="Arial Narrow"/>
              </w:rPr>
              <w:t>4</w:t>
            </w:r>
          </w:p>
        </w:tc>
      </w:tr>
      <w:tr w:rsidR="005E2E6E" w14:paraId="56FD6A24" w14:textId="77777777" w:rsidTr="00153473">
        <w:trPr>
          <w:trHeight w:val="300"/>
        </w:trPr>
        <w:tc>
          <w:tcPr>
            <w:tcW w:w="1190" w:type="dxa"/>
            <w:vMerge/>
            <w:vAlign w:val="center"/>
          </w:tcPr>
          <w:p w14:paraId="7E24422B" w14:textId="77777777" w:rsidR="005E2E6E" w:rsidRPr="002506AC" w:rsidRDefault="005E2E6E" w:rsidP="005E2E6E">
            <w:pPr>
              <w:rPr>
                <w:rFonts w:ascii="Arial Narrow" w:hAnsi="Arial Narrow"/>
              </w:rPr>
            </w:pPr>
          </w:p>
        </w:tc>
        <w:tc>
          <w:tcPr>
            <w:tcW w:w="4109" w:type="dxa"/>
            <w:vAlign w:val="center"/>
          </w:tcPr>
          <w:p w14:paraId="500B677A" w14:textId="7148D21F" w:rsidR="005E2E6E" w:rsidRPr="002506AC" w:rsidRDefault="005E2E6E" w:rsidP="005E2E6E">
            <w:pPr>
              <w:rPr>
                <w:rFonts w:ascii="Arial Narrow" w:hAnsi="Arial Narrow"/>
              </w:rPr>
            </w:pPr>
            <w:r w:rsidRPr="002506AC">
              <w:rPr>
                <w:rFonts w:ascii="Arial Narrow" w:hAnsi="Arial Narrow"/>
              </w:rPr>
              <w:t xml:space="preserve">Riparian Buffers </w:t>
            </w:r>
          </w:p>
        </w:tc>
        <w:tc>
          <w:tcPr>
            <w:tcW w:w="941" w:type="dxa"/>
            <w:vAlign w:val="center"/>
          </w:tcPr>
          <w:p w14:paraId="608D96E6" w14:textId="61454201" w:rsidR="005E2E6E" w:rsidRPr="002506AC" w:rsidRDefault="005E2E6E" w:rsidP="005E2E6E">
            <w:pPr>
              <w:rPr>
                <w:rFonts w:ascii="Arial Narrow" w:hAnsi="Arial Narrow"/>
              </w:rPr>
            </w:pPr>
            <w:r w:rsidRPr="002506AC">
              <w:rPr>
                <w:rFonts w:ascii="Arial Narrow" w:hAnsi="Arial Narrow"/>
              </w:rPr>
              <w:t xml:space="preserve">Acres </w:t>
            </w:r>
          </w:p>
        </w:tc>
        <w:tc>
          <w:tcPr>
            <w:tcW w:w="974" w:type="dxa"/>
            <w:vAlign w:val="center"/>
          </w:tcPr>
          <w:p w14:paraId="32E2DEC1" w14:textId="291FDF7E" w:rsidR="005E2E6E" w:rsidRPr="00DA3984" w:rsidRDefault="005E2E6E" w:rsidP="00CC4B8E">
            <w:pPr>
              <w:jc w:val="right"/>
              <w:rPr>
                <w:rFonts w:ascii="Arial Narrow" w:hAnsi="Arial Narrow"/>
              </w:rPr>
            </w:pPr>
            <w:r w:rsidRPr="00DA3984">
              <w:rPr>
                <w:rFonts w:ascii="Arial Narrow" w:hAnsi="Arial Narrow"/>
              </w:rPr>
              <w:t xml:space="preserve">$1,750 </w:t>
            </w:r>
          </w:p>
        </w:tc>
        <w:tc>
          <w:tcPr>
            <w:tcW w:w="1095" w:type="dxa"/>
          </w:tcPr>
          <w:p w14:paraId="44886CDA" w14:textId="4B53A22E" w:rsidR="005E2E6E" w:rsidRPr="00CC4B8E" w:rsidRDefault="005E2E6E" w:rsidP="00CC4B8E">
            <w:pPr>
              <w:jc w:val="right"/>
              <w:rPr>
                <w:rFonts w:ascii="Arial Narrow" w:hAnsi="Arial Narrow"/>
              </w:rPr>
            </w:pPr>
            <w:r w:rsidRPr="00CC4B8E">
              <w:rPr>
                <w:rFonts w:ascii="Arial Narrow" w:hAnsi="Arial Narrow"/>
              </w:rPr>
              <w:t>$5.49</w:t>
            </w:r>
          </w:p>
        </w:tc>
        <w:tc>
          <w:tcPr>
            <w:tcW w:w="1140" w:type="dxa"/>
          </w:tcPr>
          <w:p w14:paraId="40C4BFC3" w14:textId="20F148F5" w:rsidR="005E2E6E" w:rsidRPr="00CC4B8E" w:rsidRDefault="005E2E6E" w:rsidP="00CC4B8E">
            <w:pPr>
              <w:jc w:val="right"/>
              <w:rPr>
                <w:rFonts w:ascii="Arial Narrow" w:hAnsi="Arial Narrow"/>
              </w:rPr>
            </w:pPr>
            <w:r w:rsidRPr="00CC4B8E">
              <w:rPr>
                <w:rFonts w:ascii="Arial Narrow" w:hAnsi="Arial Narrow"/>
              </w:rPr>
              <w:t>15</w:t>
            </w:r>
          </w:p>
        </w:tc>
      </w:tr>
      <w:tr w:rsidR="005E2E6E" w14:paraId="705655C4" w14:textId="77777777" w:rsidTr="00153473">
        <w:trPr>
          <w:trHeight w:val="300"/>
        </w:trPr>
        <w:tc>
          <w:tcPr>
            <w:tcW w:w="1190" w:type="dxa"/>
            <w:vMerge/>
            <w:vAlign w:val="center"/>
          </w:tcPr>
          <w:p w14:paraId="419D8086" w14:textId="77777777" w:rsidR="005E2E6E" w:rsidRPr="002506AC" w:rsidRDefault="005E2E6E" w:rsidP="005E2E6E">
            <w:pPr>
              <w:rPr>
                <w:rFonts w:ascii="Arial Narrow" w:hAnsi="Arial Narrow"/>
              </w:rPr>
            </w:pPr>
          </w:p>
        </w:tc>
        <w:tc>
          <w:tcPr>
            <w:tcW w:w="4109" w:type="dxa"/>
            <w:vAlign w:val="center"/>
          </w:tcPr>
          <w:p w14:paraId="525859FD" w14:textId="11B1DDC9" w:rsidR="005E2E6E" w:rsidRPr="002506AC" w:rsidRDefault="005E2E6E" w:rsidP="005E2E6E">
            <w:pPr>
              <w:rPr>
                <w:rFonts w:ascii="Arial Narrow" w:hAnsi="Arial Narrow"/>
              </w:rPr>
            </w:pPr>
            <w:r w:rsidRPr="002506AC">
              <w:rPr>
                <w:rFonts w:ascii="Arial Narrow" w:hAnsi="Arial Narrow"/>
              </w:rPr>
              <w:t>Turf to trees (residential)</w:t>
            </w:r>
          </w:p>
        </w:tc>
        <w:tc>
          <w:tcPr>
            <w:tcW w:w="941" w:type="dxa"/>
            <w:vAlign w:val="center"/>
          </w:tcPr>
          <w:p w14:paraId="2281196D" w14:textId="3901F961" w:rsidR="005E2E6E" w:rsidRPr="002506AC" w:rsidRDefault="005E2E6E" w:rsidP="005E2E6E">
            <w:pPr>
              <w:rPr>
                <w:rFonts w:ascii="Arial Narrow" w:hAnsi="Arial Narrow"/>
              </w:rPr>
            </w:pPr>
            <w:r w:rsidRPr="002506AC">
              <w:rPr>
                <w:rFonts w:ascii="Arial Narrow" w:hAnsi="Arial Narrow"/>
              </w:rPr>
              <w:t>Acres</w:t>
            </w:r>
          </w:p>
        </w:tc>
        <w:tc>
          <w:tcPr>
            <w:tcW w:w="974" w:type="dxa"/>
            <w:vAlign w:val="center"/>
          </w:tcPr>
          <w:p w14:paraId="4DB92E42" w14:textId="46CD9DF2" w:rsidR="005E2E6E" w:rsidRPr="00DA3984" w:rsidRDefault="005E2E6E" w:rsidP="00CC4B8E">
            <w:pPr>
              <w:jc w:val="right"/>
              <w:rPr>
                <w:rFonts w:ascii="Arial Narrow" w:hAnsi="Arial Narrow"/>
              </w:rPr>
            </w:pPr>
            <w:r w:rsidRPr="00DA3984">
              <w:rPr>
                <w:rFonts w:ascii="Arial Narrow" w:hAnsi="Arial Narrow"/>
              </w:rPr>
              <w:t xml:space="preserve">$1,750 </w:t>
            </w:r>
          </w:p>
        </w:tc>
        <w:tc>
          <w:tcPr>
            <w:tcW w:w="1095" w:type="dxa"/>
          </w:tcPr>
          <w:p w14:paraId="543074A4" w14:textId="0B931166" w:rsidR="005E2E6E" w:rsidRPr="00CC4B8E" w:rsidRDefault="005E2E6E" w:rsidP="00CC4B8E">
            <w:pPr>
              <w:jc w:val="right"/>
              <w:rPr>
                <w:rFonts w:ascii="Arial Narrow" w:hAnsi="Arial Narrow"/>
              </w:rPr>
            </w:pPr>
            <w:r w:rsidRPr="00CC4B8E">
              <w:rPr>
                <w:rFonts w:ascii="Arial Narrow" w:hAnsi="Arial Narrow"/>
              </w:rPr>
              <w:t>$43.25</w:t>
            </w:r>
          </w:p>
        </w:tc>
        <w:tc>
          <w:tcPr>
            <w:tcW w:w="1140" w:type="dxa"/>
          </w:tcPr>
          <w:p w14:paraId="61F7892C" w14:textId="7631A722" w:rsidR="005E2E6E" w:rsidRPr="00CC4B8E" w:rsidRDefault="005E2E6E" w:rsidP="00CC4B8E">
            <w:pPr>
              <w:jc w:val="right"/>
              <w:rPr>
                <w:rFonts w:ascii="Arial Narrow" w:hAnsi="Arial Narrow"/>
              </w:rPr>
            </w:pPr>
            <w:r w:rsidRPr="00CC4B8E">
              <w:rPr>
                <w:rFonts w:ascii="Arial Narrow" w:hAnsi="Arial Narrow"/>
              </w:rPr>
              <w:t>7</w:t>
            </w:r>
          </w:p>
        </w:tc>
      </w:tr>
      <w:tr w:rsidR="005E2E6E" w14:paraId="30C0CA8B" w14:textId="77777777" w:rsidTr="00153473">
        <w:trPr>
          <w:trHeight w:val="300"/>
        </w:trPr>
        <w:tc>
          <w:tcPr>
            <w:tcW w:w="1190" w:type="dxa"/>
            <w:vMerge/>
            <w:vAlign w:val="center"/>
          </w:tcPr>
          <w:p w14:paraId="411E05DD" w14:textId="77777777" w:rsidR="005E2E6E" w:rsidRPr="002506AC" w:rsidRDefault="005E2E6E" w:rsidP="005E2E6E">
            <w:pPr>
              <w:rPr>
                <w:rFonts w:ascii="Arial Narrow" w:hAnsi="Arial Narrow"/>
              </w:rPr>
            </w:pPr>
          </w:p>
        </w:tc>
        <w:tc>
          <w:tcPr>
            <w:tcW w:w="4109" w:type="dxa"/>
            <w:vAlign w:val="center"/>
          </w:tcPr>
          <w:p w14:paraId="37D3C1C8" w14:textId="6F96187F" w:rsidR="005E2E6E" w:rsidRPr="002506AC" w:rsidRDefault="005E2E6E" w:rsidP="005E2E6E">
            <w:pPr>
              <w:rPr>
                <w:rFonts w:ascii="Arial Narrow" w:hAnsi="Arial Narrow"/>
              </w:rPr>
            </w:pPr>
            <w:r w:rsidRPr="002506AC">
              <w:rPr>
                <w:rFonts w:ascii="Arial Narrow" w:hAnsi="Arial Narrow"/>
              </w:rPr>
              <w:t>Turf to trees (urban)</w:t>
            </w:r>
          </w:p>
        </w:tc>
        <w:tc>
          <w:tcPr>
            <w:tcW w:w="941" w:type="dxa"/>
            <w:vAlign w:val="center"/>
          </w:tcPr>
          <w:p w14:paraId="51BDEEF8" w14:textId="1BC8CFFD" w:rsidR="005E2E6E" w:rsidRPr="002506AC" w:rsidRDefault="005E2E6E" w:rsidP="005E2E6E">
            <w:pPr>
              <w:rPr>
                <w:rFonts w:ascii="Arial Narrow" w:hAnsi="Arial Narrow"/>
              </w:rPr>
            </w:pPr>
            <w:r w:rsidRPr="002506AC">
              <w:rPr>
                <w:rFonts w:ascii="Arial Narrow" w:hAnsi="Arial Narrow"/>
              </w:rPr>
              <w:t>Acres</w:t>
            </w:r>
          </w:p>
        </w:tc>
        <w:tc>
          <w:tcPr>
            <w:tcW w:w="974" w:type="dxa"/>
            <w:vAlign w:val="center"/>
          </w:tcPr>
          <w:p w14:paraId="7E858DB6" w14:textId="59311718" w:rsidR="005E2E6E" w:rsidRPr="00DA3984" w:rsidRDefault="005E2E6E" w:rsidP="00CC4B8E">
            <w:pPr>
              <w:jc w:val="right"/>
              <w:rPr>
                <w:rFonts w:ascii="Arial Narrow" w:hAnsi="Arial Narrow"/>
              </w:rPr>
            </w:pPr>
            <w:r w:rsidRPr="00DA3984">
              <w:rPr>
                <w:rFonts w:ascii="Arial Narrow" w:hAnsi="Arial Narrow"/>
              </w:rPr>
              <w:t xml:space="preserve">$1,750 </w:t>
            </w:r>
          </w:p>
        </w:tc>
        <w:tc>
          <w:tcPr>
            <w:tcW w:w="1095" w:type="dxa"/>
          </w:tcPr>
          <w:p w14:paraId="649A755A" w14:textId="2E1055D2" w:rsidR="005E2E6E" w:rsidRPr="00CC4B8E" w:rsidRDefault="005E2E6E" w:rsidP="00CC4B8E">
            <w:pPr>
              <w:jc w:val="right"/>
              <w:rPr>
                <w:rFonts w:ascii="Arial Narrow" w:hAnsi="Arial Narrow"/>
              </w:rPr>
            </w:pPr>
            <w:r w:rsidRPr="00CC4B8E">
              <w:rPr>
                <w:rFonts w:ascii="Arial Narrow" w:hAnsi="Arial Narrow"/>
              </w:rPr>
              <w:t>$18.66</w:t>
            </w:r>
          </w:p>
        </w:tc>
        <w:tc>
          <w:tcPr>
            <w:tcW w:w="1140" w:type="dxa"/>
          </w:tcPr>
          <w:p w14:paraId="1494EFD0" w14:textId="30A984A8" w:rsidR="005E2E6E" w:rsidRPr="00CC4B8E" w:rsidRDefault="005E2E6E" w:rsidP="00CC4B8E">
            <w:pPr>
              <w:jc w:val="right"/>
              <w:rPr>
                <w:rFonts w:ascii="Arial Narrow" w:hAnsi="Arial Narrow"/>
              </w:rPr>
            </w:pPr>
            <w:r w:rsidRPr="00CC4B8E">
              <w:rPr>
                <w:rFonts w:ascii="Arial Narrow" w:hAnsi="Arial Narrow"/>
              </w:rPr>
              <w:t>10</w:t>
            </w:r>
          </w:p>
        </w:tc>
      </w:tr>
      <w:tr w:rsidR="005E2E6E" w14:paraId="122B71AB" w14:textId="77777777" w:rsidTr="00153473">
        <w:trPr>
          <w:trHeight w:val="300"/>
        </w:trPr>
        <w:tc>
          <w:tcPr>
            <w:tcW w:w="1190" w:type="dxa"/>
            <w:vMerge/>
            <w:vAlign w:val="center"/>
          </w:tcPr>
          <w:p w14:paraId="50B5C015" w14:textId="77777777" w:rsidR="005E2E6E" w:rsidRPr="002506AC" w:rsidRDefault="005E2E6E" w:rsidP="005E2E6E">
            <w:pPr>
              <w:rPr>
                <w:rFonts w:ascii="Arial Narrow" w:hAnsi="Arial Narrow"/>
              </w:rPr>
            </w:pPr>
          </w:p>
        </w:tc>
        <w:tc>
          <w:tcPr>
            <w:tcW w:w="4109" w:type="dxa"/>
            <w:vAlign w:val="center"/>
          </w:tcPr>
          <w:p w14:paraId="6796B49A" w14:textId="111F4AAF" w:rsidR="005E2E6E" w:rsidRPr="002506AC" w:rsidRDefault="005E2E6E" w:rsidP="005E2E6E">
            <w:pPr>
              <w:rPr>
                <w:rFonts w:ascii="Arial Narrow" w:hAnsi="Arial Narrow"/>
              </w:rPr>
            </w:pPr>
            <w:r w:rsidRPr="002506AC">
              <w:rPr>
                <w:rFonts w:ascii="Arial Narrow" w:hAnsi="Arial Narrow"/>
              </w:rPr>
              <w:t>Bioswales</w:t>
            </w:r>
            <w:r w:rsidR="0019009F">
              <w:rPr>
                <w:rFonts w:ascii="Arial Narrow" w:hAnsi="Arial Narrow"/>
              </w:rPr>
              <w:t xml:space="preserve"> (IF)</w:t>
            </w:r>
          </w:p>
        </w:tc>
        <w:tc>
          <w:tcPr>
            <w:tcW w:w="941" w:type="dxa"/>
            <w:vAlign w:val="center"/>
          </w:tcPr>
          <w:p w14:paraId="1B9B6305" w14:textId="01DFD6E9" w:rsidR="005E2E6E" w:rsidRPr="002506AC" w:rsidRDefault="005E2E6E" w:rsidP="005E2E6E">
            <w:pPr>
              <w:rPr>
                <w:rFonts w:ascii="Arial Narrow" w:hAnsi="Arial Narrow"/>
              </w:rPr>
            </w:pPr>
            <w:r w:rsidRPr="002506AC">
              <w:rPr>
                <w:rFonts w:ascii="Arial Narrow" w:hAnsi="Arial Narrow"/>
              </w:rPr>
              <w:t>Ac treated</w:t>
            </w:r>
          </w:p>
        </w:tc>
        <w:tc>
          <w:tcPr>
            <w:tcW w:w="974" w:type="dxa"/>
            <w:vAlign w:val="center"/>
          </w:tcPr>
          <w:p w14:paraId="33327FF3" w14:textId="4B4FC6D0" w:rsidR="005E2E6E" w:rsidRPr="00DA3984" w:rsidRDefault="005E2E6E" w:rsidP="00CC4B8E">
            <w:pPr>
              <w:jc w:val="right"/>
              <w:rPr>
                <w:rFonts w:ascii="Arial Narrow" w:hAnsi="Arial Narrow"/>
              </w:rPr>
            </w:pPr>
            <w:r w:rsidRPr="00DA3984">
              <w:rPr>
                <w:rFonts w:ascii="Arial Narrow" w:hAnsi="Arial Narrow"/>
              </w:rPr>
              <w:t xml:space="preserve">$40,000 </w:t>
            </w:r>
          </w:p>
        </w:tc>
        <w:tc>
          <w:tcPr>
            <w:tcW w:w="1095" w:type="dxa"/>
          </w:tcPr>
          <w:p w14:paraId="33634B8B" w14:textId="72050A7C" w:rsidR="005E2E6E" w:rsidRPr="00CC4B8E" w:rsidRDefault="005E2E6E" w:rsidP="00CC4B8E">
            <w:pPr>
              <w:jc w:val="right"/>
              <w:rPr>
                <w:rFonts w:ascii="Arial Narrow" w:hAnsi="Arial Narrow"/>
              </w:rPr>
            </w:pPr>
            <w:r w:rsidRPr="00CC4B8E">
              <w:rPr>
                <w:rFonts w:ascii="Arial Narrow" w:hAnsi="Arial Narrow"/>
              </w:rPr>
              <w:t>$77.78</w:t>
            </w:r>
          </w:p>
        </w:tc>
        <w:tc>
          <w:tcPr>
            <w:tcW w:w="1140" w:type="dxa"/>
          </w:tcPr>
          <w:p w14:paraId="0355EB2B" w14:textId="5A82DE4E" w:rsidR="005E2E6E" w:rsidRPr="00CC4B8E" w:rsidRDefault="005E2E6E" w:rsidP="00CC4B8E">
            <w:pPr>
              <w:jc w:val="right"/>
              <w:rPr>
                <w:rFonts w:ascii="Arial Narrow" w:hAnsi="Arial Narrow"/>
              </w:rPr>
            </w:pPr>
            <w:r w:rsidRPr="00CC4B8E">
              <w:rPr>
                <w:rFonts w:ascii="Arial Narrow" w:hAnsi="Arial Narrow"/>
              </w:rPr>
              <w:t>5</w:t>
            </w:r>
          </w:p>
        </w:tc>
      </w:tr>
      <w:tr w:rsidR="005E2E6E" w14:paraId="1078BE59" w14:textId="77777777" w:rsidTr="00153473">
        <w:trPr>
          <w:trHeight w:val="300"/>
        </w:trPr>
        <w:tc>
          <w:tcPr>
            <w:tcW w:w="1190" w:type="dxa"/>
            <w:vMerge/>
            <w:vAlign w:val="center"/>
          </w:tcPr>
          <w:p w14:paraId="31B59AE0" w14:textId="77777777" w:rsidR="005E2E6E" w:rsidRPr="002506AC" w:rsidRDefault="005E2E6E" w:rsidP="005E2E6E">
            <w:pPr>
              <w:rPr>
                <w:rFonts w:ascii="Arial Narrow" w:hAnsi="Arial Narrow"/>
              </w:rPr>
            </w:pPr>
          </w:p>
        </w:tc>
        <w:tc>
          <w:tcPr>
            <w:tcW w:w="4109" w:type="dxa"/>
            <w:vAlign w:val="center"/>
          </w:tcPr>
          <w:p w14:paraId="1F035A08" w14:textId="08BD5B1E" w:rsidR="005E2E6E" w:rsidRPr="002506AC" w:rsidRDefault="005E2E6E" w:rsidP="005E2E6E">
            <w:pPr>
              <w:rPr>
                <w:rFonts w:ascii="Arial Narrow" w:hAnsi="Arial Narrow"/>
              </w:rPr>
            </w:pPr>
            <w:r w:rsidRPr="002506AC">
              <w:rPr>
                <w:rFonts w:ascii="Arial Narrow" w:hAnsi="Arial Narrow"/>
              </w:rPr>
              <w:t>Storm drain insert</w:t>
            </w:r>
          </w:p>
        </w:tc>
        <w:tc>
          <w:tcPr>
            <w:tcW w:w="941" w:type="dxa"/>
            <w:vAlign w:val="center"/>
          </w:tcPr>
          <w:p w14:paraId="5EA1AE26" w14:textId="03444C64" w:rsidR="005E2E6E" w:rsidRPr="002506AC" w:rsidRDefault="005E2E6E" w:rsidP="005E2E6E">
            <w:pPr>
              <w:rPr>
                <w:rFonts w:ascii="Arial Narrow" w:hAnsi="Arial Narrow"/>
              </w:rPr>
            </w:pPr>
            <w:r w:rsidRPr="002506AC">
              <w:rPr>
                <w:rFonts w:ascii="Arial Narrow" w:hAnsi="Arial Narrow"/>
              </w:rPr>
              <w:t>Ac treated</w:t>
            </w:r>
          </w:p>
        </w:tc>
        <w:tc>
          <w:tcPr>
            <w:tcW w:w="974" w:type="dxa"/>
            <w:vAlign w:val="center"/>
          </w:tcPr>
          <w:p w14:paraId="7BA2C3B3" w14:textId="4E8B0443" w:rsidR="005E2E6E" w:rsidRPr="00DA3984" w:rsidRDefault="005E2E6E" w:rsidP="00CC4B8E">
            <w:pPr>
              <w:jc w:val="right"/>
              <w:rPr>
                <w:rFonts w:ascii="Arial Narrow" w:hAnsi="Arial Narrow"/>
              </w:rPr>
            </w:pPr>
            <w:r w:rsidRPr="00DA3984">
              <w:rPr>
                <w:rFonts w:ascii="Arial Narrow" w:hAnsi="Arial Narrow"/>
              </w:rPr>
              <w:t xml:space="preserve">$300 </w:t>
            </w:r>
          </w:p>
        </w:tc>
        <w:tc>
          <w:tcPr>
            <w:tcW w:w="1095" w:type="dxa"/>
          </w:tcPr>
          <w:p w14:paraId="2E3AB518" w14:textId="6AAC82A9" w:rsidR="005E2E6E" w:rsidRPr="00CC4B8E" w:rsidRDefault="005E2E6E" w:rsidP="00CC4B8E">
            <w:pPr>
              <w:jc w:val="right"/>
              <w:rPr>
                <w:rFonts w:ascii="Arial Narrow" w:hAnsi="Arial Narrow"/>
              </w:rPr>
            </w:pPr>
            <w:r w:rsidRPr="00CC4B8E">
              <w:rPr>
                <w:rFonts w:ascii="Arial Narrow" w:hAnsi="Arial Narrow"/>
              </w:rPr>
              <w:t>$1.69</w:t>
            </w:r>
          </w:p>
        </w:tc>
        <w:tc>
          <w:tcPr>
            <w:tcW w:w="1140" w:type="dxa"/>
          </w:tcPr>
          <w:p w14:paraId="1D42385B" w14:textId="41867282" w:rsidR="005E2E6E" w:rsidRPr="00CC4B8E" w:rsidRDefault="005E2E6E" w:rsidP="00CC4B8E">
            <w:pPr>
              <w:jc w:val="right"/>
              <w:rPr>
                <w:rFonts w:ascii="Arial Narrow" w:hAnsi="Arial Narrow"/>
              </w:rPr>
            </w:pPr>
            <w:r w:rsidRPr="00CC4B8E">
              <w:rPr>
                <w:rFonts w:ascii="Arial Narrow" w:hAnsi="Arial Narrow"/>
              </w:rPr>
              <w:t>18</w:t>
            </w:r>
          </w:p>
        </w:tc>
      </w:tr>
      <w:tr w:rsidR="005E2E6E" w14:paraId="7A627CF0" w14:textId="77777777" w:rsidTr="00153473">
        <w:trPr>
          <w:trHeight w:val="300"/>
        </w:trPr>
        <w:tc>
          <w:tcPr>
            <w:tcW w:w="1190" w:type="dxa"/>
            <w:vMerge/>
            <w:vAlign w:val="center"/>
          </w:tcPr>
          <w:p w14:paraId="67E8E48F" w14:textId="77777777" w:rsidR="005E2E6E" w:rsidRPr="002506AC" w:rsidRDefault="005E2E6E" w:rsidP="005E2E6E">
            <w:pPr>
              <w:rPr>
                <w:rFonts w:ascii="Arial Narrow" w:hAnsi="Arial Narrow"/>
              </w:rPr>
            </w:pPr>
          </w:p>
        </w:tc>
        <w:tc>
          <w:tcPr>
            <w:tcW w:w="4109" w:type="dxa"/>
            <w:vAlign w:val="center"/>
          </w:tcPr>
          <w:p w14:paraId="6C951E69" w14:textId="004610F3" w:rsidR="005E2E6E" w:rsidRPr="002506AC" w:rsidRDefault="005E2E6E" w:rsidP="005E2E6E">
            <w:pPr>
              <w:rPr>
                <w:rFonts w:ascii="Arial Narrow" w:hAnsi="Arial Narrow"/>
              </w:rPr>
            </w:pPr>
            <w:r w:rsidRPr="002506AC">
              <w:rPr>
                <w:rFonts w:ascii="Arial Narrow" w:hAnsi="Arial Narrow"/>
              </w:rPr>
              <w:t>Grass channels (</w:t>
            </w:r>
            <w:r w:rsidR="00E52902">
              <w:rPr>
                <w:rFonts w:ascii="Arial Narrow" w:hAnsi="Arial Narrow"/>
              </w:rPr>
              <w:t>V</w:t>
            </w:r>
            <w:r w:rsidR="0019009F">
              <w:rPr>
                <w:rFonts w:ascii="Arial Narrow" w:hAnsi="Arial Narrow"/>
              </w:rPr>
              <w:t>SC</w:t>
            </w:r>
            <w:r w:rsidRPr="002506AC">
              <w:rPr>
                <w:rFonts w:ascii="Arial Narrow" w:hAnsi="Arial Narrow"/>
              </w:rPr>
              <w:t>)</w:t>
            </w:r>
          </w:p>
        </w:tc>
        <w:tc>
          <w:tcPr>
            <w:tcW w:w="941" w:type="dxa"/>
            <w:vAlign w:val="center"/>
          </w:tcPr>
          <w:p w14:paraId="2FBC8188" w14:textId="6E333E18" w:rsidR="005E2E6E" w:rsidRPr="002506AC" w:rsidRDefault="005E2E6E" w:rsidP="005E2E6E">
            <w:pPr>
              <w:rPr>
                <w:rFonts w:ascii="Arial Narrow" w:hAnsi="Arial Narrow"/>
              </w:rPr>
            </w:pPr>
            <w:r w:rsidRPr="002506AC">
              <w:rPr>
                <w:rFonts w:ascii="Arial Narrow" w:hAnsi="Arial Narrow"/>
              </w:rPr>
              <w:t>Ac treated</w:t>
            </w:r>
          </w:p>
        </w:tc>
        <w:tc>
          <w:tcPr>
            <w:tcW w:w="974" w:type="dxa"/>
            <w:vAlign w:val="center"/>
          </w:tcPr>
          <w:p w14:paraId="6DC1FAB9" w14:textId="462F4AFE" w:rsidR="005E2E6E" w:rsidRPr="00DA3984" w:rsidRDefault="005E2E6E" w:rsidP="00CC4B8E">
            <w:pPr>
              <w:jc w:val="right"/>
              <w:rPr>
                <w:rFonts w:ascii="Arial Narrow" w:hAnsi="Arial Narrow"/>
              </w:rPr>
            </w:pPr>
            <w:r w:rsidRPr="00DA3984">
              <w:rPr>
                <w:rFonts w:ascii="Arial Narrow" w:hAnsi="Arial Narrow"/>
              </w:rPr>
              <w:t xml:space="preserve">$24,380 </w:t>
            </w:r>
          </w:p>
        </w:tc>
        <w:tc>
          <w:tcPr>
            <w:tcW w:w="1095" w:type="dxa"/>
          </w:tcPr>
          <w:p w14:paraId="45BC6D83" w14:textId="03FACE4D" w:rsidR="005E2E6E" w:rsidRPr="00CC4B8E" w:rsidRDefault="005E2E6E" w:rsidP="00CC4B8E">
            <w:pPr>
              <w:jc w:val="right"/>
              <w:rPr>
                <w:rFonts w:ascii="Arial Narrow" w:hAnsi="Arial Narrow"/>
              </w:rPr>
            </w:pPr>
            <w:r w:rsidRPr="00CC4B8E">
              <w:rPr>
                <w:rFonts w:ascii="Arial Narrow" w:hAnsi="Arial Narrow"/>
              </w:rPr>
              <w:t>$3.92</w:t>
            </w:r>
          </w:p>
        </w:tc>
        <w:tc>
          <w:tcPr>
            <w:tcW w:w="1140" w:type="dxa"/>
          </w:tcPr>
          <w:p w14:paraId="68C2206A" w14:textId="08E7A9D9" w:rsidR="005E2E6E" w:rsidRPr="00CC4B8E" w:rsidRDefault="005E2E6E" w:rsidP="00CC4B8E">
            <w:pPr>
              <w:jc w:val="right"/>
              <w:rPr>
                <w:rFonts w:ascii="Arial Narrow" w:hAnsi="Arial Narrow"/>
              </w:rPr>
            </w:pPr>
            <w:r w:rsidRPr="00CC4B8E">
              <w:rPr>
                <w:rFonts w:ascii="Arial Narrow" w:hAnsi="Arial Narrow"/>
              </w:rPr>
              <w:t>17</w:t>
            </w:r>
          </w:p>
        </w:tc>
      </w:tr>
      <w:tr w:rsidR="005E2E6E" w14:paraId="7FC3C80B" w14:textId="77777777" w:rsidTr="00153473">
        <w:trPr>
          <w:trHeight w:val="300"/>
        </w:trPr>
        <w:tc>
          <w:tcPr>
            <w:tcW w:w="1190" w:type="dxa"/>
            <w:vMerge/>
            <w:vAlign w:val="center"/>
          </w:tcPr>
          <w:p w14:paraId="6E50BA0D" w14:textId="77777777" w:rsidR="005E2E6E" w:rsidRPr="002506AC" w:rsidRDefault="005E2E6E" w:rsidP="005E2E6E">
            <w:pPr>
              <w:rPr>
                <w:rFonts w:ascii="Arial Narrow" w:hAnsi="Arial Narrow"/>
              </w:rPr>
            </w:pPr>
          </w:p>
        </w:tc>
        <w:tc>
          <w:tcPr>
            <w:tcW w:w="4109" w:type="dxa"/>
            <w:vAlign w:val="center"/>
          </w:tcPr>
          <w:p w14:paraId="29FE7AD0" w14:textId="464B451D" w:rsidR="005E2E6E" w:rsidRPr="002506AC" w:rsidRDefault="005E2E6E" w:rsidP="005E2E6E">
            <w:pPr>
              <w:rPr>
                <w:rFonts w:ascii="Arial Narrow" w:hAnsi="Arial Narrow"/>
              </w:rPr>
            </w:pPr>
            <w:r w:rsidRPr="002506AC">
              <w:rPr>
                <w:rFonts w:ascii="Arial Narrow" w:hAnsi="Arial Narrow"/>
              </w:rPr>
              <w:t>Grass channels (</w:t>
            </w:r>
            <w:r w:rsidR="00E52902">
              <w:rPr>
                <w:rFonts w:ascii="Arial Narrow" w:hAnsi="Arial Narrow"/>
              </w:rPr>
              <w:t>VSC</w:t>
            </w:r>
            <w:r w:rsidRPr="002506AC">
              <w:rPr>
                <w:rFonts w:ascii="Arial Narrow" w:hAnsi="Arial Narrow"/>
              </w:rPr>
              <w:t>)</w:t>
            </w:r>
          </w:p>
        </w:tc>
        <w:tc>
          <w:tcPr>
            <w:tcW w:w="941" w:type="dxa"/>
            <w:vAlign w:val="center"/>
          </w:tcPr>
          <w:p w14:paraId="22BA3B3B" w14:textId="320FA9F4" w:rsidR="005E2E6E" w:rsidRPr="002506AC" w:rsidRDefault="005E2E6E" w:rsidP="005E2E6E">
            <w:pPr>
              <w:rPr>
                <w:rFonts w:ascii="Arial Narrow" w:hAnsi="Arial Narrow"/>
              </w:rPr>
            </w:pPr>
            <w:r w:rsidRPr="002506AC">
              <w:rPr>
                <w:rFonts w:ascii="Arial Narrow" w:hAnsi="Arial Narrow"/>
              </w:rPr>
              <w:t>Ac treated</w:t>
            </w:r>
          </w:p>
        </w:tc>
        <w:tc>
          <w:tcPr>
            <w:tcW w:w="974" w:type="dxa"/>
            <w:vAlign w:val="center"/>
          </w:tcPr>
          <w:p w14:paraId="5D7F0CB7" w14:textId="1F5CC525" w:rsidR="005E2E6E" w:rsidRPr="00DA3984" w:rsidRDefault="005E2E6E" w:rsidP="00CC4B8E">
            <w:pPr>
              <w:jc w:val="right"/>
              <w:rPr>
                <w:rFonts w:ascii="Arial Narrow" w:hAnsi="Arial Narrow"/>
              </w:rPr>
            </w:pPr>
            <w:r w:rsidRPr="00DA3984">
              <w:rPr>
                <w:rFonts w:ascii="Arial Narrow" w:hAnsi="Arial Narrow"/>
              </w:rPr>
              <w:t xml:space="preserve">$24,380 </w:t>
            </w:r>
          </w:p>
        </w:tc>
        <w:tc>
          <w:tcPr>
            <w:tcW w:w="1095" w:type="dxa"/>
          </w:tcPr>
          <w:p w14:paraId="6E17B0DA" w14:textId="4E872579" w:rsidR="005E2E6E" w:rsidRPr="00CC4B8E" w:rsidRDefault="005E2E6E" w:rsidP="00CC4B8E">
            <w:pPr>
              <w:jc w:val="right"/>
              <w:rPr>
                <w:rFonts w:ascii="Arial Narrow" w:hAnsi="Arial Narrow"/>
              </w:rPr>
            </w:pPr>
            <w:r w:rsidRPr="00CC4B8E">
              <w:rPr>
                <w:rFonts w:ascii="Arial Narrow" w:hAnsi="Arial Narrow"/>
              </w:rPr>
              <w:t>$66.48</w:t>
            </w:r>
          </w:p>
        </w:tc>
        <w:tc>
          <w:tcPr>
            <w:tcW w:w="1140" w:type="dxa"/>
          </w:tcPr>
          <w:p w14:paraId="1DE89C60" w14:textId="18B6D8CD" w:rsidR="005E2E6E" w:rsidRPr="00CC4B8E" w:rsidRDefault="005E2E6E" w:rsidP="00CC4B8E">
            <w:pPr>
              <w:jc w:val="right"/>
              <w:rPr>
                <w:rFonts w:ascii="Arial Narrow" w:hAnsi="Arial Narrow"/>
              </w:rPr>
            </w:pPr>
            <w:r w:rsidRPr="00CC4B8E">
              <w:rPr>
                <w:rFonts w:ascii="Arial Narrow" w:hAnsi="Arial Narrow"/>
              </w:rPr>
              <w:t>6</w:t>
            </w:r>
          </w:p>
        </w:tc>
      </w:tr>
      <w:tr w:rsidR="00E87C29" w14:paraId="4B0560BC" w14:textId="77777777" w:rsidTr="00153473">
        <w:trPr>
          <w:trHeight w:hRule="exact" w:val="288"/>
        </w:trPr>
        <w:tc>
          <w:tcPr>
            <w:tcW w:w="1190" w:type="dxa"/>
            <w:vAlign w:val="center"/>
          </w:tcPr>
          <w:p w14:paraId="2E6CC0C2" w14:textId="63327AC0" w:rsidR="00E87C29" w:rsidRPr="002506AC" w:rsidRDefault="00E87C29" w:rsidP="002506AC">
            <w:pPr>
              <w:rPr>
                <w:rFonts w:ascii="Arial Narrow" w:hAnsi="Arial Narrow"/>
              </w:rPr>
            </w:pPr>
            <w:r w:rsidRPr="002506AC">
              <w:rPr>
                <w:rFonts w:ascii="Arial Narrow" w:hAnsi="Arial Narrow"/>
              </w:rPr>
              <w:t>Streambank erosion</w:t>
            </w:r>
          </w:p>
        </w:tc>
        <w:tc>
          <w:tcPr>
            <w:tcW w:w="4109" w:type="dxa"/>
            <w:vAlign w:val="center"/>
          </w:tcPr>
          <w:p w14:paraId="1D2BA81F" w14:textId="425D8638" w:rsidR="00E87C29" w:rsidRPr="002506AC" w:rsidRDefault="00E87C29" w:rsidP="00EC7782">
            <w:pPr>
              <w:rPr>
                <w:rFonts w:ascii="Arial Narrow" w:hAnsi="Arial Narrow"/>
              </w:rPr>
            </w:pPr>
            <w:r w:rsidRPr="002506AC">
              <w:rPr>
                <w:rFonts w:ascii="Arial Narrow" w:hAnsi="Arial Narrow"/>
              </w:rPr>
              <w:t>Streambank restoration</w:t>
            </w:r>
            <w:r w:rsidR="00E52902">
              <w:rPr>
                <w:rFonts w:ascii="Arial Narrow" w:hAnsi="Arial Narrow"/>
              </w:rPr>
              <w:t xml:space="preserve"> (WP-2A)</w:t>
            </w:r>
          </w:p>
        </w:tc>
        <w:tc>
          <w:tcPr>
            <w:tcW w:w="941" w:type="dxa"/>
            <w:vAlign w:val="center"/>
          </w:tcPr>
          <w:p w14:paraId="2EDD7857" w14:textId="7EE0C010" w:rsidR="00E87C29" w:rsidRPr="002506AC" w:rsidRDefault="00E87C29" w:rsidP="00EC7782">
            <w:pPr>
              <w:rPr>
                <w:rFonts w:ascii="Arial Narrow" w:hAnsi="Arial Narrow"/>
              </w:rPr>
            </w:pPr>
            <w:r w:rsidRPr="002506AC">
              <w:rPr>
                <w:rFonts w:ascii="Arial Narrow" w:hAnsi="Arial Narrow"/>
              </w:rPr>
              <w:t>Linear ft</w:t>
            </w:r>
          </w:p>
        </w:tc>
        <w:tc>
          <w:tcPr>
            <w:tcW w:w="974" w:type="dxa"/>
            <w:vAlign w:val="center"/>
          </w:tcPr>
          <w:p w14:paraId="015E7B99" w14:textId="4503F23C" w:rsidR="00E87C29" w:rsidRPr="00DA3984" w:rsidRDefault="00E87C29" w:rsidP="00CC4B8E">
            <w:pPr>
              <w:jc w:val="right"/>
              <w:rPr>
                <w:rFonts w:ascii="Arial Narrow" w:hAnsi="Arial Narrow"/>
              </w:rPr>
            </w:pPr>
            <w:r w:rsidRPr="00DA3984">
              <w:rPr>
                <w:rFonts w:ascii="Arial Narrow" w:hAnsi="Arial Narrow"/>
              </w:rPr>
              <w:t xml:space="preserve">$250 </w:t>
            </w:r>
          </w:p>
        </w:tc>
        <w:tc>
          <w:tcPr>
            <w:tcW w:w="1095" w:type="dxa"/>
            <w:vAlign w:val="center"/>
          </w:tcPr>
          <w:p w14:paraId="20B855D4" w14:textId="2B90C24D" w:rsidR="00E87C29" w:rsidRPr="00CC4B8E" w:rsidRDefault="00E87C29" w:rsidP="00CC4B8E">
            <w:pPr>
              <w:jc w:val="right"/>
              <w:rPr>
                <w:rFonts w:ascii="Arial Narrow" w:hAnsi="Arial Narrow"/>
              </w:rPr>
            </w:pPr>
            <w:r w:rsidRPr="00CC4B8E">
              <w:rPr>
                <w:rFonts w:ascii="Arial Narrow" w:hAnsi="Arial Narrow"/>
              </w:rPr>
              <w:t>$284.37</w:t>
            </w:r>
          </w:p>
        </w:tc>
        <w:tc>
          <w:tcPr>
            <w:tcW w:w="1140" w:type="dxa"/>
            <w:vAlign w:val="center"/>
          </w:tcPr>
          <w:p w14:paraId="5AC1772A" w14:textId="6B7AD292" w:rsidR="00E87C29" w:rsidRPr="00CC4B8E" w:rsidRDefault="00E87C29" w:rsidP="00CC4B8E">
            <w:pPr>
              <w:jc w:val="right"/>
              <w:rPr>
                <w:rFonts w:ascii="Arial Narrow" w:hAnsi="Arial Narrow"/>
              </w:rPr>
            </w:pPr>
            <w:r w:rsidRPr="00CC4B8E">
              <w:rPr>
                <w:rFonts w:ascii="Arial Narrow" w:hAnsi="Arial Narrow"/>
              </w:rPr>
              <w:t>3</w:t>
            </w:r>
          </w:p>
        </w:tc>
      </w:tr>
    </w:tbl>
    <w:p w14:paraId="2C267FA8" w14:textId="77777777" w:rsidR="00027E50" w:rsidRPr="00027E50" w:rsidRDefault="00027E50" w:rsidP="00027E50"/>
    <w:p w14:paraId="184DBA59" w14:textId="6B8F1491" w:rsidR="00E91514" w:rsidRDefault="00003A2B" w:rsidP="00C167A0">
      <w:pPr>
        <w:pStyle w:val="Heading3"/>
        <w:tabs>
          <w:tab w:val="left" w:pos="0"/>
          <w:tab w:val="left" w:pos="450"/>
        </w:tabs>
        <w:ind w:left="0" w:right="18" w:firstLine="0"/>
        <w:rPr>
          <w:rFonts w:eastAsia="Arial"/>
        </w:rPr>
      </w:pPr>
      <w:r>
        <w:rPr>
          <w:rFonts w:eastAsia="Arial"/>
        </w:rPr>
        <w:t xml:space="preserve">  </w:t>
      </w:r>
      <w:bookmarkStart w:id="86" w:name="_Toc143577842"/>
      <w:r w:rsidR="00C81241">
        <w:rPr>
          <w:rFonts w:eastAsia="Arial"/>
        </w:rPr>
        <w:t>Agricultural Practices</w:t>
      </w:r>
      <w:bookmarkEnd w:id="86"/>
    </w:p>
    <w:p w14:paraId="78F297C2" w14:textId="2195CCE0" w:rsidR="00E91514" w:rsidRDefault="00C81241" w:rsidP="00C167A0">
      <w:pPr>
        <w:tabs>
          <w:tab w:val="left" w:pos="0"/>
          <w:tab w:val="left" w:pos="450"/>
          <w:tab w:val="left" w:pos="990"/>
        </w:tabs>
        <w:spacing w:before="53" w:line="398" w:lineRule="exact"/>
        <w:ind w:right="18"/>
        <w:jc w:val="both"/>
        <w:textAlignment w:val="baseline"/>
        <w:rPr>
          <w:rFonts w:eastAsia="Times New Roman"/>
          <w:color w:val="000000"/>
          <w:sz w:val="23"/>
        </w:rPr>
      </w:pPr>
      <w:r>
        <w:rPr>
          <w:rFonts w:eastAsia="Times New Roman"/>
          <w:color w:val="000000"/>
          <w:sz w:val="23"/>
        </w:rPr>
        <w:t xml:space="preserve">It is recognized that every farmer faces unique management challenges that may make implementation of some BMPs more cost effective than others. Consequently, costs and benefits of the BMPs </w:t>
      </w:r>
      <w:r>
        <w:rPr>
          <w:rFonts w:eastAsia="Times New Roman"/>
          <w:color w:val="000000"/>
          <w:sz w:val="23"/>
        </w:rPr>
        <w:lastRenderedPageBreak/>
        <w:t xml:space="preserve">recommended in this plan must be weighed on an individual basis. The benefits highlighted in this section are based on general research findings. Additional economic costs and benefits analyses of these practices at the local level was identified as a </w:t>
      </w:r>
      <w:r w:rsidR="001C5535">
        <w:rPr>
          <w:rFonts w:eastAsia="Times New Roman"/>
          <w:color w:val="000000"/>
          <w:sz w:val="23"/>
        </w:rPr>
        <w:t>much-needed</w:t>
      </w:r>
      <w:r>
        <w:rPr>
          <w:rFonts w:eastAsia="Times New Roman"/>
          <w:color w:val="000000"/>
          <w:sz w:val="23"/>
        </w:rPr>
        <w:t xml:space="preserve"> outreach tool by the steering committee and agricultural working group.</w:t>
      </w:r>
    </w:p>
    <w:p w14:paraId="0DB4ECDC" w14:textId="225D972D" w:rsidR="00E91514" w:rsidRDefault="00C81241" w:rsidP="00C167A0">
      <w:pPr>
        <w:tabs>
          <w:tab w:val="left" w:pos="0"/>
          <w:tab w:val="left" w:pos="450"/>
          <w:tab w:val="left" w:pos="990"/>
        </w:tabs>
        <w:spacing w:before="227" w:line="414" w:lineRule="exact"/>
        <w:ind w:right="18"/>
        <w:jc w:val="both"/>
        <w:textAlignment w:val="baseline"/>
        <w:rPr>
          <w:rFonts w:eastAsia="Times New Roman"/>
          <w:color w:val="000000"/>
          <w:spacing w:val="1"/>
          <w:sz w:val="24"/>
        </w:rPr>
      </w:pPr>
      <w:r>
        <w:rPr>
          <w:rFonts w:eastAsia="Times New Roman"/>
          <w:color w:val="000000"/>
          <w:spacing w:val="1"/>
          <w:sz w:val="24"/>
        </w:rPr>
        <w:t>Restricting livestock access to streams and providing them with clean water source has been shown to improve weight gain and milk production in cattle (</w:t>
      </w:r>
      <w:proofErr w:type="spellStart"/>
      <w:r>
        <w:rPr>
          <w:rFonts w:eastAsia="Times New Roman"/>
          <w:color w:val="000000"/>
          <w:spacing w:val="1"/>
          <w:sz w:val="24"/>
        </w:rPr>
        <w:t>Zeckoski</w:t>
      </w:r>
      <w:proofErr w:type="spellEnd"/>
      <w:r>
        <w:rPr>
          <w:rFonts w:eastAsia="Times New Roman"/>
          <w:color w:val="000000"/>
          <w:spacing w:val="1"/>
          <w:sz w:val="24"/>
        </w:rPr>
        <w:t xml:space="preserve"> et al., 2007). Studies have shown that increasing livestock consumption of clean water can lead to increased milk and butterfat production and increased weight gain (Landefeld et al, 2002). </w:t>
      </w:r>
      <w:r w:rsidR="00704CC3">
        <w:rPr>
          <w:rFonts w:eastAsia="Times New Roman"/>
          <w:color w:val="000000"/>
          <w:spacing w:val="1"/>
          <w:sz w:val="24"/>
          <w:shd w:val="clear" w:color="auto" w:fill="E6E6E6"/>
        </w:rPr>
        <w:fldChar w:fldCharType="begin"/>
      </w:r>
      <w:r w:rsidR="00704CC3">
        <w:rPr>
          <w:rFonts w:eastAsia="Times New Roman"/>
          <w:color w:val="000000"/>
          <w:spacing w:val="1"/>
          <w:sz w:val="24"/>
        </w:rPr>
        <w:instrText xml:space="preserve"> REF _Ref137099448 \h </w:instrText>
      </w:r>
      <w:r w:rsidR="00704CC3">
        <w:rPr>
          <w:rFonts w:eastAsia="Times New Roman"/>
          <w:color w:val="000000"/>
          <w:spacing w:val="1"/>
          <w:sz w:val="24"/>
          <w:shd w:val="clear" w:color="auto" w:fill="E6E6E6"/>
        </w:rPr>
      </w:r>
      <w:r w:rsidR="00704CC3">
        <w:rPr>
          <w:rFonts w:eastAsia="Times New Roman"/>
          <w:color w:val="000000"/>
          <w:spacing w:val="1"/>
          <w:sz w:val="24"/>
          <w:shd w:val="clear" w:color="auto" w:fill="E6E6E6"/>
        </w:rPr>
        <w:fldChar w:fldCharType="separate"/>
      </w:r>
      <w:r w:rsidR="00704CC3">
        <w:t xml:space="preserve">Table </w:t>
      </w:r>
      <w:r w:rsidR="00704CC3">
        <w:rPr>
          <w:noProof/>
        </w:rPr>
        <w:t>6</w:t>
      </w:r>
      <w:r w:rsidR="00704CC3">
        <w:noBreakHyphen/>
      </w:r>
      <w:r w:rsidR="00704CC3">
        <w:rPr>
          <w:noProof/>
        </w:rPr>
        <w:t>6</w:t>
      </w:r>
      <w:r w:rsidR="00704CC3">
        <w:rPr>
          <w:rFonts w:eastAsia="Times New Roman"/>
          <w:color w:val="000000"/>
          <w:spacing w:val="1"/>
          <w:sz w:val="24"/>
          <w:shd w:val="clear" w:color="auto" w:fill="E6E6E6"/>
        </w:rPr>
        <w:fldChar w:fldCharType="end"/>
      </w:r>
      <w:r>
        <w:rPr>
          <w:rFonts w:eastAsia="Times New Roman"/>
          <w:color w:val="000000"/>
          <w:spacing w:val="1"/>
          <w:sz w:val="24"/>
        </w:rPr>
        <w:t xml:space="preserve">shows an example of how this can translate into economic gains for producers. Fresh clean water is the primary nutrient for livestock with healthy cattle consuming, on a daily basis, close to 10% of their body weight during winter and 15% of their body weight in summer. Many livestock illnesses can be spread through contaminated water supplies. For instance, coccidia can be delivered through feed, water and haircoat contamination with manure (VCE, 2000). In addition, horses drinking from marshy areas or areas where wildlife or cattle carrying Leptospirosis have access tend to have an increased incidence of </w:t>
      </w:r>
      <w:proofErr w:type="spellStart"/>
      <w:r>
        <w:rPr>
          <w:rFonts w:eastAsia="Times New Roman"/>
          <w:color w:val="000000"/>
          <w:spacing w:val="1"/>
          <w:sz w:val="24"/>
        </w:rPr>
        <w:t>moonblindness</w:t>
      </w:r>
      <w:proofErr w:type="spellEnd"/>
      <w:r>
        <w:rPr>
          <w:rFonts w:eastAsia="Times New Roman"/>
          <w:color w:val="000000"/>
          <w:spacing w:val="1"/>
          <w:sz w:val="24"/>
        </w:rPr>
        <w:t xml:space="preserve"> associated with Leptospirosis infections (VCE, 1998b). A clean water source can prevent illnesses that reduce production and incur the added expense of avoidable veterinary bills.</w:t>
      </w:r>
    </w:p>
    <w:p w14:paraId="735C2901" w14:textId="77777777" w:rsidR="00704CC3" w:rsidRDefault="00704CC3" w:rsidP="00C167A0">
      <w:pPr>
        <w:tabs>
          <w:tab w:val="left" w:pos="0"/>
          <w:tab w:val="left" w:pos="450"/>
          <w:tab w:val="left" w:pos="990"/>
        </w:tabs>
        <w:spacing w:before="227" w:line="414" w:lineRule="exact"/>
        <w:ind w:right="18"/>
        <w:jc w:val="both"/>
        <w:textAlignment w:val="baseline"/>
        <w:rPr>
          <w:rFonts w:eastAsia="Times New Roman"/>
          <w:color w:val="000000"/>
          <w:spacing w:val="1"/>
          <w:sz w:val="24"/>
        </w:rPr>
      </w:pPr>
    </w:p>
    <w:p w14:paraId="70EF5F4D" w14:textId="41EAD43F" w:rsidR="00E91514" w:rsidRDefault="00704CC3" w:rsidP="00704CC3">
      <w:pPr>
        <w:pStyle w:val="Caption"/>
        <w:rPr>
          <w:rFonts w:eastAsia="Times New Roman"/>
          <w:b w:val="0"/>
          <w:color w:val="000000"/>
        </w:rPr>
      </w:pPr>
      <w:bookmarkStart w:id="87" w:name="_Ref137099448"/>
      <w:bookmarkStart w:id="88" w:name="_Toc143577917"/>
      <w:r>
        <w:t xml:space="preserve">Table </w:t>
      </w:r>
      <w:r w:rsidR="00190BD9">
        <w:fldChar w:fldCharType="begin"/>
      </w:r>
      <w:r w:rsidR="00190BD9">
        <w:instrText xml:space="preserve"> STYLEREF 1 \s </w:instrText>
      </w:r>
      <w:r w:rsidR="00190BD9">
        <w:fldChar w:fldCharType="separate"/>
      </w:r>
      <w:r w:rsidR="00860B8C">
        <w:rPr>
          <w:noProof/>
        </w:rPr>
        <w:t>6</w:t>
      </w:r>
      <w:r w:rsidR="00190BD9">
        <w:rPr>
          <w:noProof/>
        </w:rPr>
        <w:fldChar w:fldCharType="end"/>
      </w:r>
      <w:r w:rsidR="00860B8C">
        <w:noBreakHyphen/>
      </w:r>
      <w:r w:rsidR="00190BD9">
        <w:fldChar w:fldCharType="begin"/>
      </w:r>
      <w:r w:rsidR="00190BD9">
        <w:instrText xml:space="preserve"> SEQ Table \* ARABIC \s 1 </w:instrText>
      </w:r>
      <w:r w:rsidR="00190BD9">
        <w:fldChar w:fldCharType="separate"/>
      </w:r>
      <w:r w:rsidR="00860B8C">
        <w:rPr>
          <w:noProof/>
        </w:rPr>
        <w:t>7</w:t>
      </w:r>
      <w:r w:rsidR="00190BD9">
        <w:rPr>
          <w:noProof/>
        </w:rPr>
        <w:fldChar w:fldCharType="end"/>
      </w:r>
      <w:bookmarkEnd w:id="87"/>
      <w:r>
        <w:t xml:space="preserve">  </w:t>
      </w:r>
      <w:r w:rsidR="00C81241" w:rsidRPr="00704CC3">
        <w:rPr>
          <w:rFonts w:eastAsia="Times New Roman"/>
          <w:b w:val="0"/>
          <w:bCs/>
          <w:color w:val="000000"/>
        </w:rPr>
        <w:t>Example of increased revenue due to installing off-stream waterers (Surber et al., 2005)</w:t>
      </w:r>
      <w:bookmarkEnd w:id="88"/>
    </w:p>
    <w:p w14:paraId="2A2813B2" w14:textId="77777777" w:rsidR="00E91514" w:rsidRDefault="00E91514" w:rsidP="00C167A0">
      <w:pPr>
        <w:tabs>
          <w:tab w:val="left" w:pos="0"/>
          <w:tab w:val="left" w:pos="450"/>
          <w:tab w:val="left" w:pos="990"/>
        </w:tabs>
        <w:spacing w:before="4" w:line="20" w:lineRule="exact"/>
        <w:ind w:right="18"/>
      </w:pPr>
    </w:p>
    <w:tbl>
      <w:tblPr>
        <w:tblW w:w="0" w:type="auto"/>
        <w:tblInd w:w="22" w:type="dxa"/>
        <w:tblLayout w:type="fixed"/>
        <w:tblCellMar>
          <w:left w:w="0" w:type="dxa"/>
          <w:right w:w="0" w:type="dxa"/>
        </w:tblCellMar>
        <w:tblLook w:val="0000" w:firstRow="0" w:lastRow="0" w:firstColumn="0" w:lastColumn="0" w:noHBand="0" w:noVBand="0"/>
      </w:tblPr>
      <w:tblGrid>
        <w:gridCol w:w="1781"/>
        <w:gridCol w:w="2416"/>
        <w:gridCol w:w="1800"/>
        <w:gridCol w:w="2053"/>
      </w:tblGrid>
      <w:tr w:rsidR="00986385" w14:paraId="57B59F43" w14:textId="77777777" w:rsidTr="00EA7F6F">
        <w:trPr>
          <w:trHeight w:val="336"/>
        </w:trPr>
        <w:tc>
          <w:tcPr>
            <w:tcW w:w="1781" w:type="dxa"/>
            <w:vMerge w:val="restart"/>
            <w:tcBorders>
              <w:top w:val="single" w:sz="9" w:space="0" w:color="000000"/>
              <w:left w:val="single" w:sz="9" w:space="0" w:color="000000"/>
              <w:right w:val="single" w:sz="9" w:space="0" w:color="000000"/>
            </w:tcBorders>
            <w:shd w:val="clear" w:color="D9D9D9" w:fill="D9D9D9"/>
            <w:vAlign w:val="center"/>
          </w:tcPr>
          <w:p w14:paraId="5E885DEB" w14:textId="77777777" w:rsidR="00986385" w:rsidRPr="004156BD" w:rsidRDefault="00986385" w:rsidP="006E7E0B">
            <w:pPr>
              <w:tabs>
                <w:tab w:val="left" w:pos="0"/>
                <w:tab w:val="left" w:pos="450"/>
                <w:tab w:val="left" w:pos="990"/>
              </w:tabs>
              <w:spacing w:line="276" w:lineRule="exact"/>
              <w:ind w:right="18"/>
              <w:jc w:val="center"/>
              <w:textAlignment w:val="baseline"/>
              <w:rPr>
                <w:rFonts w:ascii="Arial Narrow" w:eastAsia="Arial Narrow" w:hAnsi="Arial Narrow"/>
                <w:b/>
                <w:color w:val="000000"/>
                <w:szCs w:val="20"/>
              </w:rPr>
            </w:pPr>
            <w:r w:rsidRPr="004156BD">
              <w:rPr>
                <w:rFonts w:ascii="Arial Narrow" w:eastAsia="Arial Narrow" w:hAnsi="Arial Narrow"/>
                <w:b/>
                <w:color w:val="000000"/>
                <w:szCs w:val="20"/>
              </w:rPr>
              <w:t xml:space="preserve">Typical calf sale </w:t>
            </w:r>
            <w:r w:rsidRPr="004156BD">
              <w:rPr>
                <w:rFonts w:ascii="Arial Narrow" w:eastAsia="Arial Narrow" w:hAnsi="Arial Narrow"/>
                <w:b/>
                <w:color w:val="000000"/>
                <w:szCs w:val="20"/>
              </w:rPr>
              <w:br/>
              <w:t>weight</w:t>
            </w:r>
          </w:p>
        </w:tc>
        <w:tc>
          <w:tcPr>
            <w:tcW w:w="2416" w:type="dxa"/>
            <w:vMerge w:val="restart"/>
            <w:tcBorders>
              <w:top w:val="single" w:sz="9" w:space="0" w:color="000000"/>
              <w:left w:val="single" w:sz="9" w:space="0" w:color="000000"/>
              <w:right w:val="single" w:sz="9" w:space="0" w:color="000000"/>
            </w:tcBorders>
            <w:shd w:val="clear" w:color="D9D9D9" w:fill="D9D9D9"/>
            <w:vAlign w:val="center"/>
          </w:tcPr>
          <w:p w14:paraId="3087DA70" w14:textId="2E8A399A" w:rsidR="00986385" w:rsidRPr="006E7E0B" w:rsidRDefault="00986385" w:rsidP="006E7E0B">
            <w:pPr>
              <w:tabs>
                <w:tab w:val="left" w:pos="0"/>
                <w:tab w:val="left" w:pos="450"/>
                <w:tab w:val="left" w:pos="990"/>
              </w:tabs>
              <w:ind w:right="18"/>
              <w:jc w:val="center"/>
              <w:textAlignment w:val="baseline"/>
              <w:rPr>
                <w:rFonts w:ascii="Arial Narrow" w:eastAsia="Arial Narrow" w:hAnsi="Arial Narrow"/>
                <w:b/>
                <w:color w:val="000000"/>
                <w:szCs w:val="20"/>
              </w:rPr>
            </w:pPr>
            <w:r w:rsidRPr="004156BD">
              <w:rPr>
                <w:rFonts w:ascii="Arial Narrow" w:eastAsia="Arial Narrow" w:hAnsi="Arial Narrow"/>
                <w:b/>
                <w:color w:val="000000"/>
                <w:szCs w:val="20"/>
              </w:rPr>
              <w:t xml:space="preserve">Additional weight </w:t>
            </w:r>
            <w:proofErr w:type="gramStart"/>
            <w:r>
              <w:rPr>
                <w:rFonts w:ascii="Arial Narrow" w:eastAsia="Arial Narrow" w:hAnsi="Arial Narrow"/>
                <w:b/>
                <w:color w:val="000000"/>
                <w:szCs w:val="20"/>
              </w:rPr>
              <w:t>gain</w:t>
            </w:r>
            <w:proofErr w:type="gramEnd"/>
            <w:r>
              <w:rPr>
                <w:rFonts w:ascii="Arial Narrow" w:eastAsia="Arial Narrow" w:hAnsi="Arial Narrow"/>
                <w:b/>
                <w:color w:val="000000"/>
                <w:szCs w:val="20"/>
              </w:rPr>
              <w:t xml:space="preserve"> </w:t>
            </w:r>
            <w:r w:rsidRPr="004156BD">
              <w:rPr>
                <w:rFonts w:ascii="Arial Narrow" w:eastAsia="Arial Narrow" w:hAnsi="Arial Narrow"/>
                <w:b/>
                <w:color w:val="000000"/>
                <w:szCs w:val="20"/>
              </w:rPr>
              <w:t>due to off-stream waterer</w:t>
            </w:r>
          </w:p>
        </w:tc>
        <w:tc>
          <w:tcPr>
            <w:tcW w:w="3853" w:type="dxa"/>
            <w:gridSpan w:val="2"/>
            <w:tcBorders>
              <w:top w:val="single" w:sz="9" w:space="0" w:color="000000"/>
              <w:left w:val="single" w:sz="9" w:space="0" w:color="000000"/>
              <w:bottom w:val="single" w:sz="9" w:space="0" w:color="000000"/>
              <w:right w:val="single" w:sz="9" w:space="0" w:color="000000"/>
            </w:tcBorders>
            <w:shd w:val="clear" w:color="D9D9D9" w:fill="D9D9D9"/>
          </w:tcPr>
          <w:p w14:paraId="63B5FCF1" w14:textId="41A1040B" w:rsidR="00986385" w:rsidRPr="00986385" w:rsidRDefault="00986385" w:rsidP="00986385">
            <w:pPr>
              <w:tabs>
                <w:tab w:val="left" w:pos="0"/>
                <w:tab w:val="left" w:pos="450"/>
                <w:tab w:val="left" w:pos="990"/>
              </w:tabs>
              <w:spacing w:before="67"/>
              <w:ind w:right="18"/>
              <w:jc w:val="center"/>
              <w:textAlignment w:val="baseline"/>
              <w:rPr>
                <w:rFonts w:ascii="Arial Narrow" w:eastAsia="Arial Narrow" w:hAnsi="Arial Narrow"/>
                <w:b/>
                <w:color w:val="000000"/>
                <w:spacing w:val="-8"/>
                <w:szCs w:val="20"/>
              </w:rPr>
            </w:pPr>
            <w:r w:rsidRPr="004156BD">
              <w:rPr>
                <w:rFonts w:ascii="Arial Narrow" w:eastAsia="Arial Narrow" w:hAnsi="Arial Narrow"/>
                <w:b/>
                <w:color w:val="000000"/>
                <w:spacing w:val="-8"/>
                <w:szCs w:val="20"/>
              </w:rPr>
              <w:t>Increased reve</w:t>
            </w:r>
            <w:r w:rsidRPr="005C0F56">
              <w:rPr>
                <w:rFonts w:ascii="Arial Narrow" w:eastAsia="Arial Narrow" w:hAnsi="Arial Narrow"/>
                <w:b/>
                <w:color w:val="000000"/>
                <w:spacing w:val="-8"/>
                <w:szCs w:val="20"/>
              </w:rPr>
              <w:t xml:space="preserve">nue </w:t>
            </w:r>
            <w:r w:rsidRPr="004156BD">
              <w:rPr>
                <w:rFonts w:ascii="Arial Narrow" w:eastAsia="Arial Narrow" w:hAnsi="Arial Narrow"/>
                <w:b/>
                <w:color w:val="000000"/>
                <w:spacing w:val="-8"/>
                <w:szCs w:val="20"/>
              </w:rPr>
              <w:t>gai</w:t>
            </w:r>
            <w:r>
              <w:rPr>
                <w:rFonts w:ascii="Arial Narrow" w:eastAsia="Arial Narrow" w:hAnsi="Arial Narrow"/>
                <w:b/>
                <w:color w:val="000000"/>
                <w:spacing w:val="-8"/>
                <w:szCs w:val="20"/>
              </w:rPr>
              <w:t xml:space="preserve">n due to off-stream water </w:t>
            </w:r>
            <w:r w:rsidRPr="004156BD">
              <w:rPr>
                <w:rFonts w:ascii="Arial Narrow" w:eastAsia="Arial Narrow" w:hAnsi="Arial Narrow"/>
                <w:b/>
                <w:color w:val="000000"/>
                <w:szCs w:val="20"/>
              </w:rPr>
              <w:t xml:space="preserve">due to off stream </w:t>
            </w:r>
            <w:r w:rsidRPr="004156BD">
              <w:rPr>
                <w:rFonts w:ascii="Arial Narrow" w:eastAsia="Arial Narrow" w:hAnsi="Arial Narrow"/>
                <w:b/>
                <w:color w:val="000000"/>
                <w:szCs w:val="20"/>
              </w:rPr>
              <w:br/>
              <w:t>waterer</w:t>
            </w:r>
          </w:p>
        </w:tc>
      </w:tr>
      <w:tr w:rsidR="00986385" w14:paraId="31F98228" w14:textId="77777777" w:rsidTr="00986385">
        <w:trPr>
          <w:trHeight w:hRule="exact" w:val="336"/>
        </w:trPr>
        <w:tc>
          <w:tcPr>
            <w:tcW w:w="1781" w:type="dxa"/>
            <w:vMerge/>
            <w:tcBorders>
              <w:left w:val="single" w:sz="9" w:space="0" w:color="000000"/>
              <w:bottom w:val="single" w:sz="9" w:space="0" w:color="000000"/>
              <w:right w:val="single" w:sz="9" w:space="0" w:color="000000"/>
            </w:tcBorders>
            <w:shd w:val="clear" w:color="D9D9D9" w:fill="D9D9D9"/>
            <w:vAlign w:val="center"/>
          </w:tcPr>
          <w:p w14:paraId="26405B7C" w14:textId="77777777" w:rsidR="00986385" w:rsidRPr="004156BD" w:rsidRDefault="00986385" w:rsidP="006E7E0B">
            <w:pPr>
              <w:tabs>
                <w:tab w:val="left" w:pos="0"/>
                <w:tab w:val="left" w:pos="450"/>
                <w:tab w:val="left" w:pos="990"/>
              </w:tabs>
              <w:spacing w:line="276" w:lineRule="exact"/>
              <w:ind w:right="18"/>
              <w:jc w:val="center"/>
              <w:textAlignment w:val="baseline"/>
              <w:rPr>
                <w:rFonts w:ascii="Arial Narrow" w:eastAsia="Arial Narrow" w:hAnsi="Arial Narrow"/>
                <w:b/>
                <w:color w:val="000000"/>
                <w:szCs w:val="20"/>
              </w:rPr>
            </w:pPr>
          </w:p>
        </w:tc>
        <w:tc>
          <w:tcPr>
            <w:tcW w:w="2416" w:type="dxa"/>
            <w:vMerge/>
            <w:tcBorders>
              <w:left w:val="single" w:sz="9" w:space="0" w:color="000000"/>
              <w:bottom w:val="single" w:sz="9" w:space="0" w:color="000000"/>
              <w:right w:val="single" w:sz="9" w:space="0" w:color="000000"/>
            </w:tcBorders>
            <w:shd w:val="clear" w:color="D9D9D9" w:fill="D9D9D9"/>
            <w:vAlign w:val="center"/>
          </w:tcPr>
          <w:p w14:paraId="0E02689C" w14:textId="77777777" w:rsidR="00986385" w:rsidRPr="004156BD" w:rsidRDefault="00986385" w:rsidP="006E7E0B">
            <w:pPr>
              <w:tabs>
                <w:tab w:val="left" w:pos="0"/>
                <w:tab w:val="left" w:pos="450"/>
                <w:tab w:val="left" w:pos="990"/>
              </w:tabs>
              <w:ind w:right="18"/>
              <w:jc w:val="center"/>
              <w:textAlignment w:val="baseline"/>
              <w:rPr>
                <w:rFonts w:ascii="Arial Narrow" w:eastAsia="Arial Narrow" w:hAnsi="Arial Narrow"/>
                <w:b/>
                <w:color w:val="000000"/>
                <w:szCs w:val="20"/>
              </w:rPr>
            </w:pPr>
          </w:p>
        </w:tc>
        <w:tc>
          <w:tcPr>
            <w:tcW w:w="1800" w:type="dxa"/>
            <w:tcBorders>
              <w:top w:val="single" w:sz="9" w:space="0" w:color="000000"/>
              <w:left w:val="single" w:sz="9" w:space="0" w:color="000000"/>
              <w:bottom w:val="single" w:sz="9" w:space="0" w:color="000000"/>
              <w:right w:val="single" w:sz="9" w:space="0" w:color="000000"/>
            </w:tcBorders>
            <w:shd w:val="clear" w:color="auto" w:fill="F2F2F2" w:themeFill="background1" w:themeFillShade="F2"/>
            <w:vAlign w:val="center"/>
          </w:tcPr>
          <w:p w14:paraId="4C87D318" w14:textId="026ACD2B" w:rsidR="00986385" w:rsidRPr="004156BD" w:rsidRDefault="00986385" w:rsidP="00986385">
            <w:pPr>
              <w:tabs>
                <w:tab w:val="left" w:pos="0"/>
                <w:tab w:val="left" w:pos="450"/>
                <w:tab w:val="left" w:pos="990"/>
              </w:tabs>
              <w:ind w:right="18"/>
              <w:jc w:val="center"/>
              <w:textAlignment w:val="baseline"/>
              <w:rPr>
                <w:rFonts w:ascii="Arial Narrow" w:eastAsia="Arial Narrow" w:hAnsi="Arial Narrow"/>
                <w:b/>
                <w:color w:val="000000"/>
                <w:spacing w:val="-8"/>
                <w:szCs w:val="20"/>
              </w:rPr>
            </w:pPr>
            <w:r>
              <w:rPr>
                <w:rFonts w:ascii="Arial Narrow" w:eastAsia="Arial Narrow" w:hAnsi="Arial Narrow"/>
                <w:b/>
                <w:color w:val="000000"/>
                <w:spacing w:val="-8"/>
                <w:szCs w:val="20"/>
              </w:rPr>
              <w:t>Per pound</w:t>
            </w:r>
          </w:p>
        </w:tc>
        <w:tc>
          <w:tcPr>
            <w:tcW w:w="2053" w:type="dxa"/>
            <w:tcBorders>
              <w:top w:val="single" w:sz="9" w:space="0" w:color="000000"/>
              <w:left w:val="single" w:sz="9" w:space="0" w:color="000000"/>
              <w:bottom w:val="single" w:sz="9" w:space="0" w:color="000000"/>
              <w:right w:val="single" w:sz="9" w:space="0" w:color="000000"/>
            </w:tcBorders>
            <w:shd w:val="clear" w:color="auto" w:fill="F2F2F2" w:themeFill="background1" w:themeFillShade="F2"/>
            <w:vAlign w:val="center"/>
          </w:tcPr>
          <w:p w14:paraId="0D73E3DE" w14:textId="718357BF" w:rsidR="00986385" w:rsidRPr="004156BD" w:rsidRDefault="00986385" w:rsidP="00986385">
            <w:pPr>
              <w:tabs>
                <w:tab w:val="left" w:pos="0"/>
                <w:tab w:val="left" w:pos="450"/>
                <w:tab w:val="left" w:pos="990"/>
              </w:tabs>
              <w:ind w:right="18"/>
              <w:jc w:val="center"/>
              <w:textAlignment w:val="baseline"/>
              <w:rPr>
                <w:rFonts w:ascii="Arial Narrow" w:eastAsia="Arial Narrow" w:hAnsi="Arial Narrow"/>
                <w:b/>
                <w:color w:val="000000"/>
                <w:spacing w:val="-8"/>
                <w:szCs w:val="20"/>
              </w:rPr>
            </w:pPr>
            <w:r>
              <w:rPr>
                <w:rFonts w:ascii="Arial Narrow" w:eastAsia="Arial Narrow" w:hAnsi="Arial Narrow"/>
                <w:b/>
                <w:color w:val="000000"/>
                <w:spacing w:val="-8"/>
                <w:szCs w:val="20"/>
              </w:rPr>
              <w:t>Per calf</w:t>
            </w:r>
          </w:p>
        </w:tc>
      </w:tr>
      <w:tr w:rsidR="00E91514" w14:paraId="31BE8B8B" w14:textId="77777777" w:rsidTr="00986385">
        <w:trPr>
          <w:trHeight w:hRule="exact" w:val="442"/>
        </w:trPr>
        <w:tc>
          <w:tcPr>
            <w:tcW w:w="1781" w:type="dxa"/>
            <w:tcBorders>
              <w:top w:val="single" w:sz="9" w:space="0" w:color="000000"/>
              <w:left w:val="single" w:sz="9" w:space="0" w:color="000000"/>
              <w:bottom w:val="single" w:sz="9" w:space="0" w:color="000000"/>
              <w:right w:val="single" w:sz="9" w:space="0" w:color="000000"/>
            </w:tcBorders>
            <w:vAlign w:val="center"/>
          </w:tcPr>
          <w:p w14:paraId="6DABB4E3" w14:textId="77777777" w:rsidR="00E91514" w:rsidRPr="004156BD" w:rsidRDefault="00C81241" w:rsidP="00986385">
            <w:pPr>
              <w:tabs>
                <w:tab w:val="left" w:pos="0"/>
                <w:tab w:val="left" w:pos="450"/>
                <w:tab w:val="left" w:pos="990"/>
              </w:tabs>
              <w:spacing w:line="272" w:lineRule="exact"/>
              <w:ind w:right="18"/>
              <w:jc w:val="center"/>
              <w:textAlignment w:val="baseline"/>
              <w:rPr>
                <w:rFonts w:ascii="Arial Narrow" w:eastAsia="Times New Roman" w:hAnsi="Arial Narrow"/>
                <w:color w:val="000000"/>
                <w:szCs w:val="20"/>
              </w:rPr>
            </w:pPr>
            <w:r w:rsidRPr="004156BD">
              <w:rPr>
                <w:rFonts w:ascii="Arial Narrow" w:eastAsia="Times New Roman" w:hAnsi="Arial Narrow"/>
                <w:color w:val="000000"/>
                <w:szCs w:val="20"/>
              </w:rPr>
              <w:t xml:space="preserve">500 </w:t>
            </w:r>
            <w:proofErr w:type="spellStart"/>
            <w:r w:rsidRPr="004156BD">
              <w:rPr>
                <w:rFonts w:ascii="Arial Narrow" w:eastAsia="Times New Roman" w:hAnsi="Arial Narrow"/>
                <w:color w:val="000000"/>
                <w:szCs w:val="20"/>
              </w:rPr>
              <w:t>lbs</w:t>
            </w:r>
            <w:proofErr w:type="spellEnd"/>
            <w:r w:rsidRPr="004156BD">
              <w:rPr>
                <w:rFonts w:ascii="Arial Narrow" w:eastAsia="Times New Roman" w:hAnsi="Arial Narrow"/>
                <w:color w:val="000000"/>
                <w:szCs w:val="20"/>
              </w:rPr>
              <w:t>/calf</w:t>
            </w:r>
          </w:p>
        </w:tc>
        <w:tc>
          <w:tcPr>
            <w:tcW w:w="2416" w:type="dxa"/>
            <w:tcBorders>
              <w:top w:val="single" w:sz="9" w:space="0" w:color="000000"/>
              <w:left w:val="single" w:sz="9" w:space="0" w:color="000000"/>
              <w:bottom w:val="single" w:sz="9" w:space="0" w:color="000000"/>
              <w:right w:val="single" w:sz="9" w:space="0" w:color="000000"/>
            </w:tcBorders>
            <w:vAlign w:val="center"/>
          </w:tcPr>
          <w:p w14:paraId="6F4769B7" w14:textId="77777777" w:rsidR="00E91514" w:rsidRPr="004156BD" w:rsidRDefault="00C81241" w:rsidP="00986385">
            <w:pPr>
              <w:tabs>
                <w:tab w:val="left" w:pos="0"/>
                <w:tab w:val="left" w:pos="450"/>
                <w:tab w:val="left" w:pos="990"/>
              </w:tabs>
              <w:spacing w:line="272" w:lineRule="exact"/>
              <w:ind w:right="18"/>
              <w:jc w:val="center"/>
              <w:textAlignment w:val="baseline"/>
              <w:rPr>
                <w:rFonts w:ascii="Arial Narrow" w:eastAsia="Times New Roman" w:hAnsi="Arial Narrow"/>
                <w:color w:val="000000"/>
                <w:szCs w:val="20"/>
              </w:rPr>
            </w:pPr>
            <w:r w:rsidRPr="004156BD">
              <w:rPr>
                <w:rFonts w:ascii="Arial Narrow" w:eastAsia="Times New Roman" w:hAnsi="Arial Narrow"/>
                <w:color w:val="000000"/>
                <w:szCs w:val="20"/>
              </w:rPr>
              <w:t xml:space="preserve">5% or 25 </w:t>
            </w:r>
            <w:proofErr w:type="spellStart"/>
            <w:r w:rsidRPr="004156BD">
              <w:rPr>
                <w:rFonts w:ascii="Arial Narrow" w:eastAsia="Times New Roman" w:hAnsi="Arial Narrow"/>
                <w:color w:val="000000"/>
                <w:szCs w:val="20"/>
              </w:rPr>
              <w:t>lbs</w:t>
            </w:r>
            <w:proofErr w:type="spellEnd"/>
          </w:p>
        </w:tc>
        <w:tc>
          <w:tcPr>
            <w:tcW w:w="1800" w:type="dxa"/>
            <w:tcBorders>
              <w:top w:val="single" w:sz="9" w:space="0" w:color="000000"/>
              <w:left w:val="single" w:sz="9" w:space="0" w:color="000000"/>
              <w:bottom w:val="single" w:sz="9" w:space="0" w:color="000000"/>
              <w:right w:val="single" w:sz="9" w:space="0" w:color="000000"/>
            </w:tcBorders>
            <w:vAlign w:val="center"/>
          </w:tcPr>
          <w:p w14:paraId="21AF780F" w14:textId="77777777" w:rsidR="00E91514" w:rsidRPr="004156BD" w:rsidRDefault="00C81241" w:rsidP="00986385">
            <w:pPr>
              <w:tabs>
                <w:tab w:val="left" w:pos="0"/>
                <w:tab w:val="left" w:pos="450"/>
                <w:tab w:val="left" w:pos="990"/>
              </w:tabs>
              <w:spacing w:line="272" w:lineRule="exact"/>
              <w:ind w:right="18"/>
              <w:jc w:val="center"/>
              <w:textAlignment w:val="baseline"/>
              <w:rPr>
                <w:rFonts w:ascii="Arial Narrow" w:eastAsia="Times New Roman" w:hAnsi="Arial Narrow"/>
                <w:color w:val="000000"/>
                <w:szCs w:val="20"/>
              </w:rPr>
            </w:pPr>
            <w:r w:rsidRPr="004156BD">
              <w:rPr>
                <w:rFonts w:ascii="Arial Narrow" w:eastAsia="Times New Roman" w:hAnsi="Arial Narrow"/>
                <w:color w:val="000000"/>
                <w:szCs w:val="20"/>
              </w:rPr>
              <w:t xml:space="preserve">$0.60 per </w:t>
            </w:r>
            <w:proofErr w:type="spellStart"/>
            <w:r w:rsidRPr="004156BD">
              <w:rPr>
                <w:rFonts w:ascii="Arial Narrow" w:eastAsia="Times New Roman" w:hAnsi="Arial Narrow"/>
                <w:color w:val="000000"/>
                <w:szCs w:val="20"/>
              </w:rPr>
              <w:t>lb</w:t>
            </w:r>
            <w:proofErr w:type="spellEnd"/>
          </w:p>
        </w:tc>
        <w:tc>
          <w:tcPr>
            <w:tcW w:w="2053" w:type="dxa"/>
            <w:tcBorders>
              <w:top w:val="single" w:sz="9" w:space="0" w:color="000000"/>
              <w:left w:val="single" w:sz="9" w:space="0" w:color="000000"/>
              <w:bottom w:val="single" w:sz="9" w:space="0" w:color="000000"/>
              <w:right w:val="single" w:sz="9" w:space="0" w:color="000000"/>
            </w:tcBorders>
            <w:vAlign w:val="center"/>
          </w:tcPr>
          <w:p w14:paraId="639DA48C" w14:textId="77777777" w:rsidR="00E91514" w:rsidRPr="004156BD" w:rsidRDefault="00C81241" w:rsidP="00986385">
            <w:pPr>
              <w:tabs>
                <w:tab w:val="left" w:pos="0"/>
                <w:tab w:val="left" w:pos="450"/>
                <w:tab w:val="left" w:pos="990"/>
              </w:tabs>
              <w:spacing w:line="272" w:lineRule="exact"/>
              <w:ind w:right="18"/>
              <w:jc w:val="center"/>
              <w:textAlignment w:val="baseline"/>
              <w:rPr>
                <w:rFonts w:ascii="Arial Narrow" w:eastAsia="Times New Roman" w:hAnsi="Arial Narrow"/>
                <w:color w:val="000000"/>
                <w:szCs w:val="20"/>
              </w:rPr>
            </w:pPr>
            <w:r w:rsidRPr="004156BD">
              <w:rPr>
                <w:rFonts w:ascii="Arial Narrow" w:eastAsia="Times New Roman" w:hAnsi="Arial Narrow"/>
                <w:color w:val="000000"/>
                <w:szCs w:val="20"/>
              </w:rPr>
              <w:t>$15/calf</w:t>
            </w:r>
          </w:p>
        </w:tc>
      </w:tr>
    </w:tbl>
    <w:p w14:paraId="75FC108F" w14:textId="77777777" w:rsidR="00E91514" w:rsidRDefault="00E91514" w:rsidP="00C167A0">
      <w:pPr>
        <w:tabs>
          <w:tab w:val="left" w:pos="0"/>
          <w:tab w:val="left" w:pos="450"/>
          <w:tab w:val="left" w:pos="990"/>
        </w:tabs>
        <w:spacing w:after="257" w:line="20" w:lineRule="exact"/>
        <w:ind w:right="18"/>
      </w:pPr>
    </w:p>
    <w:p w14:paraId="62143F93" w14:textId="52F689EE" w:rsidR="00E91514" w:rsidRDefault="00C81241" w:rsidP="00704CC3">
      <w:pPr>
        <w:tabs>
          <w:tab w:val="left" w:pos="0"/>
          <w:tab w:val="left" w:pos="450"/>
          <w:tab w:val="left" w:pos="990"/>
        </w:tabs>
        <w:spacing w:line="414" w:lineRule="exact"/>
        <w:ind w:right="18"/>
        <w:jc w:val="both"/>
        <w:textAlignment w:val="baseline"/>
        <w:rPr>
          <w:rFonts w:eastAsia="Times New Roman"/>
          <w:color w:val="000000"/>
          <w:sz w:val="24"/>
        </w:rPr>
      </w:pPr>
      <w:r>
        <w:rPr>
          <w:rFonts w:eastAsia="Times New Roman"/>
          <w:color w:val="000000"/>
          <w:sz w:val="24"/>
        </w:rPr>
        <w:t>In addition to reducing the likelihood of animals contracting waterborne illnesses by providing a clean water supply, streamside fencing excludes livestock from wet, swampy environments as are often found next to streams where cattle have regular access. Keeping cattle in clean, dry areas has been shown to reduce the occurrence of mastitis</w:t>
      </w:r>
      <w:r w:rsidR="006F3B36">
        <w:rPr>
          <w:rFonts w:eastAsia="Times New Roman"/>
          <w:color w:val="000000"/>
          <w:sz w:val="24"/>
        </w:rPr>
        <w:t xml:space="preserve"> </w:t>
      </w:r>
      <w:r>
        <w:rPr>
          <w:rFonts w:eastAsia="Times New Roman"/>
          <w:color w:val="000000"/>
          <w:sz w:val="24"/>
        </w:rPr>
        <w:t xml:space="preserve">and foot rot. The VCE (1998a) reports that mastitis costs producers $100 per cow in reduced quantity and quality of milk produced. On a </w:t>
      </w:r>
      <w:r>
        <w:rPr>
          <w:rFonts w:eastAsia="Times New Roman"/>
          <w:color w:val="000000"/>
          <w:sz w:val="24"/>
        </w:rPr>
        <w:lastRenderedPageBreak/>
        <w:t xml:space="preserve">larger scale, mastitis costs the U.S. dairy industry about $1.7 billion to 2 billion annually or 11% of total U.S. milk production. While the spread of mastitis through a dairy herd can be reduced through proper sanitation of milking equipment, mastitis-causing bacteria can be harbored and spread in the environment where cattle have access to wet and dirty areas. Installation of streamside </w:t>
      </w:r>
      <w:r w:rsidR="001C5535">
        <w:rPr>
          <w:rFonts w:eastAsia="Times New Roman"/>
          <w:color w:val="000000"/>
          <w:sz w:val="24"/>
        </w:rPr>
        <w:t>fencing,</w:t>
      </w:r>
      <w:r>
        <w:rPr>
          <w:rFonts w:eastAsia="Times New Roman"/>
          <w:color w:val="000000"/>
          <w:sz w:val="24"/>
        </w:rPr>
        <w:t xml:space="preserve"> and well managed loafing areas will reduce the amount of time that cattle have access to these areas.</w:t>
      </w:r>
    </w:p>
    <w:p w14:paraId="3DD7CD88" w14:textId="3D16B3D6" w:rsidR="00E91514" w:rsidRDefault="00C81241" w:rsidP="00644856">
      <w:pPr>
        <w:tabs>
          <w:tab w:val="left" w:pos="0"/>
          <w:tab w:val="left" w:pos="450"/>
          <w:tab w:val="left" w:pos="990"/>
        </w:tabs>
        <w:spacing w:line="414" w:lineRule="exact"/>
        <w:ind w:right="18"/>
        <w:jc w:val="both"/>
        <w:textAlignment w:val="baseline"/>
        <w:rPr>
          <w:rFonts w:eastAsia="Times New Roman"/>
          <w:color w:val="000000"/>
          <w:spacing w:val="1"/>
          <w:sz w:val="24"/>
        </w:rPr>
      </w:pPr>
      <w:r>
        <w:rPr>
          <w:rFonts w:eastAsia="Times New Roman"/>
          <w:color w:val="000000"/>
          <w:spacing w:val="1"/>
          <w:sz w:val="24"/>
        </w:rPr>
        <w:t xml:space="preserve">Taking the opportunity to implement a </w:t>
      </w:r>
      <w:r w:rsidR="00644856">
        <w:rPr>
          <w:rFonts w:eastAsia="Times New Roman"/>
          <w:color w:val="000000"/>
          <w:spacing w:val="1"/>
          <w:sz w:val="24"/>
        </w:rPr>
        <w:t>rotational grazing</w:t>
      </w:r>
      <w:r>
        <w:rPr>
          <w:rFonts w:eastAsia="Times New Roman"/>
          <w:color w:val="000000"/>
          <w:spacing w:val="1"/>
          <w:sz w:val="24"/>
        </w:rPr>
        <w:t xml:space="preserve"> system in conjunction with installing clean water supplies will also provide economic benefits for the producer. Improved pasture management can allow a producer to feed less hay in winter months, increase stocking rates by 30 to 40 % and, consequently, improve the profitability of the operation. With feed costs typically responsible for 70 to 80 % of the cost of growing or maintaining an animal, and pastures providing feed at a cost of 0.01 to 0.02 cents/</w:t>
      </w:r>
      <w:proofErr w:type="spellStart"/>
      <w:r>
        <w:rPr>
          <w:rFonts w:eastAsia="Times New Roman"/>
          <w:color w:val="000000"/>
          <w:spacing w:val="1"/>
          <w:sz w:val="24"/>
        </w:rPr>
        <w:t>lb</w:t>
      </w:r>
      <w:proofErr w:type="spellEnd"/>
      <w:r>
        <w:rPr>
          <w:rFonts w:eastAsia="Times New Roman"/>
          <w:color w:val="000000"/>
          <w:spacing w:val="1"/>
          <w:sz w:val="24"/>
        </w:rPr>
        <w:t xml:space="preserve"> of total digestible nutrients (TDN) compared to 0.04 to 0.06 cents/</w:t>
      </w:r>
      <w:proofErr w:type="spellStart"/>
      <w:r>
        <w:rPr>
          <w:rFonts w:eastAsia="Times New Roman"/>
          <w:color w:val="000000"/>
          <w:spacing w:val="1"/>
          <w:sz w:val="24"/>
        </w:rPr>
        <w:t>lb</w:t>
      </w:r>
      <w:proofErr w:type="spellEnd"/>
      <w:r>
        <w:rPr>
          <w:rFonts w:eastAsia="Times New Roman"/>
          <w:color w:val="000000"/>
          <w:spacing w:val="1"/>
          <w:sz w:val="24"/>
        </w:rPr>
        <w:t xml:space="preserve"> TDN for hay, increasing the amount of time that cattle are fed on pasture is clearly a financial benefit to producers (VCE, 1996). Standing forage utilized directly by the grazing animal is always less costly and of higher quality than the same forage harvested with equipment and fed to the animal. In addition to reducing costs to producers, intensive pasture management can boost profits by allowing higher stocking rates and increasing the amount of gain per acre. Another benefit is that cattle are closely confined allowing for quicker examination and handling. In general, many of the agricultural BMPs recommended in this document will provide both environmental benefits and economic benefits to the farmer.</w:t>
      </w:r>
    </w:p>
    <w:p w14:paraId="1A18C913" w14:textId="77777777" w:rsidR="006F3B36" w:rsidRDefault="006F3B36" w:rsidP="00C167A0">
      <w:pPr>
        <w:tabs>
          <w:tab w:val="left" w:pos="0"/>
          <w:tab w:val="left" w:pos="450"/>
          <w:tab w:val="left" w:pos="990"/>
        </w:tabs>
        <w:spacing w:before="252" w:line="413" w:lineRule="exact"/>
        <w:ind w:right="18"/>
        <w:jc w:val="both"/>
        <w:textAlignment w:val="baseline"/>
        <w:rPr>
          <w:rFonts w:eastAsia="Times New Roman"/>
          <w:color w:val="000000"/>
          <w:spacing w:val="-1"/>
          <w:sz w:val="24"/>
        </w:rPr>
      </w:pPr>
    </w:p>
    <w:p w14:paraId="43E692CD" w14:textId="7EDB0CCD" w:rsidR="00E91514" w:rsidRDefault="00B27CC7" w:rsidP="24D889BE">
      <w:pPr>
        <w:pStyle w:val="Heading3"/>
        <w:tabs>
          <w:tab w:val="left" w:pos="450"/>
        </w:tabs>
        <w:ind w:left="0" w:right="18" w:firstLine="0"/>
        <w:rPr>
          <w:rFonts w:eastAsia="Arial"/>
        </w:rPr>
      </w:pPr>
      <w:r w:rsidRPr="24D889BE">
        <w:rPr>
          <w:rFonts w:eastAsia="Arial"/>
        </w:rPr>
        <w:t xml:space="preserve">  </w:t>
      </w:r>
      <w:bookmarkStart w:id="89" w:name="_Toc143577843"/>
      <w:r w:rsidR="00C81241" w:rsidRPr="24D889BE">
        <w:rPr>
          <w:rFonts w:eastAsia="Arial"/>
        </w:rPr>
        <w:t>Urban Stormwater</w:t>
      </w:r>
      <w:bookmarkEnd w:id="89"/>
    </w:p>
    <w:p w14:paraId="6ACA2AF4" w14:textId="6D4DD863" w:rsidR="006F3B36" w:rsidRPr="00535B1B" w:rsidRDefault="00C81241" w:rsidP="00C167A0">
      <w:pPr>
        <w:tabs>
          <w:tab w:val="left" w:pos="0"/>
          <w:tab w:val="left" w:pos="450"/>
          <w:tab w:val="left" w:pos="990"/>
        </w:tabs>
        <w:spacing w:before="112" w:after="173" w:line="413" w:lineRule="exact"/>
        <w:ind w:right="18"/>
        <w:jc w:val="both"/>
        <w:textAlignment w:val="baseline"/>
        <w:rPr>
          <w:rFonts w:eastAsia="Times New Roman"/>
          <w:color w:val="000000"/>
          <w:sz w:val="24"/>
        </w:rPr>
      </w:pPr>
      <w:r>
        <w:rPr>
          <w:rFonts w:eastAsia="Times New Roman"/>
          <w:color w:val="000000"/>
          <w:spacing w:val="2"/>
          <w:sz w:val="24"/>
        </w:rPr>
        <w:t>The primary benefits of stormwater management practices to private property owners include flood mitigation and improved water quality. A 2004 study assessing the economic benefits of stormwater management showed that these services can be valued at 0-5% of the market value of a home (Braden and Johnston, 2004). In addition, urban BMPs have a number of economic benefits to localities. Increased retention of stormwater on site can lower peak discharges, thereby reducing the drainage infrastructure needed to prevent flooding. This can result in cost savings to local</w:t>
      </w:r>
      <w:r w:rsidR="006F3B36">
        <w:rPr>
          <w:rFonts w:eastAsia="Times New Roman"/>
          <w:color w:val="000000"/>
          <w:spacing w:val="2"/>
          <w:sz w:val="24"/>
        </w:rPr>
        <w:t xml:space="preserve"> </w:t>
      </w:r>
      <w:r>
        <w:rPr>
          <w:rFonts w:eastAsia="Times New Roman"/>
          <w:color w:val="000000"/>
          <w:sz w:val="24"/>
        </w:rPr>
        <w:t xml:space="preserve">governments through reduced engineering and land acquisition costs, and reduced materials and installation costs for stormwater culverts and streambank armoring to prevent scour. </w:t>
      </w:r>
      <w:r>
        <w:rPr>
          <w:rFonts w:eastAsia="Times New Roman"/>
          <w:color w:val="000000"/>
          <w:sz w:val="24"/>
        </w:rPr>
        <w:lastRenderedPageBreak/>
        <w:t xml:space="preserve">Lastly, implementation of urban BMPs greatly reduces soil erosion and sediment transport to our rivers, </w:t>
      </w:r>
      <w:r w:rsidR="007E4ADA">
        <w:rPr>
          <w:rFonts w:eastAsia="Times New Roman"/>
          <w:color w:val="000000"/>
          <w:sz w:val="24"/>
        </w:rPr>
        <w:t>streams,</w:t>
      </w:r>
      <w:r>
        <w:rPr>
          <w:rFonts w:eastAsia="Times New Roman"/>
          <w:color w:val="000000"/>
          <w:sz w:val="24"/>
        </w:rPr>
        <w:t xml:space="preserve"> and lakes. A 1993 study of the economic cost of erosion-related pollution showed that national off-site damages from urban sediment sources cost between $192 million and $2.2 billion per year in </w:t>
      </w:r>
      <w:r w:rsidR="001C5535">
        <w:rPr>
          <w:rFonts w:eastAsia="Times New Roman"/>
          <w:color w:val="000000"/>
          <w:sz w:val="24"/>
        </w:rPr>
        <w:t>1990-dollar</w:t>
      </w:r>
      <w:r>
        <w:rPr>
          <w:rFonts w:eastAsia="Times New Roman"/>
          <w:color w:val="000000"/>
          <w:sz w:val="24"/>
        </w:rPr>
        <w:t xml:space="preserve"> values (Paterson et al, 1993). This cost range would be far greater today if adjusted for inflation.</w:t>
      </w:r>
    </w:p>
    <w:p w14:paraId="68DECE58" w14:textId="021E66F8" w:rsidR="00E91514" w:rsidRDefault="00535B1B" w:rsidP="00C167A0">
      <w:pPr>
        <w:pStyle w:val="Heading3"/>
        <w:tabs>
          <w:tab w:val="left" w:pos="0"/>
          <w:tab w:val="left" w:pos="450"/>
        </w:tabs>
        <w:ind w:left="0" w:right="18" w:firstLine="0"/>
        <w:rPr>
          <w:rFonts w:eastAsia="Arial"/>
        </w:rPr>
      </w:pPr>
      <w:r>
        <w:rPr>
          <w:rFonts w:eastAsia="Arial"/>
        </w:rPr>
        <w:t xml:space="preserve">  </w:t>
      </w:r>
      <w:bookmarkStart w:id="90" w:name="_Toc143577844"/>
      <w:r w:rsidR="00C81241">
        <w:rPr>
          <w:rFonts w:eastAsia="Arial"/>
        </w:rPr>
        <w:t>Watershed Health and Associated Benefits</w:t>
      </w:r>
      <w:bookmarkEnd w:id="90"/>
    </w:p>
    <w:p w14:paraId="469F01FA" w14:textId="77777777" w:rsidR="00E91514" w:rsidRDefault="00C81241" w:rsidP="00C167A0">
      <w:pPr>
        <w:tabs>
          <w:tab w:val="left" w:pos="0"/>
          <w:tab w:val="left" w:pos="450"/>
          <w:tab w:val="left" w:pos="990"/>
        </w:tabs>
        <w:spacing w:before="105" w:after="3725" w:line="414" w:lineRule="exact"/>
        <w:ind w:right="18"/>
        <w:jc w:val="both"/>
        <w:textAlignment w:val="baseline"/>
        <w:rPr>
          <w:rFonts w:eastAsia="Times New Roman"/>
          <w:color w:val="000000"/>
          <w:sz w:val="24"/>
        </w:rPr>
      </w:pPr>
      <w:r>
        <w:rPr>
          <w:rFonts w:eastAsia="Times New Roman"/>
          <w:color w:val="000000"/>
          <w:sz w:val="24"/>
        </w:rPr>
        <w:t>Focusing on reducing bacteria in the watersheds will have associated watershed health benefits as well. Reductions in streambank erosion, excessive nutrient runoff, and water temperature are additional benefits associated with streamside buffer plantings. In turn, reduced nutrient loading and erosion and cooler water temperatures improves habitat for fisheries, which provides associated benefits to anglers and the local economy. Riparian buffers can also improve habitat for wildlife such as ground-nesting quail and other sensitive species. Data collected from Breeding Bird Surveys in Virginia indicate that the quail population declined 4.2% annually between 1966 and 2007. Habitat loss has been cited as the primary cause of this decline. As a result, Virginia has experienced significant reductions in economic input to rural communities from quail hunting. The direct economic contribution of quail hunters to the Virginia economy was estimated at nearly $26 million in 1991, with the total economic impact approaching $50 million. Between 1991 and 2004, the total loss to the Virginia economy was more than $23 million from declining quail hunter expenditures (VDGIF, 2009). Funding is available to assist landowners in quail habitat restoration (see Chapter 9).</w:t>
      </w:r>
    </w:p>
    <w:p w14:paraId="5D1B9EE6" w14:textId="77777777" w:rsidR="00E91514" w:rsidRDefault="00E91514" w:rsidP="00C167A0">
      <w:pPr>
        <w:tabs>
          <w:tab w:val="left" w:pos="0"/>
          <w:tab w:val="left" w:pos="450"/>
          <w:tab w:val="left" w:pos="990"/>
        </w:tabs>
        <w:spacing w:before="105" w:after="3725" w:line="414" w:lineRule="exact"/>
        <w:ind w:right="18"/>
        <w:sectPr w:rsidR="00E91514" w:rsidSect="00C167A0">
          <w:pgSz w:w="12240" w:h="15840"/>
          <w:pgMar w:top="1440" w:right="1440" w:bottom="1440" w:left="1440" w:header="720" w:footer="720" w:gutter="0"/>
          <w:cols w:space="720"/>
        </w:sectPr>
      </w:pPr>
    </w:p>
    <w:p w14:paraId="07ABB78C" w14:textId="77777777" w:rsidR="00E91514" w:rsidRDefault="00C81241" w:rsidP="00C167A0">
      <w:pPr>
        <w:pStyle w:val="Heading1"/>
        <w:tabs>
          <w:tab w:val="left" w:pos="0"/>
          <w:tab w:val="left" w:pos="450"/>
        </w:tabs>
        <w:ind w:left="0" w:right="18" w:firstLine="0"/>
        <w:rPr>
          <w:rFonts w:eastAsia="Arial"/>
        </w:rPr>
      </w:pPr>
      <w:bookmarkStart w:id="91" w:name="_Toc143577845"/>
      <w:r>
        <w:rPr>
          <w:rFonts w:eastAsia="Arial"/>
        </w:rPr>
        <w:lastRenderedPageBreak/>
        <w:t>MEASUREABLE GOALS AND MILESTONES</w:t>
      </w:r>
      <w:bookmarkEnd w:id="91"/>
    </w:p>
    <w:p w14:paraId="61AD2F1A" w14:textId="176B753F" w:rsidR="00E91514" w:rsidRDefault="00C81241" w:rsidP="00C1733A">
      <w:pPr>
        <w:tabs>
          <w:tab w:val="left" w:pos="0"/>
          <w:tab w:val="left" w:pos="450"/>
          <w:tab w:val="left" w:pos="990"/>
        </w:tabs>
        <w:spacing w:before="114" w:after="240" w:line="414" w:lineRule="exact"/>
        <w:ind w:right="18"/>
        <w:jc w:val="both"/>
        <w:textAlignment w:val="baseline"/>
        <w:rPr>
          <w:rFonts w:eastAsia="Times New Roman"/>
          <w:color w:val="000000"/>
          <w:sz w:val="24"/>
        </w:rPr>
      </w:pPr>
      <w:r>
        <w:rPr>
          <w:rFonts w:eastAsia="Times New Roman"/>
          <w:color w:val="000000"/>
          <w:sz w:val="24"/>
        </w:rPr>
        <w:t>Given the scope of work involved with implementing this TMDL, full implementation and de-listing from the Virginia Section 305(b)/303(d) list could be expected within 1</w:t>
      </w:r>
      <w:r w:rsidR="00A27BA3">
        <w:rPr>
          <w:rFonts w:eastAsia="Times New Roman"/>
          <w:color w:val="000000"/>
          <w:sz w:val="24"/>
        </w:rPr>
        <w:t>0</w:t>
      </w:r>
      <w:r>
        <w:rPr>
          <w:rFonts w:eastAsia="Times New Roman"/>
          <w:color w:val="000000"/>
          <w:sz w:val="24"/>
        </w:rPr>
        <w:t xml:space="preserve"> years provided that full funding for technical assistance and BMP cost share were available. Described in this section are a timeline for implementation, water quality and implementation goals and milestones, and strategies for targeting of best management practices.</w:t>
      </w:r>
    </w:p>
    <w:p w14:paraId="4BF4EFF5" w14:textId="77777777" w:rsidR="00E91514" w:rsidRDefault="00C81241" w:rsidP="00C1733A">
      <w:pPr>
        <w:pStyle w:val="Heading2"/>
        <w:tabs>
          <w:tab w:val="left" w:pos="0"/>
          <w:tab w:val="left" w:pos="450"/>
        </w:tabs>
        <w:spacing w:after="0"/>
        <w:ind w:left="0" w:right="18" w:firstLine="0"/>
        <w:rPr>
          <w:rFonts w:eastAsia="Arial"/>
        </w:rPr>
      </w:pPr>
      <w:bookmarkStart w:id="92" w:name="_Toc143577846"/>
      <w:r>
        <w:rPr>
          <w:rFonts w:eastAsia="Arial"/>
        </w:rPr>
        <w:t>Milestone Identification</w:t>
      </w:r>
      <w:bookmarkEnd w:id="92"/>
    </w:p>
    <w:p w14:paraId="0EA658FB" w14:textId="77777777" w:rsidR="00E91514" w:rsidRDefault="00C81241" w:rsidP="00C167A0">
      <w:pPr>
        <w:tabs>
          <w:tab w:val="left" w:pos="0"/>
          <w:tab w:val="left" w:pos="450"/>
          <w:tab w:val="left" w:pos="990"/>
        </w:tabs>
        <w:spacing w:before="117" w:line="414" w:lineRule="exact"/>
        <w:ind w:right="18"/>
        <w:jc w:val="both"/>
        <w:textAlignment w:val="baseline"/>
        <w:rPr>
          <w:rFonts w:eastAsia="Times New Roman"/>
          <w:color w:val="000000"/>
          <w:sz w:val="24"/>
        </w:rPr>
      </w:pPr>
      <w:r>
        <w:rPr>
          <w:rFonts w:eastAsia="Times New Roman"/>
          <w:color w:val="000000"/>
          <w:sz w:val="24"/>
        </w:rPr>
        <w:t>The end goals of implementation are restored water quality of the impaired waters and subsequent de-listing of the waters from the Commonwealth of Virginia's Section 305(b)/303(d) list within 10 years. Progress toward end goals will be assessed during implementation through tracking of best management practices through the Virginia Agricultural Cost-Share Program and continued water quality monitoring.</w:t>
      </w:r>
    </w:p>
    <w:p w14:paraId="1EB059E5" w14:textId="434883E6" w:rsidR="00E91514" w:rsidRDefault="00C81241" w:rsidP="00C167A0">
      <w:pPr>
        <w:tabs>
          <w:tab w:val="left" w:pos="0"/>
          <w:tab w:val="left" w:pos="450"/>
          <w:tab w:val="left" w:pos="990"/>
        </w:tabs>
        <w:spacing w:before="238" w:line="414" w:lineRule="exact"/>
        <w:ind w:right="18"/>
        <w:jc w:val="both"/>
        <w:textAlignment w:val="baseline"/>
        <w:rPr>
          <w:rFonts w:eastAsia="Times New Roman"/>
          <w:color w:val="000000"/>
          <w:sz w:val="24"/>
        </w:rPr>
      </w:pPr>
      <w:r>
        <w:rPr>
          <w:rFonts w:eastAsia="Times New Roman"/>
          <w:color w:val="000000"/>
          <w:sz w:val="24"/>
        </w:rPr>
        <w:t xml:space="preserve">Expected progress in implementation is established with two types of milestones: </w:t>
      </w:r>
      <w:r>
        <w:rPr>
          <w:rFonts w:eastAsia="Times New Roman"/>
          <w:i/>
          <w:color w:val="000000"/>
          <w:sz w:val="24"/>
        </w:rPr>
        <w:t xml:space="preserve">implementation milestones </w:t>
      </w:r>
      <w:r>
        <w:rPr>
          <w:rFonts w:eastAsia="Times New Roman"/>
          <w:color w:val="000000"/>
          <w:sz w:val="24"/>
        </w:rPr>
        <w:t xml:space="preserve">and </w:t>
      </w:r>
      <w:r>
        <w:rPr>
          <w:rFonts w:eastAsia="Times New Roman"/>
          <w:i/>
          <w:color w:val="000000"/>
          <w:sz w:val="24"/>
        </w:rPr>
        <w:t>water quality milestones</w:t>
      </w:r>
      <w:r>
        <w:rPr>
          <w:rFonts w:eastAsia="Times New Roman"/>
          <w:color w:val="000000"/>
          <w:sz w:val="24"/>
        </w:rPr>
        <w:t>. Implementation milestones establish the amount of control measures installed within certain timeframes, while water quality milestones establish the corresponding improvements in water quality that can be expected as the implementation milestones are met. The milestones described here are intended to achieve full implementation of the TMDLs within 1</w:t>
      </w:r>
      <w:r w:rsidR="00A27BA3">
        <w:rPr>
          <w:rFonts w:eastAsia="Times New Roman"/>
          <w:color w:val="000000"/>
          <w:sz w:val="24"/>
        </w:rPr>
        <w:t>0</w:t>
      </w:r>
      <w:r>
        <w:rPr>
          <w:rFonts w:eastAsia="Times New Roman"/>
          <w:color w:val="000000"/>
          <w:sz w:val="24"/>
        </w:rPr>
        <w:t xml:space="preserve"> years.</w:t>
      </w:r>
    </w:p>
    <w:p w14:paraId="6E756F52" w14:textId="7B0262ED" w:rsidR="00E91514" w:rsidRDefault="00C81241" w:rsidP="24D889BE">
      <w:pPr>
        <w:tabs>
          <w:tab w:val="left" w:pos="450"/>
          <w:tab w:val="left" w:pos="990"/>
        </w:tabs>
        <w:spacing w:before="243" w:after="240" w:line="414" w:lineRule="exact"/>
        <w:ind w:right="18"/>
        <w:jc w:val="both"/>
        <w:textAlignment w:val="baseline"/>
        <w:rPr>
          <w:rFonts w:eastAsia="Times New Roman"/>
          <w:color w:val="000000"/>
          <w:spacing w:val="1"/>
          <w:sz w:val="24"/>
          <w:szCs w:val="24"/>
        </w:rPr>
      </w:pPr>
      <w:r w:rsidRPr="24D889BE">
        <w:rPr>
          <w:rFonts w:eastAsia="Times New Roman"/>
          <w:color w:val="000000"/>
          <w:spacing w:val="1"/>
          <w:sz w:val="24"/>
          <w:szCs w:val="24"/>
        </w:rPr>
        <w:t>Following the idea of a staged implementation approach, resources and finances will be concentrated on the most cost-efficient control measures and areas of highest interest first. Implementation has been divided up into two stages: 20</w:t>
      </w:r>
      <w:r w:rsidR="00177941" w:rsidRPr="24D889BE">
        <w:rPr>
          <w:rFonts w:eastAsia="Times New Roman"/>
          <w:color w:val="000000"/>
          <w:spacing w:val="1"/>
          <w:sz w:val="24"/>
          <w:szCs w:val="24"/>
        </w:rPr>
        <w:t>24</w:t>
      </w:r>
      <w:r w:rsidRPr="24D889BE">
        <w:rPr>
          <w:rFonts w:eastAsia="Times New Roman"/>
          <w:color w:val="000000"/>
          <w:spacing w:val="1"/>
          <w:sz w:val="24"/>
          <w:szCs w:val="24"/>
        </w:rPr>
        <w:t>-202</w:t>
      </w:r>
      <w:r w:rsidR="001E03A9" w:rsidRPr="24D889BE">
        <w:rPr>
          <w:rFonts w:eastAsia="Times New Roman"/>
          <w:color w:val="000000"/>
          <w:spacing w:val="1"/>
          <w:sz w:val="24"/>
          <w:szCs w:val="24"/>
        </w:rPr>
        <w:t xml:space="preserve">8 </w:t>
      </w:r>
      <w:r w:rsidRPr="24D889BE">
        <w:rPr>
          <w:rFonts w:eastAsia="Times New Roman"/>
          <w:color w:val="000000"/>
          <w:spacing w:val="1"/>
          <w:sz w:val="24"/>
          <w:szCs w:val="24"/>
        </w:rPr>
        <w:t>and 202</w:t>
      </w:r>
      <w:r w:rsidR="001E03A9" w:rsidRPr="24D889BE">
        <w:rPr>
          <w:rFonts w:eastAsia="Times New Roman"/>
          <w:color w:val="000000"/>
          <w:spacing w:val="1"/>
          <w:sz w:val="24"/>
          <w:szCs w:val="24"/>
        </w:rPr>
        <w:t>9</w:t>
      </w:r>
      <w:r w:rsidRPr="24D889BE">
        <w:rPr>
          <w:rFonts w:eastAsia="Times New Roman"/>
          <w:color w:val="000000"/>
          <w:spacing w:val="1"/>
          <w:sz w:val="24"/>
          <w:szCs w:val="24"/>
        </w:rPr>
        <w:t>-203</w:t>
      </w:r>
      <w:r w:rsidR="001E03A9" w:rsidRPr="24D889BE">
        <w:rPr>
          <w:rFonts w:eastAsia="Times New Roman"/>
          <w:color w:val="000000"/>
          <w:spacing w:val="1"/>
          <w:sz w:val="24"/>
          <w:szCs w:val="24"/>
        </w:rPr>
        <w:t>3</w:t>
      </w:r>
      <w:r w:rsidRPr="24D889BE">
        <w:rPr>
          <w:rFonts w:eastAsia="Times New Roman"/>
          <w:color w:val="000000"/>
          <w:spacing w:val="1"/>
          <w:sz w:val="24"/>
          <w:szCs w:val="24"/>
        </w:rPr>
        <w:t xml:space="preserve">. </w:t>
      </w:r>
      <w:r w:rsidR="00D9067F" w:rsidRPr="00F258D7">
        <w:rPr>
          <w:rFonts w:eastAsia="Times New Roman"/>
          <w:color w:val="000000"/>
          <w:spacing w:val="1"/>
          <w:sz w:val="28"/>
          <w:szCs w:val="28"/>
          <w:shd w:val="clear" w:color="auto" w:fill="E6E6E6"/>
        </w:rPr>
        <w:fldChar w:fldCharType="begin"/>
      </w:r>
      <w:r w:rsidR="00D9067F" w:rsidRPr="00F258D7">
        <w:rPr>
          <w:rFonts w:eastAsia="Times New Roman"/>
          <w:color w:val="000000"/>
          <w:spacing w:val="1"/>
          <w:sz w:val="28"/>
          <w:szCs w:val="28"/>
        </w:rPr>
        <w:instrText xml:space="preserve"> REF _Ref137541080 \h </w:instrText>
      </w:r>
      <w:r w:rsidR="00F258D7">
        <w:rPr>
          <w:rFonts w:eastAsia="Times New Roman"/>
          <w:color w:val="000000"/>
          <w:spacing w:val="1"/>
          <w:sz w:val="28"/>
          <w:szCs w:val="28"/>
        </w:rPr>
        <w:instrText xml:space="preserve"> \* MERGEFORMAT </w:instrText>
      </w:r>
      <w:r w:rsidR="00D9067F" w:rsidRPr="00F258D7">
        <w:rPr>
          <w:rFonts w:eastAsia="Times New Roman"/>
          <w:color w:val="000000"/>
          <w:spacing w:val="1"/>
          <w:sz w:val="28"/>
          <w:szCs w:val="28"/>
          <w:shd w:val="clear" w:color="auto" w:fill="E6E6E6"/>
        </w:rPr>
      </w:r>
      <w:r w:rsidR="00D9067F" w:rsidRPr="00F258D7">
        <w:rPr>
          <w:rFonts w:eastAsia="Times New Roman"/>
          <w:color w:val="000000"/>
          <w:spacing w:val="1"/>
          <w:sz w:val="28"/>
          <w:szCs w:val="28"/>
          <w:shd w:val="clear" w:color="auto" w:fill="E6E6E6"/>
        </w:rPr>
        <w:fldChar w:fldCharType="separate"/>
      </w:r>
      <w:r w:rsidR="00D9067F" w:rsidRPr="00F258D7">
        <w:rPr>
          <w:sz w:val="24"/>
          <w:szCs w:val="24"/>
        </w:rPr>
        <w:t xml:space="preserve">Table </w:t>
      </w:r>
      <w:r w:rsidR="00D9067F" w:rsidRPr="00F258D7">
        <w:rPr>
          <w:noProof/>
          <w:sz w:val="24"/>
          <w:szCs w:val="24"/>
        </w:rPr>
        <w:t>7</w:t>
      </w:r>
      <w:r w:rsidR="00D9067F" w:rsidRPr="00F258D7">
        <w:rPr>
          <w:sz w:val="24"/>
          <w:szCs w:val="24"/>
        </w:rPr>
        <w:noBreakHyphen/>
      </w:r>
      <w:r w:rsidR="00D9067F" w:rsidRPr="00F258D7">
        <w:rPr>
          <w:noProof/>
          <w:sz w:val="24"/>
          <w:szCs w:val="24"/>
        </w:rPr>
        <w:t>1</w:t>
      </w:r>
      <w:r w:rsidR="00D9067F" w:rsidRPr="00F258D7">
        <w:rPr>
          <w:rFonts w:eastAsia="Times New Roman"/>
          <w:color w:val="000000"/>
          <w:spacing w:val="1"/>
          <w:sz w:val="28"/>
          <w:szCs w:val="28"/>
          <w:shd w:val="clear" w:color="auto" w:fill="E6E6E6"/>
        </w:rPr>
        <w:fldChar w:fldCharType="end"/>
      </w:r>
      <w:r w:rsidR="006D6EAF" w:rsidRPr="00F258D7">
        <w:rPr>
          <w:rFonts w:eastAsia="Times New Roman"/>
          <w:color w:val="000000"/>
          <w:spacing w:val="1"/>
          <w:sz w:val="28"/>
          <w:szCs w:val="28"/>
        </w:rPr>
        <w:t xml:space="preserve"> - </w:t>
      </w:r>
      <w:r w:rsidR="00512054" w:rsidRPr="00F258D7">
        <w:rPr>
          <w:rFonts w:eastAsia="Times New Roman"/>
          <w:color w:val="000000"/>
          <w:spacing w:val="1"/>
          <w:sz w:val="28"/>
          <w:szCs w:val="28"/>
          <w:shd w:val="clear" w:color="auto" w:fill="E6E6E6"/>
        </w:rPr>
        <w:fldChar w:fldCharType="begin"/>
      </w:r>
      <w:r w:rsidR="00512054" w:rsidRPr="00F258D7">
        <w:rPr>
          <w:rFonts w:eastAsia="Times New Roman"/>
          <w:color w:val="000000"/>
          <w:spacing w:val="1"/>
          <w:sz w:val="28"/>
          <w:szCs w:val="28"/>
        </w:rPr>
        <w:instrText xml:space="preserve"> REF _Ref137541239 \h </w:instrText>
      </w:r>
      <w:r w:rsidR="00F258D7">
        <w:rPr>
          <w:rFonts w:eastAsia="Times New Roman"/>
          <w:color w:val="000000"/>
          <w:spacing w:val="1"/>
          <w:sz w:val="28"/>
          <w:szCs w:val="28"/>
        </w:rPr>
        <w:instrText xml:space="preserve"> \* MERGEFORMAT </w:instrText>
      </w:r>
      <w:r w:rsidR="00512054" w:rsidRPr="00F258D7">
        <w:rPr>
          <w:rFonts w:eastAsia="Times New Roman"/>
          <w:color w:val="000000"/>
          <w:spacing w:val="1"/>
          <w:sz w:val="28"/>
          <w:szCs w:val="28"/>
          <w:shd w:val="clear" w:color="auto" w:fill="E6E6E6"/>
        </w:rPr>
      </w:r>
      <w:r w:rsidR="00512054" w:rsidRPr="00F258D7">
        <w:rPr>
          <w:rFonts w:eastAsia="Times New Roman"/>
          <w:color w:val="000000"/>
          <w:spacing w:val="1"/>
          <w:sz w:val="28"/>
          <w:szCs w:val="28"/>
          <w:shd w:val="clear" w:color="auto" w:fill="E6E6E6"/>
        </w:rPr>
        <w:fldChar w:fldCharType="separate"/>
      </w:r>
      <w:r w:rsidR="00512054" w:rsidRPr="00F258D7">
        <w:rPr>
          <w:sz w:val="24"/>
          <w:szCs w:val="24"/>
        </w:rPr>
        <w:t xml:space="preserve">Table </w:t>
      </w:r>
      <w:r w:rsidR="00512054" w:rsidRPr="00F258D7">
        <w:rPr>
          <w:noProof/>
          <w:sz w:val="24"/>
          <w:szCs w:val="24"/>
        </w:rPr>
        <w:t>7</w:t>
      </w:r>
      <w:r w:rsidR="00512054" w:rsidRPr="00F258D7">
        <w:rPr>
          <w:sz w:val="24"/>
          <w:szCs w:val="24"/>
        </w:rPr>
        <w:noBreakHyphen/>
      </w:r>
      <w:r w:rsidR="00512054" w:rsidRPr="00F258D7">
        <w:rPr>
          <w:noProof/>
          <w:sz w:val="24"/>
          <w:szCs w:val="24"/>
        </w:rPr>
        <w:t>4</w:t>
      </w:r>
      <w:r w:rsidR="00512054" w:rsidRPr="00F258D7">
        <w:rPr>
          <w:rFonts w:eastAsia="Times New Roman"/>
          <w:color w:val="000000"/>
          <w:spacing w:val="1"/>
          <w:sz w:val="28"/>
          <w:szCs w:val="28"/>
          <w:shd w:val="clear" w:color="auto" w:fill="E6E6E6"/>
        </w:rPr>
        <w:fldChar w:fldCharType="end"/>
      </w:r>
      <w:r w:rsidR="00F258D7" w:rsidRPr="24D889BE">
        <w:rPr>
          <w:rFonts w:eastAsia="Times New Roman"/>
          <w:color w:val="000000"/>
          <w:spacing w:val="1"/>
          <w:sz w:val="24"/>
          <w:szCs w:val="24"/>
        </w:rPr>
        <w:t xml:space="preserve"> </w:t>
      </w:r>
      <w:r w:rsidRPr="24D889BE">
        <w:rPr>
          <w:rFonts w:eastAsia="Times New Roman"/>
          <w:color w:val="000000"/>
          <w:spacing w:val="1"/>
          <w:sz w:val="24"/>
          <w:szCs w:val="24"/>
        </w:rPr>
        <w:t xml:space="preserve">show implementation and water quality improvement goals for </w:t>
      </w:r>
      <w:r w:rsidR="001E03A9" w:rsidRPr="24D889BE">
        <w:rPr>
          <w:rFonts w:eastAsia="Times New Roman"/>
          <w:color w:val="000000"/>
          <w:spacing w:val="1"/>
          <w:sz w:val="24"/>
          <w:szCs w:val="24"/>
        </w:rPr>
        <w:t xml:space="preserve">sediment </w:t>
      </w:r>
      <w:r w:rsidR="00C820FB" w:rsidRPr="24D889BE">
        <w:rPr>
          <w:rFonts w:eastAsia="Times New Roman"/>
          <w:color w:val="000000"/>
          <w:spacing w:val="1"/>
          <w:sz w:val="24"/>
          <w:szCs w:val="24"/>
        </w:rPr>
        <w:t>loads</w:t>
      </w:r>
      <w:r w:rsidRPr="24D889BE">
        <w:rPr>
          <w:rFonts w:eastAsia="Times New Roman"/>
          <w:color w:val="000000"/>
          <w:spacing w:val="1"/>
          <w:sz w:val="24"/>
          <w:szCs w:val="24"/>
        </w:rPr>
        <w:t xml:space="preserve"> for each watershed in each implementation stage.</w:t>
      </w:r>
    </w:p>
    <w:p w14:paraId="51B35E37" w14:textId="6AC5D7EF" w:rsidR="000B10EE" w:rsidRDefault="000B10EE" w:rsidP="000B10EE">
      <w:pPr>
        <w:pStyle w:val="Caption"/>
      </w:pPr>
      <w:bookmarkStart w:id="93" w:name="_Ref137541080"/>
      <w:bookmarkStart w:id="94" w:name="_Toc143577918"/>
      <w:r>
        <w:t xml:space="preserve">Table </w:t>
      </w:r>
      <w:r w:rsidR="00190BD9">
        <w:fldChar w:fldCharType="begin"/>
      </w:r>
      <w:r w:rsidR="00190BD9">
        <w:instrText xml:space="preserve"> STYLEREF 1 \s </w:instrText>
      </w:r>
      <w:r w:rsidR="00190BD9">
        <w:fldChar w:fldCharType="separate"/>
      </w:r>
      <w:r w:rsidR="00860B8C">
        <w:rPr>
          <w:noProof/>
        </w:rPr>
        <w:t>7</w:t>
      </w:r>
      <w:r w:rsidR="00190BD9">
        <w:rPr>
          <w:noProof/>
        </w:rPr>
        <w:fldChar w:fldCharType="end"/>
      </w:r>
      <w:r w:rsidR="00860B8C">
        <w:noBreakHyphen/>
      </w:r>
      <w:r w:rsidR="00190BD9">
        <w:fldChar w:fldCharType="begin"/>
      </w:r>
      <w:r w:rsidR="00190BD9">
        <w:instrText xml:space="preserve"> SEQ Table \* ARABIC \s 1 </w:instrText>
      </w:r>
      <w:r w:rsidR="00190BD9">
        <w:fldChar w:fldCharType="separate"/>
      </w:r>
      <w:r w:rsidR="00860B8C">
        <w:rPr>
          <w:noProof/>
        </w:rPr>
        <w:t>1</w:t>
      </w:r>
      <w:r w:rsidR="00190BD9">
        <w:rPr>
          <w:noProof/>
        </w:rPr>
        <w:fldChar w:fldCharType="end"/>
      </w:r>
      <w:bookmarkEnd w:id="93"/>
      <w:r w:rsidR="00847ED9">
        <w:t xml:space="preserve">  Staged BMP implementation goals for </w:t>
      </w:r>
      <w:proofErr w:type="spellStart"/>
      <w:r w:rsidR="00847ED9">
        <w:t>Moores</w:t>
      </w:r>
      <w:proofErr w:type="spellEnd"/>
      <w:r w:rsidR="00847ED9">
        <w:t xml:space="preserve"> Creek</w:t>
      </w:r>
      <w:r w:rsidR="68032F86">
        <w:t>.</w:t>
      </w:r>
      <w:bookmarkEnd w:id="94"/>
    </w:p>
    <w:tbl>
      <w:tblPr>
        <w:tblStyle w:val="TableGrid"/>
        <w:tblW w:w="9413" w:type="dxa"/>
        <w:tblLook w:val="04A0" w:firstRow="1" w:lastRow="0" w:firstColumn="1" w:lastColumn="0" w:noHBand="0" w:noVBand="1"/>
      </w:tblPr>
      <w:tblGrid>
        <w:gridCol w:w="1650"/>
        <w:gridCol w:w="4681"/>
        <w:gridCol w:w="975"/>
        <w:gridCol w:w="1035"/>
        <w:gridCol w:w="1072"/>
      </w:tblGrid>
      <w:tr w:rsidR="009A404B" w14:paraId="0935F914" w14:textId="77777777" w:rsidTr="00C23A7F">
        <w:trPr>
          <w:trHeight w:val="300"/>
          <w:tblHeader/>
        </w:trPr>
        <w:tc>
          <w:tcPr>
            <w:tcW w:w="1650" w:type="dxa"/>
            <w:vMerge w:val="restart"/>
            <w:shd w:val="clear" w:color="auto" w:fill="F2F2F2" w:themeFill="background1" w:themeFillShade="F2"/>
            <w:vAlign w:val="center"/>
          </w:tcPr>
          <w:p w14:paraId="345A8A25" w14:textId="7AC5F98C" w:rsidR="009A404B" w:rsidRPr="00A75C73" w:rsidRDefault="009A404B" w:rsidP="00C23A7F">
            <w:pPr>
              <w:jc w:val="center"/>
              <w:rPr>
                <w:rFonts w:ascii="Arial Narrow" w:hAnsi="Arial Narrow"/>
                <w:b/>
                <w:bCs/>
              </w:rPr>
            </w:pPr>
            <w:r w:rsidRPr="00A75C73">
              <w:rPr>
                <w:rFonts w:ascii="Arial Narrow" w:hAnsi="Arial Narrow"/>
                <w:b/>
                <w:bCs/>
              </w:rPr>
              <w:t>Land use</w:t>
            </w:r>
          </w:p>
        </w:tc>
        <w:tc>
          <w:tcPr>
            <w:tcW w:w="4681" w:type="dxa"/>
            <w:vMerge w:val="restart"/>
            <w:shd w:val="clear" w:color="auto" w:fill="F2F2F2" w:themeFill="background1" w:themeFillShade="F2"/>
            <w:vAlign w:val="center"/>
          </w:tcPr>
          <w:p w14:paraId="107278E6" w14:textId="48B5AFA2" w:rsidR="009A404B" w:rsidRPr="00A75C73" w:rsidRDefault="00006E09" w:rsidP="00C23A7F">
            <w:pPr>
              <w:rPr>
                <w:rFonts w:ascii="Arial Narrow" w:hAnsi="Arial Narrow"/>
                <w:b/>
                <w:bCs/>
              </w:rPr>
            </w:pPr>
            <w:r w:rsidRPr="24D889BE">
              <w:rPr>
                <w:rFonts w:ascii="Arial Narrow" w:hAnsi="Arial Narrow"/>
                <w:b/>
                <w:bCs/>
              </w:rPr>
              <w:t>BMP</w:t>
            </w:r>
            <w:r>
              <w:rPr>
                <w:rFonts w:ascii="Arial Narrow" w:hAnsi="Arial Narrow"/>
                <w:b/>
                <w:bCs/>
              </w:rPr>
              <w:t xml:space="preserve"> Name (BMP Cost Share Code)</w:t>
            </w:r>
          </w:p>
        </w:tc>
        <w:tc>
          <w:tcPr>
            <w:tcW w:w="975" w:type="dxa"/>
            <w:vMerge w:val="restart"/>
            <w:shd w:val="clear" w:color="auto" w:fill="F2F2F2" w:themeFill="background1" w:themeFillShade="F2"/>
            <w:vAlign w:val="center"/>
          </w:tcPr>
          <w:p w14:paraId="1294BFA9" w14:textId="30E24157" w:rsidR="009A404B" w:rsidRPr="00A75C73" w:rsidRDefault="009A404B" w:rsidP="00C076B4">
            <w:pPr>
              <w:jc w:val="center"/>
              <w:rPr>
                <w:rFonts w:ascii="Arial Narrow" w:hAnsi="Arial Narrow"/>
                <w:b/>
                <w:bCs/>
              </w:rPr>
            </w:pPr>
            <w:r w:rsidRPr="00A75C73">
              <w:rPr>
                <w:rFonts w:ascii="Arial Narrow" w:hAnsi="Arial Narrow"/>
                <w:b/>
                <w:bCs/>
              </w:rPr>
              <w:t>Units</w:t>
            </w:r>
          </w:p>
        </w:tc>
        <w:tc>
          <w:tcPr>
            <w:tcW w:w="2107" w:type="dxa"/>
            <w:gridSpan w:val="2"/>
            <w:shd w:val="clear" w:color="auto" w:fill="F2F2F2" w:themeFill="background1" w:themeFillShade="F2"/>
          </w:tcPr>
          <w:p w14:paraId="6F898165" w14:textId="22A826A0" w:rsidR="009A404B" w:rsidRPr="00A75C73" w:rsidRDefault="009A404B" w:rsidP="00C076B4">
            <w:pPr>
              <w:jc w:val="center"/>
              <w:rPr>
                <w:rFonts w:ascii="Arial Narrow" w:hAnsi="Arial Narrow"/>
                <w:b/>
                <w:bCs/>
              </w:rPr>
            </w:pPr>
            <w:r w:rsidRPr="00A75C73">
              <w:rPr>
                <w:rFonts w:ascii="Arial Narrow" w:hAnsi="Arial Narrow"/>
                <w:b/>
                <w:bCs/>
              </w:rPr>
              <w:t>Extent</w:t>
            </w:r>
          </w:p>
        </w:tc>
      </w:tr>
      <w:tr w:rsidR="009A404B" w14:paraId="3F1F134E" w14:textId="77777777" w:rsidTr="00C23A7F">
        <w:trPr>
          <w:trHeight w:val="300"/>
          <w:tblHeader/>
        </w:trPr>
        <w:tc>
          <w:tcPr>
            <w:tcW w:w="1650" w:type="dxa"/>
            <w:vMerge/>
          </w:tcPr>
          <w:p w14:paraId="76A131A1" w14:textId="77777777" w:rsidR="009A404B" w:rsidRPr="00A75C73" w:rsidRDefault="009A404B" w:rsidP="00847ED9">
            <w:pPr>
              <w:rPr>
                <w:rFonts w:ascii="Arial Narrow" w:hAnsi="Arial Narrow"/>
                <w:b/>
                <w:bCs/>
              </w:rPr>
            </w:pPr>
          </w:p>
        </w:tc>
        <w:tc>
          <w:tcPr>
            <w:tcW w:w="4681" w:type="dxa"/>
            <w:vMerge/>
          </w:tcPr>
          <w:p w14:paraId="20F9E4A0" w14:textId="77777777" w:rsidR="009A404B" w:rsidRPr="00A75C73" w:rsidRDefault="009A404B" w:rsidP="00847ED9">
            <w:pPr>
              <w:rPr>
                <w:rFonts w:ascii="Arial Narrow" w:hAnsi="Arial Narrow"/>
                <w:b/>
                <w:bCs/>
              </w:rPr>
            </w:pPr>
          </w:p>
        </w:tc>
        <w:tc>
          <w:tcPr>
            <w:tcW w:w="975" w:type="dxa"/>
            <w:vMerge/>
            <w:vAlign w:val="center"/>
          </w:tcPr>
          <w:p w14:paraId="2DC4A0C6" w14:textId="77777777" w:rsidR="009A404B" w:rsidRPr="00A75C73" w:rsidRDefault="009A404B" w:rsidP="00C076B4">
            <w:pPr>
              <w:jc w:val="center"/>
              <w:rPr>
                <w:rFonts w:ascii="Arial Narrow" w:hAnsi="Arial Narrow"/>
                <w:b/>
                <w:bCs/>
              </w:rPr>
            </w:pPr>
          </w:p>
        </w:tc>
        <w:tc>
          <w:tcPr>
            <w:tcW w:w="1035" w:type="dxa"/>
            <w:shd w:val="clear" w:color="auto" w:fill="F2F2F2" w:themeFill="background1" w:themeFillShade="F2"/>
          </w:tcPr>
          <w:p w14:paraId="63D96EED" w14:textId="0CEAC080" w:rsidR="009A404B" w:rsidRPr="00A75C73" w:rsidRDefault="009A404B" w:rsidP="006A128B">
            <w:pPr>
              <w:jc w:val="center"/>
              <w:rPr>
                <w:rFonts w:ascii="Arial Narrow" w:hAnsi="Arial Narrow"/>
                <w:b/>
                <w:bCs/>
              </w:rPr>
            </w:pPr>
            <w:r w:rsidRPr="00A75C73">
              <w:rPr>
                <w:rFonts w:ascii="Arial Narrow" w:hAnsi="Arial Narrow"/>
                <w:b/>
                <w:bCs/>
              </w:rPr>
              <w:t>Stage 1</w:t>
            </w:r>
          </w:p>
        </w:tc>
        <w:tc>
          <w:tcPr>
            <w:tcW w:w="1072" w:type="dxa"/>
            <w:shd w:val="clear" w:color="auto" w:fill="F2F2F2" w:themeFill="background1" w:themeFillShade="F2"/>
          </w:tcPr>
          <w:p w14:paraId="6B588CD1" w14:textId="23005A1B" w:rsidR="009A404B" w:rsidRPr="00A75C73" w:rsidRDefault="009A404B" w:rsidP="006A128B">
            <w:pPr>
              <w:jc w:val="center"/>
              <w:rPr>
                <w:rFonts w:ascii="Arial Narrow" w:hAnsi="Arial Narrow"/>
                <w:b/>
                <w:bCs/>
              </w:rPr>
            </w:pPr>
            <w:r w:rsidRPr="00A75C73">
              <w:rPr>
                <w:rFonts w:ascii="Arial Narrow" w:hAnsi="Arial Narrow"/>
                <w:b/>
                <w:bCs/>
              </w:rPr>
              <w:t>Stage 2</w:t>
            </w:r>
          </w:p>
        </w:tc>
      </w:tr>
      <w:tr w:rsidR="004D7CD3" w14:paraId="36272C6B" w14:textId="77777777" w:rsidTr="00C23A7F">
        <w:trPr>
          <w:trHeight w:val="300"/>
        </w:trPr>
        <w:tc>
          <w:tcPr>
            <w:tcW w:w="1650" w:type="dxa"/>
            <w:vMerge w:val="restart"/>
            <w:vAlign w:val="center"/>
          </w:tcPr>
          <w:p w14:paraId="26346809" w14:textId="1F26A973" w:rsidR="004D7CD3" w:rsidRPr="00A75C73" w:rsidRDefault="004D7CD3" w:rsidP="004D7CD3">
            <w:pPr>
              <w:jc w:val="center"/>
              <w:rPr>
                <w:rFonts w:ascii="Arial Narrow" w:hAnsi="Arial Narrow"/>
              </w:rPr>
            </w:pPr>
            <w:r w:rsidRPr="00A75C73">
              <w:rPr>
                <w:rFonts w:ascii="Arial Narrow" w:hAnsi="Arial Narrow"/>
              </w:rPr>
              <w:t>Pasture</w:t>
            </w:r>
          </w:p>
        </w:tc>
        <w:tc>
          <w:tcPr>
            <w:tcW w:w="4681" w:type="dxa"/>
            <w:vAlign w:val="bottom"/>
          </w:tcPr>
          <w:p w14:paraId="4387ECCC" w14:textId="01A70386" w:rsidR="004D7CD3" w:rsidRPr="00A75C73" w:rsidRDefault="004D7CD3" w:rsidP="004D7CD3">
            <w:pPr>
              <w:rPr>
                <w:rFonts w:ascii="Arial Narrow" w:hAnsi="Arial Narrow"/>
              </w:rPr>
            </w:pPr>
            <w:r w:rsidRPr="00A75C73">
              <w:rPr>
                <w:rFonts w:ascii="Arial Narrow" w:hAnsi="Arial Narrow" w:cs="Calibri"/>
                <w:color w:val="000000"/>
              </w:rPr>
              <w:t>Livestock exclusion with tree planting</w:t>
            </w:r>
            <w:r>
              <w:rPr>
                <w:rFonts w:ascii="Arial Narrow" w:hAnsi="Arial Narrow" w:cs="Calibri"/>
                <w:color w:val="000000"/>
              </w:rPr>
              <w:t xml:space="preserve"> </w:t>
            </w:r>
            <w:r>
              <w:rPr>
                <w:rFonts w:ascii="Arial Narrow" w:hAnsi="Arial Narrow"/>
              </w:rPr>
              <w:t>(CRSL-6)</w:t>
            </w:r>
          </w:p>
        </w:tc>
        <w:tc>
          <w:tcPr>
            <w:tcW w:w="975" w:type="dxa"/>
            <w:vMerge w:val="restart"/>
            <w:vAlign w:val="center"/>
          </w:tcPr>
          <w:p w14:paraId="50942B8B" w14:textId="2178BF2F" w:rsidR="004D7CD3" w:rsidRPr="00A75C73" w:rsidRDefault="004D7CD3" w:rsidP="004D7CD3">
            <w:pPr>
              <w:jc w:val="center"/>
              <w:rPr>
                <w:rFonts w:ascii="Arial Narrow" w:hAnsi="Arial Narrow"/>
              </w:rPr>
            </w:pPr>
            <w:r w:rsidRPr="00A75C73">
              <w:rPr>
                <w:rFonts w:ascii="Arial Narrow" w:hAnsi="Arial Narrow"/>
              </w:rPr>
              <w:t>Feet</w:t>
            </w:r>
          </w:p>
        </w:tc>
        <w:tc>
          <w:tcPr>
            <w:tcW w:w="1035" w:type="dxa"/>
          </w:tcPr>
          <w:p w14:paraId="52B5CFF2" w14:textId="7041FA18" w:rsidR="004D7CD3" w:rsidRPr="00A75C73" w:rsidRDefault="004D7CD3" w:rsidP="004D7CD3">
            <w:pPr>
              <w:jc w:val="right"/>
              <w:rPr>
                <w:rFonts w:ascii="Arial Narrow" w:hAnsi="Arial Narrow"/>
              </w:rPr>
            </w:pPr>
            <w:r w:rsidRPr="00A75C73">
              <w:rPr>
                <w:rFonts w:ascii="Arial Narrow" w:hAnsi="Arial Narrow"/>
              </w:rPr>
              <w:t>38</w:t>
            </w:r>
            <w:r>
              <w:rPr>
                <w:rFonts w:ascii="Arial Narrow" w:hAnsi="Arial Narrow"/>
              </w:rPr>
              <w:t>8</w:t>
            </w:r>
          </w:p>
        </w:tc>
        <w:tc>
          <w:tcPr>
            <w:tcW w:w="1072" w:type="dxa"/>
          </w:tcPr>
          <w:p w14:paraId="5F5760BD" w14:textId="7A3E53F0" w:rsidR="004D7CD3" w:rsidRPr="00A75C73" w:rsidRDefault="004D7CD3" w:rsidP="004D7CD3">
            <w:pPr>
              <w:jc w:val="right"/>
              <w:rPr>
                <w:rFonts w:ascii="Arial Narrow" w:hAnsi="Arial Narrow"/>
              </w:rPr>
            </w:pPr>
            <w:r w:rsidRPr="00A75C73">
              <w:rPr>
                <w:rFonts w:ascii="Arial Narrow" w:hAnsi="Arial Narrow"/>
              </w:rPr>
              <w:t xml:space="preserve">905 </w:t>
            </w:r>
          </w:p>
        </w:tc>
      </w:tr>
      <w:tr w:rsidR="004D7CD3" w14:paraId="25DBDDA6" w14:textId="77777777" w:rsidTr="00C23A7F">
        <w:trPr>
          <w:trHeight w:val="300"/>
        </w:trPr>
        <w:tc>
          <w:tcPr>
            <w:tcW w:w="1650" w:type="dxa"/>
            <w:vMerge/>
            <w:vAlign w:val="center"/>
          </w:tcPr>
          <w:p w14:paraId="17DFE515" w14:textId="77777777" w:rsidR="004D7CD3" w:rsidRPr="00A75C73" w:rsidRDefault="004D7CD3" w:rsidP="004D7CD3">
            <w:pPr>
              <w:jc w:val="center"/>
              <w:rPr>
                <w:rFonts w:ascii="Arial Narrow" w:hAnsi="Arial Narrow"/>
              </w:rPr>
            </w:pPr>
          </w:p>
        </w:tc>
        <w:tc>
          <w:tcPr>
            <w:tcW w:w="4681" w:type="dxa"/>
            <w:vAlign w:val="bottom"/>
          </w:tcPr>
          <w:p w14:paraId="036412CD" w14:textId="2BB8BF8C" w:rsidR="004D7CD3" w:rsidRPr="00A75C73" w:rsidRDefault="004D7CD3" w:rsidP="004D7CD3">
            <w:pPr>
              <w:rPr>
                <w:rFonts w:ascii="Arial Narrow" w:hAnsi="Arial Narrow"/>
              </w:rPr>
            </w:pPr>
            <w:r w:rsidRPr="00A75C73">
              <w:rPr>
                <w:rFonts w:ascii="Arial Narrow" w:hAnsi="Arial Narrow" w:cs="Calibri"/>
                <w:color w:val="000000"/>
              </w:rPr>
              <w:t>Livestock exclusion with 35-50 ft buffer</w:t>
            </w:r>
            <w:r>
              <w:rPr>
                <w:rFonts w:ascii="Arial Narrow" w:hAnsi="Arial Narrow" w:cs="Calibri"/>
                <w:color w:val="000000"/>
              </w:rPr>
              <w:t xml:space="preserve"> (</w:t>
            </w:r>
            <w:r w:rsidRPr="00A75C73">
              <w:rPr>
                <w:rFonts w:ascii="Arial Narrow" w:hAnsi="Arial Narrow" w:cs="Calibri"/>
                <w:color w:val="000000"/>
              </w:rPr>
              <w:t>SL-6W</w:t>
            </w:r>
            <w:r>
              <w:rPr>
                <w:rFonts w:ascii="Arial Narrow" w:hAnsi="Arial Narrow" w:cs="Calibri"/>
                <w:color w:val="000000"/>
              </w:rPr>
              <w:t>)</w:t>
            </w:r>
          </w:p>
        </w:tc>
        <w:tc>
          <w:tcPr>
            <w:tcW w:w="975" w:type="dxa"/>
            <w:vMerge/>
            <w:vAlign w:val="center"/>
          </w:tcPr>
          <w:p w14:paraId="3131F07B" w14:textId="72589A88" w:rsidR="004D7CD3" w:rsidRPr="00A75C73" w:rsidRDefault="004D7CD3" w:rsidP="004D7CD3">
            <w:pPr>
              <w:jc w:val="center"/>
              <w:rPr>
                <w:rFonts w:ascii="Arial Narrow" w:hAnsi="Arial Narrow"/>
              </w:rPr>
            </w:pPr>
          </w:p>
        </w:tc>
        <w:tc>
          <w:tcPr>
            <w:tcW w:w="1035" w:type="dxa"/>
          </w:tcPr>
          <w:p w14:paraId="4BB42558" w14:textId="55F01078" w:rsidR="004D7CD3" w:rsidRPr="00A75C73" w:rsidRDefault="004D7CD3" w:rsidP="004D7CD3">
            <w:pPr>
              <w:jc w:val="right"/>
              <w:rPr>
                <w:rFonts w:ascii="Arial Narrow" w:hAnsi="Arial Narrow"/>
              </w:rPr>
            </w:pPr>
            <w:r w:rsidRPr="00A75C73">
              <w:rPr>
                <w:rFonts w:ascii="Arial Narrow" w:hAnsi="Arial Narrow"/>
              </w:rPr>
              <w:t>4,59</w:t>
            </w:r>
            <w:r>
              <w:rPr>
                <w:rFonts w:ascii="Arial Narrow" w:hAnsi="Arial Narrow"/>
              </w:rPr>
              <w:t>8</w:t>
            </w:r>
          </w:p>
        </w:tc>
        <w:tc>
          <w:tcPr>
            <w:tcW w:w="1072" w:type="dxa"/>
          </w:tcPr>
          <w:p w14:paraId="63E36663" w14:textId="44271C24" w:rsidR="004D7CD3" w:rsidRPr="00A75C73" w:rsidRDefault="004D7CD3" w:rsidP="004D7CD3">
            <w:pPr>
              <w:jc w:val="right"/>
              <w:rPr>
                <w:rFonts w:ascii="Arial Narrow" w:hAnsi="Arial Narrow"/>
              </w:rPr>
            </w:pPr>
            <w:r w:rsidRPr="00A75C73">
              <w:rPr>
                <w:rFonts w:ascii="Arial Narrow" w:hAnsi="Arial Narrow"/>
              </w:rPr>
              <w:t xml:space="preserve">10,728 </w:t>
            </w:r>
          </w:p>
        </w:tc>
      </w:tr>
      <w:tr w:rsidR="004D7CD3" w14:paraId="2783E95F" w14:textId="77777777" w:rsidTr="00C23A7F">
        <w:trPr>
          <w:trHeight w:val="300"/>
        </w:trPr>
        <w:tc>
          <w:tcPr>
            <w:tcW w:w="1650" w:type="dxa"/>
            <w:vMerge/>
            <w:vAlign w:val="center"/>
          </w:tcPr>
          <w:p w14:paraId="7ED3028A" w14:textId="77777777" w:rsidR="004D7CD3" w:rsidRPr="00A75C73" w:rsidRDefault="004D7CD3" w:rsidP="004D7CD3">
            <w:pPr>
              <w:jc w:val="center"/>
              <w:rPr>
                <w:rFonts w:ascii="Arial Narrow" w:hAnsi="Arial Narrow"/>
              </w:rPr>
            </w:pPr>
          </w:p>
        </w:tc>
        <w:tc>
          <w:tcPr>
            <w:tcW w:w="4681" w:type="dxa"/>
            <w:vAlign w:val="bottom"/>
          </w:tcPr>
          <w:p w14:paraId="00157527" w14:textId="35C12249" w:rsidR="004D7CD3" w:rsidRPr="00A75C73" w:rsidRDefault="004D7CD3" w:rsidP="004D7CD3">
            <w:pPr>
              <w:rPr>
                <w:rFonts w:ascii="Arial Narrow" w:hAnsi="Arial Narrow"/>
              </w:rPr>
            </w:pPr>
            <w:r w:rsidRPr="00A75C73">
              <w:rPr>
                <w:rFonts w:ascii="Arial Narrow" w:hAnsi="Arial Narrow" w:cs="Calibri"/>
                <w:color w:val="000000"/>
              </w:rPr>
              <w:t>Livestock exclusion with 10-25 ft buffer</w:t>
            </w:r>
            <w:r>
              <w:rPr>
                <w:rFonts w:ascii="Arial Narrow" w:hAnsi="Arial Narrow" w:cs="Calibri"/>
                <w:color w:val="000000"/>
              </w:rPr>
              <w:t xml:space="preserve"> (</w:t>
            </w:r>
            <w:r w:rsidRPr="00A75C73">
              <w:rPr>
                <w:rFonts w:ascii="Arial Narrow" w:hAnsi="Arial Narrow" w:cs="Calibri"/>
                <w:color w:val="000000"/>
              </w:rPr>
              <w:t>SL-6N</w:t>
            </w:r>
            <w:r>
              <w:rPr>
                <w:rFonts w:ascii="Arial Narrow" w:hAnsi="Arial Narrow" w:cs="Calibri"/>
                <w:color w:val="000000"/>
              </w:rPr>
              <w:t>)</w:t>
            </w:r>
          </w:p>
        </w:tc>
        <w:tc>
          <w:tcPr>
            <w:tcW w:w="975" w:type="dxa"/>
            <w:vMerge/>
            <w:vAlign w:val="center"/>
          </w:tcPr>
          <w:p w14:paraId="523C06F3" w14:textId="21056D36" w:rsidR="004D7CD3" w:rsidRPr="00A75C73" w:rsidRDefault="004D7CD3" w:rsidP="004D7CD3">
            <w:pPr>
              <w:jc w:val="center"/>
              <w:rPr>
                <w:rFonts w:ascii="Arial Narrow" w:hAnsi="Arial Narrow"/>
              </w:rPr>
            </w:pPr>
          </w:p>
        </w:tc>
        <w:tc>
          <w:tcPr>
            <w:tcW w:w="1035" w:type="dxa"/>
          </w:tcPr>
          <w:p w14:paraId="728F4488" w14:textId="2E8621A3" w:rsidR="004D7CD3" w:rsidRPr="00A75C73" w:rsidRDefault="004D7CD3" w:rsidP="004D7CD3">
            <w:pPr>
              <w:jc w:val="right"/>
              <w:rPr>
                <w:rFonts w:ascii="Arial Narrow" w:hAnsi="Arial Narrow"/>
              </w:rPr>
            </w:pPr>
            <w:r w:rsidRPr="00A75C73">
              <w:rPr>
                <w:rFonts w:ascii="Arial Narrow" w:hAnsi="Arial Narrow"/>
              </w:rPr>
              <w:t>38</w:t>
            </w:r>
            <w:r>
              <w:rPr>
                <w:rFonts w:ascii="Arial Narrow" w:hAnsi="Arial Narrow"/>
              </w:rPr>
              <w:t>8</w:t>
            </w:r>
          </w:p>
        </w:tc>
        <w:tc>
          <w:tcPr>
            <w:tcW w:w="1072" w:type="dxa"/>
          </w:tcPr>
          <w:p w14:paraId="63E37171" w14:textId="2B6F77F5" w:rsidR="004D7CD3" w:rsidRPr="00A75C73" w:rsidRDefault="004D7CD3" w:rsidP="004D7CD3">
            <w:pPr>
              <w:jc w:val="right"/>
              <w:rPr>
                <w:rFonts w:ascii="Arial Narrow" w:hAnsi="Arial Narrow"/>
              </w:rPr>
            </w:pPr>
            <w:r w:rsidRPr="00A75C73">
              <w:rPr>
                <w:rFonts w:ascii="Arial Narrow" w:hAnsi="Arial Narrow"/>
              </w:rPr>
              <w:t xml:space="preserve">905 </w:t>
            </w:r>
          </w:p>
        </w:tc>
      </w:tr>
      <w:tr w:rsidR="004D7CD3" w14:paraId="10505CD6" w14:textId="77777777" w:rsidTr="00C23A7F">
        <w:trPr>
          <w:trHeight w:val="300"/>
        </w:trPr>
        <w:tc>
          <w:tcPr>
            <w:tcW w:w="1650" w:type="dxa"/>
            <w:vMerge/>
            <w:vAlign w:val="center"/>
          </w:tcPr>
          <w:p w14:paraId="0A9CBBE1" w14:textId="77777777" w:rsidR="004D7CD3" w:rsidRPr="00A75C73" w:rsidRDefault="004D7CD3" w:rsidP="004D7CD3">
            <w:pPr>
              <w:jc w:val="center"/>
              <w:rPr>
                <w:rFonts w:ascii="Arial Narrow" w:hAnsi="Arial Narrow"/>
              </w:rPr>
            </w:pPr>
          </w:p>
        </w:tc>
        <w:tc>
          <w:tcPr>
            <w:tcW w:w="4681" w:type="dxa"/>
            <w:vAlign w:val="bottom"/>
          </w:tcPr>
          <w:p w14:paraId="39E05C76" w14:textId="2441E60B" w:rsidR="004D7CD3" w:rsidRPr="00A75C73" w:rsidRDefault="004D7CD3" w:rsidP="004D7CD3">
            <w:pPr>
              <w:rPr>
                <w:rFonts w:ascii="Arial Narrow" w:hAnsi="Arial Narrow"/>
              </w:rPr>
            </w:pPr>
            <w:r w:rsidRPr="00A75C73">
              <w:rPr>
                <w:rFonts w:ascii="Arial Narrow" w:hAnsi="Arial Narrow" w:cs="Calibri"/>
                <w:color w:val="000000"/>
              </w:rPr>
              <w:t>Livestock exclusion with 35 ft buffer</w:t>
            </w:r>
            <w:r>
              <w:rPr>
                <w:rFonts w:ascii="Arial Narrow" w:hAnsi="Arial Narrow" w:cs="Calibri"/>
                <w:color w:val="000000"/>
              </w:rPr>
              <w:t xml:space="preserve"> (</w:t>
            </w:r>
            <w:r w:rsidRPr="00A75C73">
              <w:rPr>
                <w:rFonts w:ascii="Arial Narrow" w:hAnsi="Arial Narrow" w:cs="Calibri"/>
                <w:color w:val="000000"/>
              </w:rPr>
              <w:t>WP-2</w:t>
            </w:r>
            <w:r>
              <w:rPr>
                <w:rFonts w:ascii="Arial Narrow" w:hAnsi="Arial Narrow" w:cs="Calibri"/>
                <w:color w:val="000000"/>
              </w:rPr>
              <w:t>)</w:t>
            </w:r>
          </w:p>
        </w:tc>
        <w:tc>
          <w:tcPr>
            <w:tcW w:w="975" w:type="dxa"/>
            <w:vMerge/>
            <w:vAlign w:val="center"/>
          </w:tcPr>
          <w:p w14:paraId="6F47FDC5" w14:textId="360CD9F9" w:rsidR="004D7CD3" w:rsidRPr="00A75C73" w:rsidRDefault="004D7CD3" w:rsidP="004D7CD3">
            <w:pPr>
              <w:jc w:val="center"/>
              <w:rPr>
                <w:rFonts w:ascii="Arial Narrow" w:hAnsi="Arial Narrow"/>
              </w:rPr>
            </w:pPr>
          </w:p>
        </w:tc>
        <w:tc>
          <w:tcPr>
            <w:tcW w:w="1035" w:type="dxa"/>
          </w:tcPr>
          <w:p w14:paraId="6F9D2A5F" w14:textId="6AC5252E" w:rsidR="004D7CD3" w:rsidRPr="00A75C73" w:rsidRDefault="004D7CD3" w:rsidP="004D7CD3">
            <w:pPr>
              <w:jc w:val="right"/>
              <w:rPr>
                <w:rFonts w:ascii="Arial Narrow" w:hAnsi="Arial Narrow"/>
              </w:rPr>
            </w:pPr>
            <w:r w:rsidRPr="00A75C73">
              <w:rPr>
                <w:rFonts w:ascii="Arial Narrow" w:hAnsi="Arial Narrow"/>
              </w:rPr>
              <w:t>166</w:t>
            </w:r>
          </w:p>
        </w:tc>
        <w:tc>
          <w:tcPr>
            <w:tcW w:w="1072" w:type="dxa"/>
          </w:tcPr>
          <w:p w14:paraId="37DF65C7" w14:textId="6E59B48A" w:rsidR="004D7CD3" w:rsidRPr="00A75C73" w:rsidRDefault="004D7CD3" w:rsidP="004D7CD3">
            <w:pPr>
              <w:jc w:val="right"/>
              <w:rPr>
                <w:rFonts w:ascii="Arial Narrow" w:hAnsi="Arial Narrow"/>
              </w:rPr>
            </w:pPr>
            <w:r w:rsidRPr="00A75C73">
              <w:rPr>
                <w:rFonts w:ascii="Arial Narrow" w:hAnsi="Arial Narrow"/>
              </w:rPr>
              <w:t xml:space="preserve">388 </w:t>
            </w:r>
          </w:p>
        </w:tc>
      </w:tr>
      <w:tr w:rsidR="004D7CD3" w14:paraId="37F083BF" w14:textId="77777777" w:rsidTr="00C23A7F">
        <w:trPr>
          <w:trHeight w:val="300"/>
        </w:trPr>
        <w:tc>
          <w:tcPr>
            <w:tcW w:w="1650" w:type="dxa"/>
            <w:vMerge/>
            <w:vAlign w:val="center"/>
          </w:tcPr>
          <w:p w14:paraId="7606338A" w14:textId="77777777" w:rsidR="004D7CD3" w:rsidRPr="00A75C73" w:rsidRDefault="004D7CD3" w:rsidP="004D7CD3">
            <w:pPr>
              <w:jc w:val="center"/>
              <w:rPr>
                <w:rFonts w:ascii="Arial Narrow" w:hAnsi="Arial Narrow"/>
              </w:rPr>
            </w:pPr>
          </w:p>
        </w:tc>
        <w:tc>
          <w:tcPr>
            <w:tcW w:w="4681" w:type="dxa"/>
            <w:vAlign w:val="center"/>
          </w:tcPr>
          <w:p w14:paraId="66F41F01" w14:textId="4BC8BF97" w:rsidR="004D7CD3" w:rsidRPr="00A75C73" w:rsidRDefault="004D7CD3" w:rsidP="004D7CD3">
            <w:pPr>
              <w:rPr>
                <w:rFonts w:ascii="Arial Narrow" w:hAnsi="Arial Narrow"/>
              </w:rPr>
            </w:pPr>
            <w:r w:rsidRPr="00A75C73">
              <w:rPr>
                <w:rFonts w:ascii="Arial Narrow" w:hAnsi="Arial Narrow" w:cs="Calibri"/>
                <w:color w:val="000000"/>
              </w:rPr>
              <w:t xml:space="preserve">Exclusion fence maintenance (10 </w:t>
            </w:r>
            <w:proofErr w:type="spellStart"/>
            <w:proofErr w:type="gramStart"/>
            <w:r w:rsidRPr="00A75C73">
              <w:rPr>
                <w:rFonts w:ascii="Arial Narrow" w:hAnsi="Arial Narrow" w:cs="Calibri"/>
                <w:color w:val="000000"/>
              </w:rPr>
              <w:t>yrs</w:t>
            </w:r>
            <w:proofErr w:type="spellEnd"/>
            <w:r w:rsidRPr="00A75C73">
              <w:rPr>
                <w:rFonts w:ascii="Arial Narrow" w:hAnsi="Arial Narrow" w:cs="Calibri"/>
                <w:color w:val="000000"/>
              </w:rPr>
              <w:t xml:space="preserve"> )</w:t>
            </w:r>
            <w:proofErr w:type="gramEnd"/>
          </w:p>
        </w:tc>
        <w:tc>
          <w:tcPr>
            <w:tcW w:w="975" w:type="dxa"/>
            <w:vMerge/>
            <w:vAlign w:val="center"/>
          </w:tcPr>
          <w:p w14:paraId="3E565C87" w14:textId="4E2A4056" w:rsidR="004D7CD3" w:rsidRPr="00A75C73" w:rsidRDefault="004D7CD3" w:rsidP="004D7CD3">
            <w:pPr>
              <w:jc w:val="center"/>
              <w:rPr>
                <w:rFonts w:ascii="Arial Narrow" w:hAnsi="Arial Narrow"/>
              </w:rPr>
            </w:pPr>
          </w:p>
        </w:tc>
        <w:tc>
          <w:tcPr>
            <w:tcW w:w="1035" w:type="dxa"/>
          </w:tcPr>
          <w:p w14:paraId="5A045AF7" w14:textId="6114E710" w:rsidR="004D7CD3" w:rsidRPr="00A75C73" w:rsidRDefault="004D7CD3" w:rsidP="004D7CD3">
            <w:pPr>
              <w:jc w:val="right"/>
              <w:rPr>
                <w:rFonts w:ascii="Arial Narrow" w:hAnsi="Arial Narrow"/>
              </w:rPr>
            </w:pPr>
            <w:r w:rsidRPr="00A75C73">
              <w:rPr>
                <w:rFonts w:ascii="Arial Narrow" w:hAnsi="Arial Narrow"/>
              </w:rPr>
              <w:t>55</w:t>
            </w:r>
            <w:r>
              <w:rPr>
                <w:rFonts w:ascii="Arial Narrow" w:hAnsi="Arial Narrow"/>
              </w:rPr>
              <w:t>4</w:t>
            </w:r>
          </w:p>
        </w:tc>
        <w:tc>
          <w:tcPr>
            <w:tcW w:w="1072" w:type="dxa"/>
          </w:tcPr>
          <w:p w14:paraId="122887DA" w14:textId="026FF75D" w:rsidR="004D7CD3" w:rsidRPr="00A75C73" w:rsidRDefault="004D7CD3" w:rsidP="004D7CD3">
            <w:pPr>
              <w:jc w:val="right"/>
              <w:rPr>
                <w:rFonts w:ascii="Arial Narrow" w:hAnsi="Arial Narrow"/>
              </w:rPr>
            </w:pPr>
            <w:r w:rsidRPr="00A75C73">
              <w:rPr>
                <w:rFonts w:ascii="Arial Narrow" w:hAnsi="Arial Narrow"/>
              </w:rPr>
              <w:t xml:space="preserve">1,292 </w:t>
            </w:r>
          </w:p>
        </w:tc>
      </w:tr>
      <w:tr w:rsidR="004D7CD3" w14:paraId="1E730CAF" w14:textId="77777777" w:rsidTr="00C23A7F">
        <w:trPr>
          <w:trHeight w:val="300"/>
        </w:trPr>
        <w:tc>
          <w:tcPr>
            <w:tcW w:w="1650" w:type="dxa"/>
            <w:vMerge/>
            <w:vAlign w:val="center"/>
          </w:tcPr>
          <w:p w14:paraId="20FB1027" w14:textId="77777777" w:rsidR="004D7CD3" w:rsidRPr="00A75C73" w:rsidRDefault="004D7CD3" w:rsidP="004D7CD3">
            <w:pPr>
              <w:jc w:val="center"/>
              <w:rPr>
                <w:rFonts w:ascii="Arial Narrow" w:hAnsi="Arial Narrow"/>
              </w:rPr>
            </w:pPr>
          </w:p>
        </w:tc>
        <w:tc>
          <w:tcPr>
            <w:tcW w:w="4681" w:type="dxa"/>
            <w:vAlign w:val="center"/>
          </w:tcPr>
          <w:p w14:paraId="5AA772DF" w14:textId="72F879A0" w:rsidR="004D7CD3" w:rsidRPr="00A75C73" w:rsidRDefault="004D7CD3" w:rsidP="004D7CD3">
            <w:pPr>
              <w:rPr>
                <w:rFonts w:ascii="Arial Narrow" w:hAnsi="Arial Narrow"/>
              </w:rPr>
            </w:pPr>
            <w:r>
              <w:rPr>
                <w:rFonts w:ascii="Arial Narrow" w:hAnsi="Arial Narrow" w:cs="Calibri"/>
                <w:color w:val="000000"/>
              </w:rPr>
              <w:t>Grazing land</w:t>
            </w:r>
            <w:r w:rsidRPr="00A75C73">
              <w:rPr>
                <w:rFonts w:ascii="Arial Narrow" w:hAnsi="Arial Narrow" w:cs="Calibri"/>
                <w:color w:val="000000"/>
              </w:rPr>
              <w:t xml:space="preserve"> management</w:t>
            </w:r>
            <w:r>
              <w:rPr>
                <w:rFonts w:ascii="Arial Narrow" w:hAnsi="Arial Narrow" w:cs="Calibri"/>
                <w:color w:val="000000"/>
              </w:rPr>
              <w:t xml:space="preserve"> (SL-10)</w:t>
            </w:r>
          </w:p>
        </w:tc>
        <w:tc>
          <w:tcPr>
            <w:tcW w:w="975" w:type="dxa"/>
            <w:vMerge w:val="restart"/>
            <w:vAlign w:val="center"/>
          </w:tcPr>
          <w:p w14:paraId="64EEB285" w14:textId="05AA23BE" w:rsidR="004D7CD3" w:rsidRPr="00A75C73" w:rsidRDefault="004D7CD3" w:rsidP="004D7CD3">
            <w:pPr>
              <w:jc w:val="center"/>
              <w:rPr>
                <w:rFonts w:ascii="Arial Narrow" w:hAnsi="Arial Narrow"/>
              </w:rPr>
            </w:pPr>
            <w:r w:rsidRPr="00A75C73">
              <w:rPr>
                <w:rFonts w:ascii="Arial Narrow" w:hAnsi="Arial Narrow"/>
              </w:rPr>
              <w:t>Acres</w:t>
            </w:r>
          </w:p>
        </w:tc>
        <w:tc>
          <w:tcPr>
            <w:tcW w:w="1035" w:type="dxa"/>
          </w:tcPr>
          <w:p w14:paraId="400723F7" w14:textId="5ECEF5CC" w:rsidR="004D7CD3" w:rsidRPr="00A75C73" w:rsidRDefault="004D7CD3" w:rsidP="004D7CD3">
            <w:pPr>
              <w:jc w:val="right"/>
              <w:rPr>
                <w:rFonts w:ascii="Arial Narrow" w:hAnsi="Arial Narrow"/>
              </w:rPr>
            </w:pPr>
            <w:r>
              <w:rPr>
                <w:rFonts w:ascii="Arial Narrow" w:hAnsi="Arial Narrow"/>
              </w:rPr>
              <w:t>109</w:t>
            </w:r>
          </w:p>
        </w:tc>
        <w:tc>
          <w:tcPr>
            <w:tcW w:w="1072" w:type="dxa"/>
          </w:tcPr>
          <w:p w14:paraId="34438C88" w14:textId="46693140" w:rsidR="004D7CD3" w:rsidRPr="00A75C73" w:rsidRDefault="004D7CD3" w:rsidP="004D7CD3">
            <w:pPr>
              <w:jc w:val="right"/>
              <w:rPr>
                <w:rFonts w:ascii="Arial Narrow" w:hAnsi="Arial Narrow"/>
              </w:rPr>
            </w:pPr>
            <w:r>
              <w:rPr>
                <w:rFonts w:ascii="Arial Narrow" w:hAnsi="Arial Narrow"/>
              </w:rPr>
              <w:t>255</w:t>
            </w:r>
            <w:r w:rsidRPr="00A75C73">
              <w:rPr>
                <w:rFonts w:ascii="Arial Narrow" w:hAnsi="Arial Narrow"/>
              </w:rPr>
              <w:t xml:space="preserve"> </w:t>
            </w:r>
          </w:p>
        </w:tc>
      </w:tr>
      <w:tr w:rsidR="004D7CD3" w14:paraId="37E23CCB" w14:textId="77777777" w:rsidTr="00C23A7F">
        <w:trPr>
          <w:trHeight w:val="300"/>
        </w:trPr>
        <w:tc>
          <w:tcPr>
            <w:tcW w:w="1650" w:type="dxa"/>
            <w:vMerge/>
            <w:vAlign w:val="center"/>
          </w:tcPr>
          <w:p w14:paraId="75761D4B" w14:textId="77777777" w:rsidR="004D7CD3" w:rsidRPr="00A75C73" w:rsidRDefault="004D7CD3" w:rsidP="004D7CD3">
            <w:pPr>
              <w:jc w:val="center"/>
              <w:rPr>
                <w:rFonts w:ascii="Arial Narrow" w:hAnsi="Arial Narrow"/>
              </w:rPr>
            </w:pPr>
          </w:p>
        </w:tc>
        <w:tc>
          <w:tcPr>
            <w:tcW w:w="4681" w:type="dxa"/>
            <w:vAlign w:val="center"/>
          </w:tcPr>
          <w:p w14:paraId="4F4EC027" w14:textId="6FC5D5A4" w:rsidR="004D7CD3" w:rsidRPr="00A75C73" w:rsidRDefault="004D7CD3" w:rsidP="004D7CD3">
            <w:pPr>
              <w:rPr>
                <w:rFonts w:ascii="Arial Narrow" w:hAnsi="Arial Narrow"/>
              </w:rPr>
            </w:pPr>
            <w:r w:rsidRPr="00A75C73">
              <w:rPr>
                <w:rFonts w:ascii="Arial Narrow" w:hAnsi="Arial Narrow" w:cs="Calibri"/>
                <w:color w:val="000000"/>
              </w:rPr>
              <w:t xml:space="preserve">Permanent vegetation on critical areas </w:t>
            </w:r>
            <w:r>
              <w:rPr>
                <w:rFonts w:ascii="Arial Narrow" w:hAnsi="Arial Narrow" w:cs="Calibri"/>
                <w:color w:val="000000"/>
              </w:rPr>
              <w:t>(SL-11)</w:t>
            </w:r>
          </w:p>
        </w:tc>
        <w:tc>
          <w:tcPr>
            <w:tcW w:w="975" w:type="dxa"/>
            <w:vMerge/>
            <w:vAlign w:val="center"/>
          </w:tcPr>
          <w:p w14:paraId="1B2E8664" w14:textId="77777777" w:rsidR="004D7CD3" w:rsidRPr="00A75C73" w:rsidRDefault="004D7CD3" w:rsidP="004D7CD3">
            <w:pPr>
              <w:jc w:val="center"/>
              <w:rPr>
                <w:rFonts w:ascii="Arial Narrow" w:hAnsi="Arial Narrow"/>
              </w:rPr>
            </w:pPr>
          </w:p>
        </w:tc>
        <w:tc>
          <w:tcPr>
            <w:tcW w:w="1035" w:type="dxa"/>
          </w:tcPr>
          <w:p w14:paraId="62E66538" w14:textId="6CF5FD01" w:rsidR="004D7CD3" w:rsidRPr="00A75C73" w:rsidRDefault="004D7CD3" w:rsidP="004D7CD3">
            <w:pPr>
              <w:jc w:val="right"/>
              <w:rPr>
                <w:rFonts w:ascii="Arial Narrow" w:hAnsi="Arial Narrow"/>
              </w:rPr>
            </w:pPr>
            <w:r w:rsidRPr="00A75C73">
              <w:rPr>
                <w:rFonts w:ascii="Arial Narrow" w:hAnsi="Arial Narrow"/>
              </w:rPr>
              <w:t>1.3</w:t>
            </w:r>
          </w:p>
        </w:tc>
        <w:tc>
          <w:tcPr>
            <w:tcW w:w="1072" w:type="dxa"/>
          </w:tcPr>
          <w:p w14:paraId="3BC60CB5" w14:textId="7F94CC3C" w:rsidR="004D7CD3" w:rsidRPr="00A75C73" w:rsidRDefault="004D7CD3" w:rsidP="004D7CD3">
            <w:pPr>
              <w:jc w:val="right"/>
              <w:rPr>
                <w:rFonts w:ascii="Arial Narrow" w:hAnsi="Arial Narrow"/>
              </w:rPr>
            </w:pPr>
            <w:r w:rsidRPr="00A75C73">
              <w:rPr>
                <w:rFonts w:ascii="Arial Narrow" w:hAnsi="Arial Narrow"/>
              </w:rPr>
              <w:t xml:space="preserve">3.1 </w:t>
            </w:r>
          </w:p>
        </w:tc>
      </w:tr>
      <w:tr w:rsidR="004D7CD3" w14:paraId="792941DB" w14:textId="77777777" w:rsidTr="00C23A7F">
        <w:trPr>
          <w:trHeight w:val="300"/>
        </w:trPr>
        <w:tc>
          <w:tcPr>
            <w:tcW w:w="1650" w:type="dxa"/>
            <w:vMerge/>
            <w:vAlign w:val="center"/>
          </w:tcPr>
          <w:p w14:paraId="01351173" w14:textId="77777777" w:rsidR="004D7CD3" w:rsidRPr="00A75C73" w:rsidRDefault="004D7CD3" w:rsidP="004D7CD3">
            <w:pPr>
              <w:jc w:val="center"/>
              <w:rPr>
                <w:rFonts w:ascii="Arial Narrow" w:hAnsi="Arial Narrow"/>
              </w:rPr>
            </w:pPr>
          </w:p>
        </w:tc>
        <w:tc>
          <w:tcPr>
            <w:tcW w:w="4681" w:type="dxa"/>
          </w:tcPr>
          <w:p w14:paraId="6BEB13EF" w14:textId="47B408EB" w:rsidR="004D7CD3" w:rsidRPr="00A75C73" w:rsidRDefault="004D7CD3" w:rsidP="004D7CD3">
            <w:pPr>
              <w:rPr>
                <w:rFonts w:ascii="Arial Narrow" w:hAnsi="Arial Narrow"/>
              </w:rPr>
            </w:pPr>
            <w:proofErr w:type="spellStart"/>
            <w:r w:rsidRPr="00A75C73">
              <w:rPr>
                <w:rFonts w:ascii="Arial Narrow" w:hAnsi="Arial Narrow"/>
              </w:rPr>
              <w:t>Aforestation</w:t>
            </w:r>
            <w:proofErr w:type="spellEnd"/>
            <w:r w:rsidRPr="00A75C73">
              <w:rPr>
                <w:rFonts w:ascii="Arial Narrow" w:hAnsi="Arial Narrow"/>
              </w:rPr>
              <w:t xml:space="preserve"> of erodible pasture</w:t>
            </w:r>
            <w:r>
              <w:rPr>
                <w:rFonts w:ascii="Arial Narrow" w:hAnsi="Arial Narrow"/>
              </w:rPr>
              <w:t xml:space="preserve"> (FR-1)</w:t>
            </w:r>
          </w:p>
        </w:tc>
        <w:tc>
          <w:tcPr>
            <w:tcW w:w="975" w:type="dxa"/>
            <w:vMerge/>
            <w:vAlign w:val="center"/>
          </w:tcPr>
          <w:p w14:paraId="3468A9A4" w14:textId="77777777" w:rsidR="004D7CD3" w:rsidRPr="00A75C73" w:rsidRDefault="004D7CD3" w:rsidP="004D7CD3">
            <w:pPr>
              <w:jc w:val="center"/>
              <w:rPr>
                <w:rFonts w:ascii="Arial Narrow" w:hAnsi="Arial Narrow"/>
              </w:rPr>
            </w:pPr>
          </w:p>
        </w:tc>
        <w:tc>
          <w:tcPr>
            <w:tcW w:w="1035" w:type="dxa"/>
          </w:tcPr>
          <w:p w14:paraId="2E40DAA9" w14:textId="33F80E4B" w:rsidR="004D7CD3" w:rsidRPr="00A75C73" w:rsidRDefault="004D7CD3" w:rsidP="004D7CD3">
            <w:pPr>
              <w:jc w:val="right"/>
              <w:rPr>
                <w:rFonts w:ascii="Arial Narrow" w:hAnsi="Arial Narrow"/>
              </w:rPr>
            </w:pPr>
            <w:r w:rsidRPr="00A75C73">
              <w:rPr>
                <w:rFonts w:ascii="Arial Narrow" w:hAnsi="Arial Narrow"/>
              </w:rPr>
              <w:t>4.2</w:t>
            </w:r>
          </w:p>
        </w:tc>
        <w:tc>
          <w:tcPr>
            <w:tcW w:w="1072" w:type="dxa"/>
          </w:tcPr>
          <w:p w14:paraId="09115652" w14:textId="24585D0A" w:rsidR="004D7CD3" w:rsidRPr="00A75C73" w:rsidRDefault="004D7CD3" w:rsidP="004D7CD3">
            <w:pPr>
              <w:jc w:val="right"/>
              <w:rPr>
                <w:rFonts w:ascii="Arial Narrow" w:hAnsi="Arial Narrow"/>
              </w:rPr>
            </w:pPr>
            <w:r w:rsidRPr="00A75C73">
              <w:rPr>
                <w:rFonts w:ascii="Arial Narrow" w:hAnsi="Arial Narrow"/>
              </w:rPr>
              <w:t>9.</w:t>
            </w:r>
            <w:r>
              <w:rPr>
                <w:rFonts w:ascii="Arial Narrow" w:hAnsi="Arial Narrow"/>
              </w:rPr>
              <w:t>9</w:t>
            </w:r>
            <w:r w:rsidRPr="00A75C73">
              <w:rPr>
                <w:rFonts w:ascii="Arial Narrow" w:hAnsi="Arial Narrow"/>
              </w:rPr>
              <w:t xml:space="preserve"> </w:t>
            </w:r>
          </w:p>
        </w:tc>
      </w:tr>
      <w:tr w:rsidR="004D7CD3" w14:paraId="7F4BBD0C" w14:textId="77777777" w:rsidTr="00C23A7F">
        <w:trPr>
          <w:trHeight w:val="300"/>
        </w:trPr>
        <w:tc>
          <w:tcPr>
            <w:tcW w:w="1650" w:type="dxa"/>
            <w:vMerge w:val="restart"/>
            <w:vAlign w:val="center"/>
          </w:tcPr>
          <w:p w14:paraId="57B8CE37" w14:textId="21618C57" w:rsidR="004D7CD3" w:rsidRPr="00A75C73" w:rsidRDefault="004D7CD3" w:rsidP="004D7CD3">
            <w:pPr>
              <w:jc w:val="center"/>
              <w:rPr>
                <w:rFonts w:ascii="Arial Narrow" w:hAnsi="Arial Narrow"/>
              </w:rPr>
            </w:pPr>
            <w:r w:rsidRPr="00A75C73">
              <w:rPr>
                <w:rFonts w:ascii="Arial Narrow" w:hAnsi="Arial Narrow"/>
              </w:rPr>
              <w:t>Cropland</w:t>
            </w:r>
          </w:p>
        </w:tc>
        <w:tc>
          <w:tcPr>
            <w:tcW w:w="4681" w:type="dxa"/>
            <w:vAlign w:val="bottom"/>
          </w:tcPr>
          <w:p w14:paraId="67CBFD07" w14:textId="4AC99002" w:rsidR="004D7CD3" w:rsidRPr="00A75C73" w:rsidRDefault="004D7CD3" w:rsidP="004D7CD3">
            <w:pPr>
              <w:rPr>
                <w:rFonts w:ascii="Arial Narrow" w:hAnsi="Arial Narrow"/>
              </w:rPr>
            </w:pPr>
            <w:r w:rsidRPr="00A75C73">
              <w:rPr>
                <w:rFonts w:ascii="Arial Narrow" w:hAnsi="Arial Narrow" w:cs="Calibri"/>
                <w:color w:val="000000"/>
              </w:rPr>
              <w:t>Continuous no till</w:t>
            </w:r>
            <w:r>
              <w:rPr>
                <w:rFonts w:ascii="Arial Narrow" w:hAnsi="Arial Narrow" w:cs="Calibri"/>
                <w:color w:val="000000"/>
              </w:rPr>
              <w:t xml:space="preserve"> (SL-15A)</w:t>
            </w:r>
          </w:p>
        </w:tc>
        <w:tc>
          <w:tcPr>
            <w:tcW w:w="975" w:type="dxa"/>
            <w:vMerge w:val="restart"/>
            <w:vAlign w:val="center"/>
          </w:tcPr>
          <w:p w14:paraId="17B6E8B6" w14:textId="77777777" w:rsidR="004D7CD3" w:rsidRPr="00A75C73" w:rsidRDefault="004D7CD3" w:rsidP="004D7CD3">
            <w:pPr>
              <w:jc w:val="center"/>
              <w:rPr>
                <w:rFonts w:ascii="Arial Narrow" w:hAnsi="Arial Narrow"/>
              </w:rPr>
            </w:pPr>
          </w:p>
        </w:tc>
        <w:tc>
          <w:tcPr>
            <w:tcW w:w="1035" w:type="dxa"/>
          </w:tcPr>
          <w:p w14:paraId="5F0A488F" w14:textId="4E4921B2" w:rsidR="004D7CD3" w:rsidRPr="00A75C73" w:rsidRDefault="004D7CD3" w:rsidP="004D7CD3">
            <w:pPr>
              <w:jc w:val="right"/>
              <w:rPr>
                <w:rFonts w:ascii="Arial Narrow" w:hAnsi="Arial Narrow"/>
              </w:rPr>
            </w:pPr>
            <w:r w:rsidRPr="00A75C73">
              <w:rPr>
                <w:rFonts w:ascii="Arial Narrow" w:hAnsi="Arial Narrow"/>
              </w:rPr>
              <w:t>3.6</w:t>
            </w:r>
          </w:p>
        </w:tc>
        <w:tc>
          <w:tcPr>
            <w:tcW w:w="1072" w:type="dxa"/>
          </w:tcPr>
          <w:p w14:paraId="288E89DD" w14:textId="25E28F00" w:rsidR="004D7CD3" w:rsidRPr="00A75C73" w:rsidRDefault="004D7CD3" w:rsidP="004D7CD3">
            <w:pPr>
              <w:jc w:val="right"/>
              <w:rPr>
                <w:rFonts w:ascii="Arial Narrow" w:hAnsi="Arial Narrow"/>
              </w:rPr>
            </w:pPr>
            <w:r w:rsidRPr="00A75C73">
              <w:rPr>
                <w:rFonts w:ascii="Arial Narrow" w:hAnsi="Arial Narrow"/>
              </w:rPr>
              <w:t>8.</w:t>
            </w:r>
            <w:r>
              <w:rPr>
                <w:rFonts w:ascii="Arial Narrow" w:hAnsi="Arial Narrow"/>
              </w:rPr>
              <w:t>5</w:t>
            </w:r>
            <w:r w:rsidRPr="00A75C73">
              <w:rPr>
                <w:rFonts w:ascii="Arial Narrow" w:hAnsi="Arial Narrow"/>
              </w:rPr>
              <w:t xml:space="preserve"> </w:t>
            </w:r>
          </w:p>
        </w:tc>
      </w:tr>
      <w:tr w:rsidR="004D7CD3" w14:paraId="4FE2C422" w14:textId="77777777" w:rsidTr="00C23A7F">
        <w:trPr>
          <w:trHeight w:val="300"/>
        </w:trPr>
        <w:tc>
          <w:tcPr>
            <w:tcW w:w="1650" w:type="dxa"/>
            <w:vMerge/>
            <w:vAlign w:val="center"/>
          </w:tcPr>
          <w:p w14:paraId="710E9795" w14:textId="77777777" w:rsidR="004D7CD3" w:rsidRPr="00A75C73" w:rsidRDefault="004D7CD3" w:rsidP="004D7CD3">
            <w:pPr>
              <w:jc w:val="center"/>
              <w:rPr>
                <w:rFonts w:ascii="Arial Narrow" w:hAnsi="Arial Narrow"/>
              </w:rPr>
            </w:pPr>
          </w:p>
        </w:tc>
        <w:tc>
          <w:tcPr>
            <w:tcW w:w="4681" w:type="dxa"/>
            <w:vAlign w:val="bottom"/>
          </w:tcPr>
          <w:p w14:paraId="57DA2703" w14:textId="586D5DE0" w:rsidR="004D7CD3" w:rsidRPr="00A75C73" w:rsidRDefault="004D7CD3" w:rsidP="004D7CD3">
            <w:pPr>
              <w:rPr>
                <w:rFonts w:ascii="Arial Narrow" w:hAnsi="Arial Narrow"/>
              </w:rPr>
            </w:pPr>
            <w:r w:rsidRPr="00A75C73">
              <w:rPr>
                <w:rFonts w:ascii="Arial Narrow" w:hAnsi="Arial Narrow" w:cs="Calibri"/>
                <w:color w:val="000000"/>
              </w:rPr>
              <w:t>Cover crops</w:t>
            </w:r>
            <w:r>
              <w:rPr>
                <w:rFonts w:ascii="Arial Narrow" w:hAnsi="Arial Narrow" w:cs="Calibri"/>
                <w:color w:val="000000"/>
              </w:rPr>
              <w:t xml:space="preserve"> (SL-8B)</w:t>
            </w:r>
          </w:p>
        </w:tc>
        <w:tc>
          <w:tcPr>
            <w:tcW w:w="975" w:type="dxa"/>
            <w:vMerge/>
            <w:vAlign w:val="center"/>
          </w:tcPr>
          <w:p w14:paraId="67178FE7" w14:textId="77777777" w:rsidR="004D7CD3" w:rsidRPr="00A75C73" w:rsidRDefault="004D7CD3" w:rsidP="004D7CD3">
            <w:pPr>
              <w:jc w:val="center"/>
              <w:rPr>
                <w:rFonts w:ascii="Arial Narrow" w:hAnsi="Arial Narrow"/>
              </w:rPr>
            </w:pPr>
          </w:p>
        </w:tc>
        <w:tc>
          <w:tcPr>
            <w:tcW w:w="1035" w:type="dxa"/>
          </w:tcPr>
          <w:p w14:paraId="0DF88DC0" w14:textId="44A6AE36" w:rsidR="004D7CD3" w:rsidRPr="00A75C73" w:rsidRDefault="004D7CD3" w:rsidP="004D7CD3">
            <w:pPr>
              <w:jc w:val="right"/>
              <w:rPr>
                <w:rFonts w:ascii="Arial Narrow" w:hAnsi="Arial Narrow"/>
              </w:rPr>
            </w:pPr>
            <w:r w:rsidRPr="00A75C73">
              <w:rPr>
                <w:rFonts w:ascii="Arial Narrow" w:hAnsi="Arial Narrow"/>
              </w:rPr>
              <w:t>8.</w:t>
            </w:r>
            <w:r>
              <w:rPr>
                <w:rFonts w:ascii="Arial Narrow" w:hAnsi="Arial Narrow"/>
              </w:rPr>
              <w:t>8</w:t>
            </w:r>
          </w:p>
        </w:tc>
        <w:tc>
          <w:tcPr>
            <w:tcW w:w="1072" w:type="dxa"/>
          </w:tcPr>
          <w:p w14:paraId="1362C9C2" w14:textId="0862FFDF" w:rsidR="004D7CD3" w:rsidRPr="00A75C73" w:rsidRDefault="004D7CD3" w:rsidP="004D7CD3">
            <w:pPr>
              <w:jc w:val="right"/>
              <w:rPr>
                <w:rFonts w:ascii="Arial Narrow" w:hAnsi="Arial Narrow"/>
              </w:rPr>
            </w:pPr>
            <w:r w:rsidRPr="00A75C73">
              <w:rPr>
                <w:rFonts w:ascii="Arial Narrow" w:hAnsi="Arial Narrow"/>
              </w:rPr>
              <w:t>20.</w:t>
            </w:r>
            <w:r>
              <w:rPr>
                <w:rFonts w:ascii="Arial Narrow" w:hAnsi="Arial Narrow"/>
              </w:rPr>
              <w:t>5</w:t>
            </w:r>
            <w:r w:rsidRPr="00A75C73">
              <w:rPr>
                <w:rFonts w:ascii="Arial Narrow" w:hAnsi="Arial Narrow"/>
              </w:rPr>
              <w:t xml:space="preserve"> </w:t>
            </w:r>
          </w:p>
        </w:tc>
      </w:tr>
      <w:tr w:rsidR="004D7CD3" w14:paraId="519809AB" w14:textId="77777777" w:rsidTr="00C23A7F">
        <w:trPr>
          <w:trHeight w:val="300"/>
        </w:trPr>
        <w:tc>
          <w:tcPr>
            <w:tcW w:w="1650" w:type="dxa"/>
            <w:vMerge/>
            <w:vAlign w:val="center"/>
          </w:tcPr>
          <w:p w14:paraId="4C8935E9" w14:textId="77777777" w:rsidR="004D7CD3" w:rsidRPr="00A75C73" w:rsidRDefault="004D7CD3" w:rsidP="004D7CD3">
            <w:pPr>
              <w:jc w:val="center"/>
              <w:rPr>
                <w:rFonts w:ascii="Arial Narrow" w:hAnsi="Arial Narrow"/>
              </w:rPr>
            </w:pPr>
          </w:p>
        </w:tc>
        <w:tc>
          <w:tcPr>
            <w:tcW w:w="4681" w:type="dxa"/>
            <w:vAlign w:val="bottom"/>
          </w:tcPr>
          <w:p w14:paraId="46E5F79F" w14:textId="6E8E85D0" w:rsidR="004D7CD3" w:rsidRPr="00A75C73" w:rsidRDefault="004D7CD3" w:rsidP="004D7CD3">
            <w:pPr>
              <w:rPr>
                <w:rFonts w:ascii="Arial Narrow" w:hAnsi="Arial Narrow"/>
              </w:rPr>
            </w:pPr>
            <w:r w:rsidRPr="00A75C73">
              <w:rPr>
                <w:rFonts w:ascii="Arial Narrow" w:hAnsi="Arial Narrow" w:cs="Calibri"/>
                <w:color w:val="000000"/>
              </w:rPr>
              <w:t>Convert high till to low till</w:t>
            </w:r>
          </w:p>
        </w:tc>
        <w:tc>
          <w:tcPr>
            <w:tcW w:w="975" w:type="dxa"/>
            <w:vMerge/>
            <w:vAlign w:val="center"/>
          </w:tcPr>
          <w:p w14:paraId="7F596FA4" w14:textId="77777777" w:rsidR="004D7CD3" w:rsidRPr="00A75C73" w:rsidRDefault="004D7CD3" w:rsidP="004D7CD3">
            <w:pPr>
              <w:jc w:val="center"/>
              <w:rPr>
                <w:rFonts w:ascii="Arial Narrow" w:hAnsi="Arial Narrow"/>
              </w:rPr>
            </w:pPr>
          </w:p>
        </w:tc>
        <w:tc>
          <w:tcPr>
            <w:tcW w:w="1035" w:type="dxa"/>
          </w:tcPr>
          <w:p w14:paraId="251CE176" w14:textId="49761792" w:rsidR="004D7CD3" w:rsidRPr="00A75C73" w:rsidRDefault="004D7CD3" w:rsidP="004D7CD3">
            <w:pPr>
              <w:jc w:val="right"/>
              <w:rPr>
                <w:rFonts w:ascii="Arial Narrow" w:hAnsi="Arial Narrow"/>
              </w:rPr>
            </w:pPr>
            <w:r w:rsidRPr="00A75C73">
              <w:rPr>
                <w:rFonts w:ascii="Arial Narrow" w:hAnsi="Arial Narrow"/>
              </w:rPr>
              <w:t>3.7</w:t>
            </w:r>
          </w:p>
        </w:tc>
        <w:tc>
          <w:tcPr>
            <w:tcW w:w="1072" w:type="dxa"/>
          </w:tcPr>
          <w:p w14:paraId="60024182" w14:textId="368F0028" w:rsidR="004D7CD3" w:rsidRPr="00A75C73" w:rsidRDefault="004D7CD3" w:rsidP="004D7CD3">
            <w:pPr>
              <w:jc w:val="right"/>
              <w:rPr>
                <w:rFonts w:ascii="Arial Narrow" w:hAnsi="Arial Narrow"/>
              </w:rPr>
            </w:pPr>
            <w:r w:rsidRPr="00A75C73">
              <w:rPr>
                <w:rFonts w:ascii="Arial Narrow" w:hAnsi="Arial Narrow"/>
              </w:rPr>
              <w:t xml:space="preserve">8.7 </w:t>
            </w:r>
          </w:p>
        </w:tc>
      </w:tr>
      <w:tr w:rsidR="004D7CD3" w14:paraId="45FDE565" w14:textId="77777777" w:rsidTr="00C23A7F">
        <w:trPr>
          <w:trHeight w:val="242"/>
        </w:trPr>
        <w:tc>
          <w:tcPr>
            <w:tcW w:w="1650" w:type="dxa"/>
            <w:vMerge/>
            <w:vAlign w:val="center"/>
          </w:tcPr>
          <w:p w14:paraId="59B50390" w14:textId="77777777" w:rsidR="004D7CD3" w:rsidRPr="00A75C73" w:rsidRDefault="004D7CD3" w:rsidP="004D7CD3">
            <w:pPr>
              <w:jc w:val="center"/>
              <w:rPr>
                <w:rFonts w:ascii="Arial Narrow" w:hAnsi="Arial Narrow"/>
              </w:rPr>
            </w:pPr>
          </w:p>
        </w:tc>
        <w:tc>
          <w:tcPr>
            <w:tcW w:w="4681" w:type="dxa"/>
            <w:vAlign w:val="bottom"/>
          </w:tcPr>
          <w:p w14:paraId="105686F4" w14:textId="46C99E51" w:rsidR="004D7CD3" w:rsidRPr="00A75C73" w:rsidRDefault="004D7CD3" w:rsidP="004D7CD3">
            <w:pPr>
              <w:rPr>
                <w:rFonts w:ascii="Arial Narrow" w:hAnsi="Arial Narrow"/>
              </w:rPr>
            </w:pPr>
            <w:r>
              <w:rPr>
                <w:rFonts w:ascii="Arial Narrow" w:hAnsi="Arial Narrow" w:cs="Calibri"/>
                <w:color w:val="000000"/>
              </w:rPr>
              <w:t>Long-term vegetative cover on cropland (SL-1)</w:t>
            </w:r>
          </w:p>
        </w:tc>
        <w:tc>
          <w:tcPr>
            <w:tcW w:w="975" w:type="dxa"/>
            <w:vMerge/>
            <w:vAlign w:val="center"/>
          </w:tcPr>
          <w:p w14:paraId="6283F7BC" w14:textId="77777777" w:rsidR="004D7CD3" w:rsidRPr="00A75C73" w:rsidRDefault="004D7CD3" w:rsidP="004D7CD3">
            <w:pPr>
              <w:jc w:val="center"/>
              <w:rPr>
                <w:rFonts w:ascii="Arial Narrow" w:hAnsi="Arial Narrow"/>
              </w:rPr>
            </w:pPr>
          </w:p>
        </w:tc>
        <w:tc>
          <w:tcPr>
            <w:tcW w:w="1035" w:type="dxa"/>
          </w:tcPr>
          <w:p w14:paraId="7BC3D0DE" w14:textId="52732098" w:rsidR="004D7CD3" w:rsidRPr="00A75C73" w:rsidRDefault="004D7CD3" w:rsidP="004D7CD3">
            <w:pPr>
              <w:jc w:val="right"/>
              <w:rPr>
                <w:rFonts w:ascii="Arial Narrow" w:hAnsi="Arial Narrow"/>
              </w:rPr>
            </w:pPr>
            <w:r w:rsidRPr="00A75C73">
              <w:rPr>
                <w:rFonts w:ascii="Arial Narrow" w:hAnsi="Arial Narrow"/>
              </w:rPr>
              <w:t>3.6</w:t>
            </w:r>
          </w:p>
        </w:tc>
        <w:tc>
          <w:tcPr>
            <w:tcW w:w="1072" w:type="dxa"/>
          </w:tcPr>
          <w:p w14:paraId="2230D23B" w14:textId="47983DFD" w:rsidR="004D7CD3" w:rsidRPr="00A75C73" w:rsidRDefault="004D7CD3" w:rsidP="004D7CD3">
            <w:pPr>
              <w:jc w:val="right"/>
              <w:rPr>
                <w:rFonts w:ascii="Arial Narrow" w:hAnsi="Arial Narrow"/>
              </w:rPr>
            </w:pPr>
            <w:r w:rsidRPr="00A75C73">
              <w:rPr>
                <w:rFonts w:ascii="Arial Narrow" w:hAnsi="Arial Narrow"/>
              </w:rPr>
              <w:t>8.</w:t>
            </w:r>
            <w:r>
              <w:rPr>
                <w:rFonts w:ascii="Arial Narrow" w:hAnsi="Arial Narrow"/>
              </w:rPr>
              <w:t>5</w:t>
            </w:r>
          </w:p>
        </w:tc>
      </w:tr>
      <w:tr w:rsidR="004D7CD3" w14:paraId="7CDF30DD" w14:textId="77777777" w:rsidTr="00C23A7F">
        <w:trPr>
          <w:trHeight w:val="300"/>
        </w:trPr>
        <w:tc>
          <w:tcPr>
            <w:tcW w:w="1650" w:type="dxa"/>
            <w:vMerge w:val="restart"/>
            <w:vAlign w:val="center"/>
          </w:tcPr>
          <w:p w14:paraId="4D7C44FB" w14:textId="0DC39795" w:rsidR="004D7CD3" w:rsidRPr="00A75C73" w:rsidRDefault="004D7CD3" w:rsidP="004D7CD3">
            <w:pPr>
              <w:jc w:val="center"/>
              <w:rPr>
                <w:rFonts w:ascii="Arial Narrow" w:hAnsi="Arial Narrow"/>
              </w:rPr>
            </w:pPr>
            <w:proofErr w:type="spellStart"/>
            <w:r w:rsidRPr="00A75C73">
              <w:rPr>
                <w:rFonts w:ascii="Arial Narrow" w:hAnsi="Arial Narrow"/>
              </w:rPr>
              <w:t>Hayland</w:t>
            </w:r>
            <w:proofErr w:type="spellEnd"/>
          </w:p>
        </w:tc>
        <w:tc>
          <w:tcPr>
            <w:tcW w:w="4681" w:type="dxa"/>
            <w:vAlign w:val="bottom"/>
          </w:tcPr>
          <w:p w14:paraId="336F321B" w14:textId="780540DF" w:rsidR="004D7CD3" w:rsidRPr="00A75C73" w:rsidRDefault="004D7CD3" w:rsidP="004D7CD3">
            <w:pPr>
              <w:rPr>
                <w:rFonts w:ascii="Arial Narrow" w:hAnsi="Arial Narrow"/>
              </w:rPr>
            </w:pPr>
            <w:r w:rsidRPr="00A75C73">
              <w:rPr>
                <w:rFonts w:ascii="Arial Narrow" w:hAnsi="Arial Narrow" w:cs="Calibri"/>
                <w:color w:val="000000"/>
              </w:rPr>
              <w:t>Forest buffer</w:t>
            </w:r>
            <w:r>
              <w:rPr>
                <w:rFonts w:ascii="Arial Narrow" w:hAnsi="Arial Narrow" w:cs="Calibri"/>
                <w:color w:val="000000"/>
              </w:rPr>
              <w:t xml:space="preserve"> (FR-3)</w:t>
            </w:r>
          </w:p>
        </w:tc>
        <w:tc>
          <w:tcPr>
            <w:tcW w:w="975" w:type="dxa"/>
            <w:vMerge w:val="restart"/>
            <w:vAlign w:val="center"/>
          </w:tcPr>
          <w:p w14:paraId="4BE1FA98" w14:textId="3398B125" w:rsidR="004D7CD3" w:rsidRPr="00A75C73" w:rsidRDefault="004D7CD3" w:rsidP="004D7CD3">
            <w:pPr>
              <w:jc w:val="center"/>
              <w:rPr>
                <w:rFonts w:ascii="Arial Narrow" w:hAnsi="Arial Narrow"/>
              </w:rPr>
            </w:pPr>
            <w:r w:rsidRPr="00A75C73">
              <w:rPr>
                <w:rFonts w:ascii="Arial Narrow" w:hAnsi="Arial Narrow"/>
              </w:rPr>
              <w:t>Acres</w:t>
            </w:r>
          </w:p>
        </w:tc>
        <w:tc>
          <w:tcPr>
            <w:tcW w:w="1035" w:type="dxa"/>
          </w:tcPr>
          <w:p w14:paraId="37576951" w14:textId="56D7E85F" w:rsidR="004D7CD3" w:rsidRPr="00A75C73" w:rsidRDefault="004D7CD3" w:rsidP="004D7CD3">
            <w:pPr>
              <w:jc w:val="right"/>
              <w:rPr>
                <w:rFonts w:ascii="Arial Narrow" w:hAnsi="Arial Narrow"/>
              </w:rPr>
            </w:pPr>
            <w:r w:rsidRPr="00A75C73">
              <w:rPr>
                <w:rFonts w:ascii="Arial Narrow" w:hAnsi="Arial Narrow"/>
              </w:rPr>
              <w:t>1</w:t>
            </w:r>
          </w:p>
        </w:tc>
        <w:tc>
          <w:tcPr>
            <w:tcW w:w="1072" w:type="dxa"/>
          </w:tcPr>
          <w:p w14:paraId="2F7028EF" w14:textId="293C7185" w:rsidR="004D7CD3" w:rsidRPr="00A75C73" w:rsidRDefault="004D7CD3" w:rsidP="004D7CD3">
            <w:pPr>
              <w:jc w:val="right"/>
              <w:rPr>
                <w:rFonts w:ascii="Arial Narrow" w:hAnsi="Arial Narrow"/>
              </w:rPr>
            </w:pPr>
            <w:r w:rsidRPr="00A75C73">
              <w:rPr>
                <w:rFonts w:ascii="Arial Narrow" w:hAnsi="Arial Narrow"/>
              </w:rPr>
              <w:t xml:space="preserve">3 </w:t>
            </w:r>
          </w:p>
        </w:tc>
      </w:tr>
      <w:tr w:rsidR="004D7CD3" w14:paraId="489A772E" w14:textId="77777777" w:rsidTr="00C23A7F">
        <w:trPr>
          <w:trHeight w:val="300"/>
        </w:trPr>
        <w:tc>
          <w:tcPr>
            <w:tcW w:w="1650" w:type="dxa"/>
            <w:vMerge/>
            <w:vAlign w:val="center"/>
          </w:tcPr>
          <w:p w14:paraId="60F799A8" w14:textId="77777777" w:rsidR="004D7CD3" w:rsidRPr="00A75C73" w:rsidRDefault="004D7CD3" w:rsidP="004D7CD3">
            <w:pPr>
              <w:jc w:val="center"/>
              <w:rPr>
                <w:rFonts w:ascii="Arial Narrow" w:hAnsi="Arial Narrow"/>
              </w:rPr>
            </w:pPr>
          </w:p>
        </w:tc>
        <w:tc>
          <w:tcPr>
            <w:tcW w:w="4681" w:type="dxa"/>
            <w:vAlign w:val="bottom"/>
          </w:tcPr>
          <w:p w14:paraId="15CEBB6B" w14:textId="3C75203E" w:rsidR="004D7CD3" w:rsidRPr="00A75C73" w:rsidRDefault="004D7CD3" w:rsidP="004D7CD3">
            <w:pPr>
              <w:rPr>
                <w:rFonts w:ascii="Arial Narrow" w:hAnsi="Arial Narrow"/>
              </w:rPr>
            </w:pPr>
            <w:proofErr w:type="spellStart"/>
            <w:r w:rsidRPr="00A75C73">
              <w:rPr>
                <w:rFonts w:ascii="Arial Narrow" w:hAnsi="Arial Narrow" w:cs="Calibri"/>
                <w:color w:val="000000"/>
              </w:rPr>
              <w:t>Aforestation</w:t>
            </w:r>
            <w:proofErr w:type="spellEnd"/>
            <w:r w:rsidRPr="00A75C73">
              <w:rPr>
                <w:rFonts w:ascii="Arial Narrow" w:hAnsi="Arial Narrow" w:cs="Calibri"/>
                <w:color w:val="000000"/>
              </w:rPr>
              <w:t xml:space="preserve"> of </w:t>
            </w:r>
            <w:proofErr w:type="spellStart"/>
            <w:r w:rsidRPr="00A75C73">
              <w:rPr>
                <w:rFonts w:ascii="Arial Narrow" w:hAnsi="Arial Narrow" w:cs="Calibri"/>
                <w:color w:val="000000"/>
              </w:rPr>
              <w:t>hayland</w:t>
            </w:r>
            <w:proofErr w:type="spellEnd"/>
            <w:r>
              <w:rPr>
                <w:rFonts w:ascii="Arial Narrow" w:hAnsi="Arial Narrow" w:cs="Calibri"/>
                <w:color w:val="000000"/>
              </w:rPr>
              <w:t xml:space="preserve"> (FR-1)</w:t>
            </w:r>
          </w:p>
        </w:tc>
        <w:tc>
          <w:tcPr>
            <w:tcW w:w="975" w:type="dxa"/>
            <w:vMerge/>
            <w:vAlign w:val="center"/>
          </w:tcPr>
          <w:p w14:paraId="36F8B53D" w14:textId="77777777" w:rsidR="004D7CD3" w:rsidRPr="00A75C73" w:rsidRDefault="004D7CD3" w:rsidP="004D7CD3">
            <w:pPr>
              <w:jc w:val="center"/>
              <w:rPr>
                <w:rFonts w:ascii="Arial Narrow" w:hAnsi="Arial Narrow"/>
              </w:rPr>
            </w:pPr>
          </w:p>
        </w:tc>
        <w:tc>
          <w:tcPr>
            <w:tcW w:w="1035" w:type="dxa"/>
          </w:tcPr>
          <w:p w14:paraId="7E4DB5EE" w14:textId="33FA7162" w:rsidR="004D7CD3" w:rsidRPr="00A75C73" w:rsidRDefault="004D7CD3" w:rsidP="004D7CD3">
            <w:pPr>
              <w:jc w:val="right"/>
              <w:rPr>
                <w:rFonts w:ascii="Arial Narrow" w:hAnsi="Arial Narrow"/>
              </w:rPr>
            </w:pPr>
            <w:r w:rsidRPr="00A75C73">
              <w:rPr>
                <w:rFonts w:ascii="Arial Narrow" w:hAnsi="Arial Narrow"/>
              </w:rPr>
              <w:t>38</w:t>
            </w:r>
          </w:p>
        </w:tc>
        <w:tc>
          <w:tcPr>
            <w:tcW w:w="1072" w:type="dxa"/>
          </w:tcPr>
          <w:p w14:paraId="06496453" w14:textId="0EDBC726" w:rsidR="004D7CD3" w:rsidRPr="00A75C73" w:rsidRDefault="004D7CD3" w:rsidP="004D7CD3">
            <w:pPr>
              <w:jc w:val="right"/>
              <w:rPr>
                <w:rFonts w:ascii="Arial Narrow" w:hAnsi="Arial Narrow"/>
              </w:rPr>
            </w:pPr>
            <w:r w:rsidRPr="00A75C73">
              <w:rPr>
                <w:rFonts w:ascii="Arial Narrow" w:hAnsi="Arial Narrow"/>
              </w:rPr>
              <w:t xml:space="preserve">89 </w:t>
            </w:r>
          </w:p>
        </w:tc>
      </w:tr>
      <w:tr w:rsidR="004D7CD3" w14:paraId="2D97C3A7" w14:textId="77777777" w:rsidTr="00C23A7F">
        <w:trPr>
          <w:trHeight w:val="300"/>
        </w:trPr>
        <w:tc>
          <w:tcPr>
            <w:tcW w:w="1650" w:type="dxa"/>
            <w:vMerge w:val="restart"/>
            <w:vAlign w:val="center"/>
          </w:tcPr>
          <w:p w14:paraId="54441181" w14:textId="1BC274BD" w:rsidR="004D7CD3" w:rsidRPr="00A75C73" w:rsidRDefault="004D7CD3" w:rsidP="004D7CD3">
            <w:pPr>
              <w:jc w:val="center"/>
              <w:rPr>
                <w:rFonts w:ascii="Arial Narrow" w:hAnsi="Arial Narrow"/>
              </w:rPr>
            </w:pPr>
            <w:r w:rsidRPr="00A75C73">
              <w:rPr>
                <w:rFonts w:ascii="Arial Narrow" w:hAnsi="Arial Narrow"/>
              </w:rPr>
              <w:t>Urban/Residential stormwater</w:t>
            </w:r>
          </w:p>
        </w:tc>
        <w:tc>
          <w:tcPr>
            <w:tcW w:w="4681" w:type="dxa"/>
            <w:vAlign w:val="center"/>
          </w:tcPr>
          <w:p w14:paraId="52606B4A" w14:textId="0CE2EC26" w:rsidR="004D7CD3" w:rsidRPr="00A75C73" w:rsidRDefault="004D7CD3" w:rsidP="004D7CD3">
            <w:pPr>
              <w:rPr>
                <w:rFonts w:ascii="Arial Narrow" w:hAnsi="Arial Narrow"/>
              </w:rPr>
            </w:pPr>
            <w:r w:rsidRPr="00A75C73">
              <w:rPr>
                <w:rFonts w:ascii="Arial Narrow" w:hAnsi="Arial Narrow" w:cs="Calibri"/>
                <w:color w:val="000000"/>
              </w:rPr>
              <w:t>Rain gardens (</w:t>
            </w:r>
            <w:r>
              <w:rPr>
                <w:rFonts w:ascii="Arial Narrow" w:hAnsi="Arial Narrow" w:cs="Calibri"/>
                <w:color w:val="000000"/>
              </w:rPr>
              <w:t>RG</w:t>
            </w:r>
            <w:r w:rsidRPr="00A75C73">
              <w:rPr>
                <w:rFonts w:ascii="Arial Narrow" w:hAnsi="Arial Narrow" w:cs="Calibri"/>
                <w:color w:val="000000"/>
              </w:rPr>
              <w:t>)</w:t>
            </w:r>
          </w:p>
        </w:tc>
        <w:tc>
          <w:tcPr>
            <w:tcW w:w="975" w:type="dxa"/>
            <w:vMerge w:val="restart"/>
            <w:vAlign w:val="center"/>
          </w:tcPr>
          <w:p w14:paraId="5800D62A" w14:textId="3A7B0383" w:rsidR="004D7CD3" w:rsidRPr="00A75C73" w:rsidRDefault="004D7CD3" w:rsidP="004D7CD3">
            <w:pPr>
              <w:jc w:val="center"/>
              <w:rPr>
                <w:rFonts w:ascii="Arial Narrow" w:hAnsi="Arial Narrow"/>
              </w:rPr>
            </w:pPr>
            <w:r w:rsidRPr="00A75C73">
              <w:rPr>
                <w:rFonts w:ascii="Arial Narrow" w:hAnsi="Arial Narrow" w:cs="Calibri"/>
                <w:color w:val="000000"/>
              </w:rPr>
              <w:t>Ac treated</w:t>
            </w:r>
          </w:p>
        </w:tc>
        <w:tc>
          <w:tcPr>
            <w:tcW w:w="1035" w:type="dxa"/>
          </w:tcPr>
          <w:p w14:paraId="3324F2C2" w14:textId="7971873F" w:rsidR="004D7CD3" w:rsidRPr="00A75C73" w:rsidRDefault="004D7CD3" w:rsidP="004D7CD3">
            <w:pPr>
              <w:jc w:val="right"/>
              <w:rPr>
                <w:rFonts w:ascii="Arial Narrow" w:hAnsi="Arial Narrow"/>
              </w:rPr>
            </w:pPr>
            <w:r>
              <w:rPr>
                <w:rFonts w:ascii="Arial Narrow" w:hAnsi="Arial Narrow"/>
              </w:rPr>
              <w:t>1.6</w:t>
            </w:r>
          </w:p>
        </w:tc>
        <w:tc>
          <w:tcPr>
            <w:tcW w:w="1072" w:type="dxa"/>
          </w:tcPr>
          <w:p w14:paraId="2B81CCBA" w14:textId="3156B8C1" w:rsidR="004D7CD3" w:rsidRPr="00A75C73" w:rsidRDefault="004D7CD3" w:rsidP="004D7CD3">
            <w:pPr>
              <w:jc w:val="right"/>
              <w:rPr>
                <w:rFonts w:ascii="Arial Narrow" w:hAnsi="Arial Narrow"/>
              </w:rPr>
            </w:pPr>
            <w:r>
              <w:rPr>
                <w:rFonts w:ascii="Arial Narrow" w:hAnsi="Arial Narrow"/>
              </w:rPr>
              <w:t>4.9</w:t>
            </w:r>
            <w:r w:rsidRPr="00A75C73">
              <w:rPr>
                <w:rFonts w:ascii="Arial Narrow" w:hAnsi="Arial Narrow"/>
              </w:rPr>
              <w:t xml:space="preserve"> </w:t>
            </w:r>
          </w:p>
        </w:tc>
      </w:tr>
      <w:tr w:rsidR="004D7CD3" w14:paraId="7A5C321D" w14:textId="77777777" w:rsidTr="00C23A7F">
        <w:trPr>
          <w:trHeight w:val="300"/>
        </w:trPr>
        <w:tc>
          <w:tcPr>
            <w:tcW w:w="1650" w:type="dxa"/>
            <w:vMerge/>
            <w:vAlign w:val="center"/>
          </w:tcPr>
          <w:p w14:paraId="16634AE5" w14:textId="77777777" w:rsidR="004D7CD3" w:rsidRPr="00A75C73" w:rsidRDefault="004D7CD3" w:rsidP="004D7CD3">
            <w:pPr>
              <w:jc w:val="center"/>
              <w:rPr>
                <w:rFonts w:ascii="Arial Narrow" w:hAnsi="Arial Narrow"/>
              </w:rPr>
            </w:pPr>
          </w:p>
        </w:tc>
        <w:tc>
          <w:tcPr>
            <w:tcW w:w="4681" w:type="dxa"/>
            <w:vAlign w:val="center"/>
          </w:tcPr>
          <w:p w14:paraId="7A3CFF3E" w14:textId="67A707C1" w:rsidR="004D7CD3" w:rsidRPr="00A75C73" w:rsidRDefault="004D7CD3" w:rsidP="004D7CD3">
            <w:pPr>
              <w:rPr>
                <w:rFonts w:ascii="Arial Narrow" w:hAnsi="Arial Narrow"/>
              </w:rPr>
            </w:pPr>
            <w:r w:rsidRPr="00A75C73">
              <w:rPr>
                <w:rFonts w:ascii="Arial Narrow" w:hAnsi="Arial Narrow" w:cs="Calibri"/>
                <w:color w:val="000000"/>
              </w:rPr>
              <w:t>Bioretention filters (</w:t>
            </w:r>
            <w:r>
              <w:rPr>
                <w:rFonts w:ascii="Arial Narrow" w:hAnsi="Arial Narrow" w:cs="Calibri"/>
                <w:color w:val="000000"/>
              </w:rPr>
              <w:t>BR</w:t>
            </w:r>
            <w:r w:rsidRPr="00A75C73">
              <w:rPr>
                <w:rFonts w:ascii="Arial Narrow" w:hAnsi="Arial Narrow" w:cs="Calibri"/>
                <w:color w:val="000000"/>
              </w:rPr>
              <w:t>)</w:t>
            </w:r>
          </w:p>
        </w:tc>
        <w:tc>
          <w:tcPr>
            <w:tcW w:w="975" w:type="dxa"/>
            <w:vMerge/>
            <w:vAlign w:val="center"/>
          </w:tcPr>
          <w:p w14:paraId="1118D561" w14:textId="500F243C" w:rsidR="004D7CD3" w:rsidRPr="00A75C73" w:rsidRDefault="004D7CD3" w:rsidP="004D7CD3">
            <w:pPr>
              <w:jc w:val="center"/>
              <w:rPr>
                <w:rFonts w:ascii="Arial Narrow" w:hAnsi="Arial Narrow"/>
              </w:rPr>
            </w:pPr>
          </w:p>
        </w:tc>
        <w:tc>
          <w:tcPr>
            <w:tcW w:w="1035" w:type="dxa"/>
          </w:tcPr>
          <w:p w14:paraId="00BE946D" w14:textId="27E3F026" w:rsidR="004D7CD3" w:rsidRPr="00A75C73" w:rsidRDefault="004D7CD3" w:rsidP="004D7CD3">
            <w:pPr>
              <w:jc w:val="right"/>
              <w:rPr>
                <w:rFonts w:ascii="Arial Narrow" w:hAnsi="Arial Narrow"/>
              </w:rPr>
            </w:pPr>
            <w:r>
              <w:rPr>
                <w:rFonts w:ascii="Arial Narrow" w:hAnsi="Arial Narrow"/>
              </w:rPr>
              <w:t>1.6</w:t>
            </w:r>
          </w:p>
        </w:tc>
        <w:tc>
          <w:tcPr>
            <w:tcW w:w="1072" w:type="dxa"/>
          </w:tcPr>
          <w:p w14:paraId="2A50D731" w14:textId="044CFA94" w:rsidR="004D7CD3" w:rsidRPr="00A75C73" w:rsidRDefault="004D7CD3" w:rsidP="004D7CD3">
            <w:pPr>
              <w:jc w:val="right"/>
              <w:rPr>
                <w:rFonts w:ascii="Arial Narrow" w:hAnsi="Arial Narrow"/>
              </w:rPr>
            </w:pPr>
            <w:r>
              <w:rPr>
                <w:rFonts w:ascii="Arial Narrow" w:hAnsi="Arial Narrow"/>
              </w:rPr>
              <w:t>4.9</w:t>
            </w:r>
            <w:r w:rsidRPr="00A75C73">
              <w:rPr>
                <w:rFonts w:ascii="Arial Narrow" w:hAnsi="Arial Narrow"/>
              </w:rPr>
              <w:t xml:space="preserve"> </w:t>
            </w:r>
          </w:p>
        </w:tc>
      </w:tr>
      <w:tr w:rsidR="004D7CD3" w14:paraId="64B3FF44" w14:textId="77777777" w:rsidTr="00C23A7F">
        <w:trPr>
          <w:trHeight w:val="300"/>
        </w:trPr>
        <w:tc>
          <w:tcPr>
            <w:tcW w:w="1650" w:type="dxa"/>
            <w:vMerge/>
            <w:vAlign w:val="center"/>
          </w:tcPr>
          <w:p w14:paraId="34CC6B30" w14:textId="77777777" w:rsidR="004D7CD3" w:rsidRPr="00A75C73" w:rsidRDefault="004D7CD3" w:rsidP="004D7CD3">
            <w:pPr>
              <w:jc w:val="center"/>
              <w:rPr>
                <w:rFonts w:ascii="Arial Narrow" w:hAnsi="Arial Narrow"/>
              </w:rPr>
            </w:pPr>
          </w:p>
        </w:tc>
        <w:tc>
          <w:tcPr>
            <w:tcW w:w="4681" w:type="dxa"/>
            <w:vAlign w:val="center"/>
          </w:tcPr>
          <w:p w14:paraId="2138EDA7" w14:textId="1C973C84" w:rsidR="004D7CD3" w:rsidRPr="00A75C73" w:rsidRDefault="004D7CD3" w:rsidP="004D7CD3">
            <w:pPr>
              <w:rPr>
                <w:rFonts w:ascii="Arial Narrow" w:hAnsi="Arial Narrow"/>
              </w:rPr>
            </w:pPr>
            <w:r w:rsidRPr="00A75C73">
              <w:rPr>
                <w:rFonts w:ascii="Arial Narrow" w:hAnsi="Arial Narrow" w:cs="Calibri"/>
                <w:color w:val="000000"/>
              </w:rPr>
              <w:t>Bioretention filters (</w:t>
            </w:r>
            <w:r>
              <w:rPr>
                <w:rFonts w:ascii="Arial Narrow" w:hAnsi="Arial Narrow" w:cs="Calibri"/>
                <w:color w:val="000000"/>
              </w:rPr>
              <w:t>BR</w:t>
            </w:r>
            <w:r w:rsidRPr="00A75C73">
              <w:rPr>
                <w:rFonts w:ascii="Arial Narrow" w:hAnsi="Arial Narrow" w:cs="Calibri"/>
                <w:color w:val="000000"/>
              </w:rPr>
              <w:t>)</w:t>
            </w:r>
          </w:p>
        </w:tc>
        <w:tc>
          <w:tcPr>
            <w:tcW w:w="975" w:type="dxa"/>
            <w:vMerge/>
            <w:vAlign w:val="center"/>
          </w:tcPr>
          <w:p w14:paraId="2001D1A6" w14:textId="7B7EA20C" w:rsidR="004D7CD3" w:rsidRPr="00A75C73" w:rsidRDefault="004D7CD3" w:rsidP="004D7CD3">
            <w:pPr>
              <w:jc w:val="center"/>
              <w:rPr>
                <w:rFonts w:ascii="Arial Narrow" w:hAnsi="Arial Narrow"/>
              </w:rPr>
            </w:pPr>
          </w:p>
        </w:tc>
        <w:tc>
          <w:tcPr>
            <w:tcW w:w="1035" w:type="dxa"/>
          </w:tcPr>
          <w:p w14:paraId="00D486B4" w14:textId="6087789E" w:rsidR="004D7CD3" w:rsidRPr="00A75C73" w:rsidRDefault="004D7CD3" w:rsidP="004D7CD3">
            <w:pPr>
              <w:jc w:val="right"/>
              <w:rPr>
                <w:rFonts w:ascii="Arial Narrow" w:hAnsi="Arial Narrow"/>
              </w:rPr>
            </w:pPr>
            <w:r>
              <w:rPr>
                <w:rFonts w:ascii="Arial Narrow" w:hAnsi="Arial Narrow"/>
              </w:rPr>
              <w:t>0.5</w:t>
            </w:r>
          </w:p>
        </w:tc>
        <w:tc>
          <w:tcPr>
            <w:tcW w:w="1072" w:type="dxa"/>
          </w:tcPr>
          <w:p w14:paraId="7440601C" w14:textId="0F98C665" w:rsidR="004D7CD3" w:rsidRPr="00A75C73" w:rsidRDefault="004D7CD3" w:rsidP="004D7CD3">
            <w:pPr>
              <w:jc w:val="right"/>
              <w:rPr>
                <w:rFonts w:ascii="Arial Narrow" w:hAnsi="Arial Narrow"/>
              </w:rPr>
            </w:pPr>
            <w:r>
              <w:rPr>
                <w:rFonts w:ascii="Arial Narrow" w:hAnsi="Arial Narrow"/>
              </w:rPr>
              <w:t>1</w:t>
            </w:r>
            <w:r w:rsidRPr="00A75C73">
              <w:rPr>
                <w:rFonts w:ascii="Arial Narrow" w:hAnsi="Arial Narrow"/>
              </w:rPr>
              <w:t>.</w:t>
            </w:r>
            <w:r>
              <w:rPr>
                <w:rFonts w:ascii="Arial Narrow" w:hAnsi="Arial Narrow"/>
              </w:rPr>
              <w:t>2</w:t>
            </w:r>
            <w:r w:rsidRPr="00A75C73">
              <w:rPr>
                <w:rFonts w:ascii="Arial Narrow" w:hAnsi="Arial Narrow"/>
              </w:rPr>
              <w:t xml:space="preserve"> </w:t>
            </w:r>
          </w:p>
        </w:tc>
      </w:tr>
      <w:tr w:rsidR="004D7CD3" w14:paraId="44A86645" w14:textId="77777777" w:rsidTr="00C23A7F">
        <w:trPr>
          <w:trHeight w:val="300"/>
        </w:trPr>
        <w:tc>
          <w:tcPr>
            <w:tcW w:w="1650" w:type="dxa"/>
            <w:vMerge/>
            <w:vAlign w:val="center"/>
          </w:tcPr>
          <w:p w14:paraId="500FABD3" w14:textId="77777777" w:rsidR="004D7CD3" w:rsidRPr="00A75C73" w:rsidRDefault="004D7CD3" w:rsidP="004D7CD3">
            <w:pPr>
              <w:jc w:val="center"/>
              <w:rPr>
                <w:rFonts w:ascii="Arial Narrow" w:hAnsi="Arial Narrow"/>
              </w:rPr>
            </w:pPr>
          </w:p>
        </w:tc>
        <w:tc>
          <w:tcPr>
            <w:tcW w:w="4681" w:type="dxa"/>
            <w:vAlign w:val="center"/>
          </w:tcPr>
          <w:p w14:paraId="043FA7AE" w14:textId="27F0C4B8" w:rsidR="004D7CD3" w:rsidRPr="00A75C73" w:rsidRDefault="004D7CD3" w:rsidP="004D7CD3">
            <w:pPr>
              <w:rPr>
                <w:rFonts w:ascii="Arial Narrow" w:hAnsi="Arial Narrow"/>
              </w:rPr>
            </w:pPr>
            <w:r w:rsidRPr="00A75C73">
              <w:rPr>
                <w:rFonts w:ascii="Arial Narrow" w:hAnsi="Arial Narrow" w:cs="Calibri"/>
                <w:color w:val="000000"/>
              </w:rPr>
              <w:t xml:space="preserve">Riparian Buffers </w:t>
            </w:r>
          </w:p>
        </w:tc>
        <w:tc>
          <w:tcPr>
            <w:tcW w:w="975" w:type="dxa"/>
            <w:vMerge w:val="restart"/>
            <w:vAlign w:val="center"/>
          </w:tcPr>
          <w:p w14:paraId="19107283" w14:textId="1A785273" w:rsidR="004D7CD3" w:rsidRPr="00A75C73" w:rsidRDefault="004D7CD3" w:rsidP="004D7CD3">
            <w:pPr>
              <w:jc w:val="center"/>
              <w:rPr>
                <w:rFonts w:ascii="Arial Narrow" w:hAnsi="Arial Narrow"/>
              </w:rPr>
            </w:pPr>
            <w:r w:rsidRPr="00A75C73">
              <w:rPr>
                <w:rFonts w:ascii="Arial Narrow" w:hAnsi="Arial Narrow" w:cs="Calibri"/>
                <w:color w:val="000000"/>
              </w:rPr>
              <w:t>Acres</w:t>
            </w:r>
          </w:p>
        </w:tc>
        <w:tc>
          <w:tcPr>
            <w:tcW w:w="1035" w:type="dxa"/>
          </w:tcPr>
          <w:p w14:paraId="2705DD30" w14:textId="1E5E64ED" w:rsidR="004D7CD3" w:rsidRPr="00A75C73" w:rsidRDefault="004D7CD3" w:rsidP="004D7CD3">
            <w:pPr>
              <w:jc w:val="right"/>
              <w:rPr>
                <w:rFonts w:ascii="Arial Narrow" w:hAnsi="Arial Narrow"/>
              </w:rPr>
            </w:pPr>
            <w:r w:rsidRPr="00A75C73">
              <w:rPr>
                <w:rFonts w:ascii="Arial Narrow" w:hAnsi="Arial Narrow"/>
              </w:rPr>
              <w:t>1.</w:t>
            </w:r>
            <w:r>
              <w:rPr>
                <w:rFonts w:ascii="Arial Narrow" w:hAnsi="Arial Narrow"/>
              </w:rPr>
              <w:t>7</w:t>
            </w:r>
          </w:p>
        </w:tc>
        <w:tc>
          <w:tcPr>
            <w:tcW w:w="1072" w:type="dxa"/>
          </w:tcPr>
          <w:p w14:paraId="27034CDC" w14:textId="58A53AAD" w:rsidR="004D7CD3" w:rsidRPr="00A75C73" w:rsidRDefault="004D7CD3" w:rsidP="004D7CD3">
            <w:pPr>
              <w:jc w:val="right"/>
              <w:rPr>
                <w:rFonts w:ascii="Arial Narrow" w:hAnsi="Arial Narrow"/>
              </w:rPr>
            </w:pPr>
            <w:r w:rsidRPr="00A75C73">
              <w:rPr>
                <w:rFonts w:ascii="Arial Narrow" w:hAnsi="Arial Narrow"/>
              </w:rPr>
              <w:t xml:space="preserve">3.9 </w:t>
            </w:r>
          </w:p>
        </w:tc>
      </w:tr>
      <w:tr w:rsidR="004D7CD3" w14:paraId="28C8ED0D" w14:textId="77777777" w:rsidTr="00C23A7F">
        <w:trPr>
          <w:trHeight w:val="300"/>
        </w:trPr>
        <w:tc>
          <w:tcPr>
            <w:tcW w:w="1650" w:type="dxa"/>
            <w:vMerge/>
            <w:vAlign w:val="center"/>
          </w:tcPr>
          <w:p w14:paraId="0FA820D9" w14:textId="77777777" w:rsidR="004D7CD3" w:rsidRPr="00A75C73" w:rsidRDefault="004D7CD3" w:rsidP="004D7CD3">
            <w:pPr>
              <w:jc w:val="center"/>
              <w:rPr>
                <w:rFonts w:ascii="Arial Narrow" w:hAnsi="Arial Narrow"/>
              </w:rPr>
            </w:pPr>
          </w:p>
        </w:tc>
        <w:tc>
          <w:tcPr>
            <w:tcW w:w="4681" w:type="dxa"/>
            <w:vAlign w:val="center"/>
          </w:tcPr>
          <w:p w14:paraId="4000CF2B" w14:textId="4E6BCFF9" w:rsidR="004D7CD3" w:rsidRPr="00A75C73" w:rsidRDefault="004D7CD3" w:rsidP="004D7CD3">
            <w:pPr>
              <w:rPr>
                <w:rFonts w:ascii="Arial Narrow" w:hAnsi="Arial Narrow"/>
              </w:rPr>
            </w:pPr>
            <w:r w:rsidRPr="00A75C73">
              <w:rPr>
                <w:rFonts w:ascii="Arial Narrow" w:hAnsi="Arial Narrow" w:cs="Calibri"/>
                <w:color w:val="000000"/>
              </w:rPr>
              <w:t>Turf to trees (residential)</w:t>
            </w:r>
          </w:p>
        </w:tc>
        <w:tc>
          <w:tcPr>
            <w:tcW w:w="975" w:type="dxa"/>
            <w:vMerge/>
            <w:vAlign w:val="center"/>
          </w:tcPr>
          <w:p w14:paraId="7A187025" w14:textId="31C261AE" w:rsidR="004D7CD3" w:rsidRPr="00A75C73" w:rsidRDefault="004D7CD3" w:rsidP="004D7CD3">
            <w:pPr>
              <w:jc w:val="center"/>
              <w:rPr>
                <w:rFonts w:ascii="Arial Narrow" w:hAnsi="Arial Narrow"/>
              </w:rPr>
            </w:pPr>
          </w:p>
        </w:tc>
        <w:tc>
          <w:tcPr>
            <w:tcW w:w="1035" w:type="dxa"/>
          </w:tcPr>
          <w:p w14:paraId="16933F3E" w14:textId="3A4D969D" w:rsidR="004D7CD3" w:rsidRPr="00A75C73" w:rsidRDefault="004D7CD3" w:rsidP="004D7CD3">
            <w:pPr>
              <w:jc w:val="right"/>
              <w:rPr>
                <w:rFonts w:ascii="Arial Narrow" w:hAnsi="Arial Narrow"/>
              </w:rPr>
            </w:pPr>
            <w:r w:rsidRPr="00A75C73">
              <w:rPr>
                <w:rFonts w:ascii="Arial Narrow" w:hAnsi="Arial Narrow"/>
              </w:rPr>
              <w:t>10.5</w:t>
            </w:r>
          </w:p>
        </w:tc>
        <w:tc>
          <w:tcPr>
            <w:tcW w:w="1072" w:type="dxa"/>
          </w:tcPr>
          <w:p w14:paraId="29EDF47B" w14:textId="2F891DEB" w:rsidR="004D7CD3" w:rsidRPr="00A75C73" w:rsidRDefault="004D7CD3" w:rsidP="004D7CD3">
            <w:pPr>
              <w:jc w:val="right"/>
              <w:rPr>
                <w:rFonts w:ascii="Arial Narrow" w:hAnsi="Arial Narrow"/>
              </w:rPr>
            </w:pPr>
            <w:r w:rsidRPr="00A75C73">
              <w:rPr>
                <w:rFonts w:ascii="Arial Narrow" w:hAnsi="Arial Narrow"/>
              </w:rPr>
              <w:t>24.</w:t>
            </w:r>
            <w:r>
              <w:rPr>
                <w:rFonts w:ascii="Arial Narrow" w:hAnsi="Arial Narrow"/>
              </w:rPr>
              <w:t>4</w:t>
            </w:r>
            <w:r w:rsidRPr="00A75C73">
              <w:rPr>
                <w:rFonts w:ascii="Arial Narrow" w:hAnsi="Arial Narrow"/>
              </w:rPr>
              <w:t xml:space="preserve"> </w:t>
            </w:r>
          </w:p>
        </w:tc>
      </w:tr>
      <w:tr w:rsidR="004D7CD3" w14:paraId="293D0D31" w14:textId="77777777" w:rsidTr="00C23A7F">
        <w:trPr>
          <w:trHeight w:val="300"/>
        </w:trPr>
        <w:tc>
          <w:tcPr>
            <w:tcW w:w="1650" w:type="dxa"/>
            <w:vMerge/>
            <w:vAlign w:val="center"/>
          </w:tcPr>
          <w:p w14:paraId="6ED40227" w14:textId="77777777" w:rsidR="004D7CD3" w:rsidRPr="00A75C73" w:rsidRDefault="004D7CD3" w:rsidP="004D7CD3">
            <w:pPr>
              <w:jc w:val="center"/>
              <w:rPr>
                <w:rFonts w:ascii="Arial Narrow" w:hAnsi="Arial Narrow"/>
              </w:rPr>
            </w:pPr>
          </w:p>
        </w:tc>
        <w:tc>
          <w:tcPr>
            <w:tcW w:w="4681" w:type="dxa"/>
            <w:vAlign w:val="center"/>
          </w:tcPr>
          <w:p w14:paraId="56637CCA" w14:textId="0CE01D70" w:rsidR="004D7CD3" w:rsidRPr="00A75C73" w:rsidRDefault="004D7CD3" w:rsidP="004D7CD3">
            <w:pPr>
              <w:rPr>
                <w:rFonts w:ascii="Arial Narrow" w:hAnsi="Arial Narrow"/>
              </w:rPr>
            </w:pPr>
            <w:r w:rsidRPr="00A75C73">
              <w:rPr>
                <w:rFonts w:ascii="Arial Narrow" w:hAnsi="Arial Narrow" w:cs="Calibri"/>
                <w:color w:val="000000"/>
              </w:rPr>
              <w:t>Turf to trees (urban)</w:t>
            </w:r>
          </w:p>
        </w:tc>
        <w:tc>
          <w:tcPr>
            <w:tcW w:w="975" w:type="dxa"/>
            <w:vMerge/>
            <w:vAlign w:val="center"/>
          </w:tcPr>
          <w:p w14:paraId="41B73D81" w14:textId="53FBD9C8" w:rsidR="004D7CD3" w:rsidRPr="00A75C73" w:rsidRDefault="004D7CD3" w:rsidP="004D7CD3">
            <w:pPr>
              <w:jc w:val="center"/>
              <w:rPr>
                <w:rFonts w:ascii="Arial Narrow" w:hAnsi="Arial Narrow"/>
              </w:rPr>
            </w:pPr>
          </w:p>
        </w:tc>
        <w:tc>
          <w:tcPr>
            <w:tcW w:w="1035" w:type="dxa"/>
          </w:tcPr>
          <w:p w14:paraId="2DBF5BD3" w14:textId="4F2E5A39" w:rsidR="004D7CD3" w:rsidRPr="00A75C73" w:rsidRDefault="004D7CD3" w:rsidP="004D7CD3">
            <w:pPr>
              <w:jc w:val="right"/>
              <w:rPr>
                <w:rFonts w:ascii="Arial Narrow" w:hAnsi="Arial Narrow"/>
              </w:rPr>
            </w:pPr>
            <w:r w:rsidRPr="00A75C73">
              <w:rPr>
                <w:rFonts w:ascii="Arial Narrow" w:hAnsi="Arial Narrow"/>
              </w:rPr>
              <w:t>0.</w:t>
            </w:r>
            <w:r>
              <w:rPr>
                <w:rFonts w:ascii="Arial Narrow" w:hAnsi="Arial Narrow"/>
              </w:rPr>
              <w:t>5</w:t>
            </w:r>
          </w:p>
        </w:tc>
        <w:tc>
          <w:tcPr>
            <w:tcW w:w="1072" w:type="dxa"/>
          </w:tcPr>
          <w:p w14:paraId="21327EF4" w14:textId="2BCCF9D7" w:rsidR="004D7CD3" w:rsidRPr="00A75C73" w:rsidRDefault="004D7CD3" w:rsidP="004D7CD3">
            <w:pPr>
              <w:jc w:val="right"/>
              <w:rPr>
                <w:rFonts w:ascii="Arial Narrow" w:hAnsi="Arial Narrow"/>
              </w:rPr>
            </w:pPr>
            <w:r w:rsidRPr="00A75C73">
              <w:rPr>
                <w:rFonts w:ascii="Arial Narrow" w:hAnsi="Arial Narrow"/>
              </w:rPr>
              <w:t xml:space="preserve">1.1 </w:t>
            </w:r>
          </w:p>
        </w:tc>
      </w:tr>
      <w:tr w:rsidR="004D7CD3" w14:paraId="72954C15" w14:textId="77777777" w:rsidTr="00C23A7F">
        <w:trPr>
          <w:trHeight w:val="300"/>
        </w:trPr>
        <w:tc>
          <w:tcPr>
            <w:tcW w:w="1650" w:type="dxa"/>
            <w:vMerge/>
            <w:vAlign w:val="center"/>
          </w:tcPr>
          <w:p w14:paraId="2AEA2B82" w14:textId="77777777" w:rsidR="004D7CD3" w:rsidRPr="00A75C73" w:rsidRDefault="004D7CD3" w:rsidP="004D7CD3">
            <w:pPr>
              <w:jc w:val="center"/>
              <w:rPr>
                <w:rFonts w:ascii="Arial Narrow" w:hAnsi="Arial Narrow"/>
              </w:rPr>
            </w:pPr>
          </w:p>
        </w:tc>
        <w:tc>
          <w:tcPr>
            <w:tcW w:w="4681" w:type="dxa"/>
            <w:vAlign w:val="center"/>
          </w:tcPr>
          <w:p w14:paraId="7493F5DC" w14:textId="07DC0197" w:rsidR="004D7CD3" w:rsidRPr="00A75C73" w:rsidRDefault="004D7CD3" w:rsidP="004D7CD3">
            <w:pPr>
              <w:rPr>
                <w:rFonts w:ascii="Arial Narrow" w:hAnsi="Arial Narrow"/>
              </w:rPr>
            </w:pPr>
            <w:r w:rsidRPr="00A75C73">
              <w:rPr>
                <w:rFonts w:ascii="Arial Narrow" w:hAnsi="Arial Narrow" w:cs="Calibri"/>
                <w:color w:val="000000"/>
              </w:rPr>
              <w:t>Bioswales</w:t>
            </w:r>
            <w:r>
              <w:rPr>
                <w:rFonts w:ascii="Arial Narrow" w:hAnsi="Arial Narrow" w:cs="Calibri"/>
                <w:color w:val="000000"/>
              </w:rPr>
              <w:t xml:space="preserve"> (IF)</w:t>
            </w:r>
          </w:p>
        </w:tc>
        <w:tc>
          <w:tcPr>
            <w:tcW w:w="975" w:type="dxa"/>
            <w:vMerge w:val="restart"/>
            <w:vAlign w:val="center"/>
          </w:tcPr>
          <w:p w14:paraId="6B4BFEBE" w14:textId="62E8D973" w:rsidR="004D7CD3" w:rsidRPr="00A75C73" w:rsidRDefault="004D7CD3" w:rsidP="004D7CD3">
            <w:pPr>
              <w:jc w:val="center"/>
              <w:rPr>
                <w:rFonts w:ascii="Arial Narrow" w:hAnsi="Arial Narrow"/>
              </w:rPr>
            </w:pPr>
            <w:r w:rsidRPr="00A75C73">
              <w:rPr>
                <w:rFonts w:ascii="Arial Narrow" w:hAnsi="Arial Narrow" w:cs="Calibri"/>
                <w:color w:val="000000"/>
              </w:rPr>
              <w:t>Ac treated</w:t>
            </w:r>
          </w:p>
        </w:tc>
        <w:tc>
          <w:tcPr>
            <w:tcW w:w="1035" w:type="dxa"/>
          </w:tcPr>
          <w:p w14:paraId="5D78A8BF" w14:textId="41592AC2" w:rsidR="004D7CD3" w:rsidRPr="00A75C73" w:rsidRDefault="004D7CD3" w:rsidP="004D7CD3">
            <w:pPr>
              <w:jc w:val="right"/>
              <w:rPr>
                <w:rFonts w:ascii="Arial Narrow" w:hAnsi="Arial Narrow"/>
              </w:rPr>
            </w:pPr>
            <w:r>
              <w:rPr>
                <w:rFonts w:ascii="Arial Narrow" w:hAnsi="Arial Narrow"/>
              </w:rPr>
              <w:t>0.5</w:t>
            </w:r>
          </w:p>
        </w:tc>
        <w:tc>
          <w:tcPr>
            <w:tcW w:w="1072" w:type="dxa"/>
          </w:tcPr>
          <w:p w14:paraId="78EE8C9D" w14:textId="03AC18F0" w:rsidR="004D7CD3" w:rsidRPr="00A75C73" w:rsidRDefault="004D7CD3" w:rsidP="004D7CD3">
            <w:pPr>
              <w:jc w:val="right"/>
              <w:rPr>
                <w:rFonts w:ascii="Arial Narrow" w:hAnsi="Arial Narrow"/>
              </w:rPr>
            </w:pPr>
            <w:r>
              <w:rPr>
                <w:rFonts w:ascii="Arial Narrow" w:hAnsi="Arial Narrow"/>
              </w:rPr>
              <w:t>1.2</w:t>
            </w:r>
            <w:r w:rsidRPr="00A75C73">
              <w:rPr>
                <w:rFonts w:ascii="Arial Narrow" w:hAnsi="Arial Narrow"/>
              </w:rPr>
              <w:t xml:space="preserve"> </w:t>
            </w:r>
          </w:p>
        </w:tc>
      </w:tr>
      <w:tr w:rsidR="004D7CD3" w14:paraId="0A456453" w14:textId="77777777" w:rsidTr="00C23A7F">
        <w:trPr>
          <w:trHeight w:val="300"/>
        </w:trPr>
        <w:tc>
          <w:tcPr>
            <w:tcW w:w="1650" w:type="dxa"/>
            <w:vMerge/>
            <w:vAlign w:val="center"/>
          </w:tcPr>
          <w:p w14:paraId="27292B7F" w14:textId="77777777" w:rsidR="004D7CD3" w:rsidRPr="00A75C73" w:rsidRDefault="004D7CD3" w:rsidP="004D7CD3">
            <w:pPr>
              <w:jc w:val="center"/>
              <w:rPr>
                <w:rFonts w:ascii="Arial Narrow" w:hAnsi="Arial Narrow"/>
              </w:rPr>
            </w:pPr>
          </w:p>
        </w:tc>
        <w:tc>
          <w:tcPr>
            <w:tcW w:w="4681" w:type="dxa"/>
          </w:tcPr>
          <w:p w14:paraId="71765ECE" w14:textId="0EB2869A" w:rsidR="004D7CD3" w:rsidRPr="00A75C73" w:rsidRDefault="004D7CD3" w:rsidP="004D7CD3">
            <w:pPr>
              <w:rPr>
                <w:rFonts w:ascii="Arial Narrow" w:hAnsi="Arial Narrow" w:cs="Calibri"/>
                <w:color w:val="000000"/>
              </w:rPr>
            </w:pPr>
            <w:r w:rsidRPr="00A75C73">
              <w:rPr>
                <w:rFonts w:ascii="Arial Narrow" w:hAnsi="Arial Narrow"/>
              </w:rPr>
              <w:t>Storm drain insert</w:t>
            </w:r>
          </w:p>
        </w:tc>
        <w:tc>
          <w:tcPr>
            <w:tcW w:w="975" w:type="dxa"/>
            <w:vMerge/>
            <w:vAlign w:val="center"/>
          </w:tcPr>
          <w:p w14:paraId="65200376" w14:textId="1412B963" w:rsidR="004D7CD3" w:rsidRPr="00A75C73" w:rsidRDefault="004D7CD3" w:rsidP="004D7CD3">
            <w:pPr>
              <w:jc w:val="center"/>
              <w:rPr>
                <w:rFonts w:ascii="Arial Narrow" w:hAnsi="Arial Narrow"/>
              </w:rPr>
            </w:pPr>
          </w:p>
        </w:tc>
        <w:tc>
          <w:tcPr>
            <w:tcW w:w="1035" w:type="dxa"/>
          </w:tcPr>
          <w:p w14:paraId="1831C52C" w14:textId="1D08BCF7" w:rsidR="004D7CD3" w:rsidRPr="00A75C73" w:rsidRDefault="004D7CD3" w:rsidP="004D7CD3">
            <w:pPr>
              <w:jc w:val="right"/>
              <w:rPr>
                <w:rFonts w:ascii="Arial Narrow" w:hAnsi="Arial Narrow"/>
              </w:rPr>
            </w:pPr>
            <w:r w:rsidRPr="00A75C73">
              <w:rPr>
                <w:rFonts w:ascii="Arial Narrow" w:hAnsi="Arial Narrow"/>
              </w:rPr>
              <w:t>4.0</w:t>
            </w:r>
          </w:p>
        </w:tc>
        <w:tc>
          <w:tcPr>
            <w:tcW w:w="1072" w:type="dxa"/>
          </w:tcPr>
          <w:p w14:paraId="4865F3C3" w14:textId="46D4ADE5" w:rsidR="004D7CD3" w:rsidRPr="00A75C73" w:rsidRDefault="004D7CD3" w:rsidP="004D7CD3">
            <w:pPr>
              <w:jc w:val="right"/>
              <w:rPr>
                <w:rFonts w:ascii="Arial Narrow" w:hAnsi="Arial Narrow"/>
              </w:rPr>
            </w:pPr>
            <w:r w:rsidRPr="00A75C73">
              <w:rPr>
                <w:rFonts w:ascii="Arial Narrow" w:hAnsi="Arial Narrow"/>
              </w:rPr>
              <w:t xml:space="preserve">0.0 </w:t>
            </w:r>
          </w:p>
        </w:tc>
      </w:tr>
      <w:tr w:rsidR="004D7CD3" w14:paraId="6BB6D871" w14:textId="77777777" w:rsidTr="00C23A7F">
        <w:trPr>
          <w:trHeight w:val="300"/>
        </w:trPr>
        <w:tc>
          <w:tcPr>
            <w:tcW w:w="1650" w:type="dxa"/>
            <w:vMerge/>
            <w:vAlign w:val="center"/>
          </w:tcPr>
          <w:p w14:paraId="0A5EC02D" w14:textId="77777777" w:rsidR="004D7CD3" w:rsidRPr="00A75C73" w:rsidRDefault="004D7CD3" w:rsidP="004D7CD3">
            <w:pPr>
              <w:jc w:val="center"/>
              <w:rPr>
                <w:rFonts w:ascii="Arial Narrow" w:hAnsi="Arial Narrow"/>
              </w:rPr>
            </w:pPr>
          </w:p>
        </w:tc>
        <w:tc>
          <w:tcPr>
            <w:tcW w:w="4681" w:type="dxa"/>
          </w:tcPr>
          <w:p w14:paraId="6FFF25C2" w14:textId="1B1DDB1C" w:rsidR="004D7CD3" w:rsidRPr="00A75C73" w:rsidRDefault="004D7CD3" w:rsidP="004D7CD3">
            <w:pPr>
              <w:rPr>
                <w:rFonts w:ascii="Arial Narrow" w:hAnsi="Arial Narrow" w:cs="Calibri"/>
                <w:color w:val="000000"/>
              </w:rPr>
            </w:pPr>
            <w:r w:rsidRPr="00A75C73">
              <w:rPr>
                <w:rFonts w:ascii="Arial Narrow" w:hAnsi="Arial Narrow"/>
              </w:rPr>
              <w:t>Grass channels (barren)</w:t>
            </w:r>
          </w:p>
        </w:tc>
        <w:tc>
          <w:tcPr>
            <w:tcW w:w="975" w:type="dxa"/>
            <w:vMerge/>
            <w:vAlign w:val="center"/>
          </w:tcPr>
          <w:p w14:paraId="2A587226" w14:textId="718926FC" w:rsidR="004D7CD3" w:rsidRPr="00A75C73" w:rsidRDefault="004D7CD3" w:rsidP="004D7CD3">
            <w:pPr>
              <w:jc w:val="center"/>
              <w:rPr>
                <w:rFonts w:ascii="Arial Narrow" w:hAnsi="Arial Narrow"/>
              </w:rPr>
            </w:pPr>
          </w:p>
        </w:tc>
        <w:tc>
          <w:tcPr>
            <w:tcW w:w="1035" w:type="dxa"/>
          </w:tcPr>
          <w:p w14:paraId="1E1FDA39" w14:textId="73460740" w:rsidR="004D7CD3" w:rsidRPr="00A75C73" w:rsidRDefault="004D7CD3" w:rsidP="004D7CD3">
            <w:pPr>
              <w:jc w:val="right"/>
              <w:rPr>
                <w:rFonts w:ascii="Arial Narrow" w:hAnsi="Arial Narrow"/>
              </w:rPr>
            </w:pPr>
            <w:r w:rsidRPr="00A75C73">
              <w:rPr>
                <w:rFonts w:ascii="Arial Narrow" w:hAnsi="Arial Narrow"/>
              </w:rPr>
              <w:t>0.6</w:t>
            </w:r>
          </w:p>
        </w:tc>
        <w:tc>
          <w:tcPr>
            <w:tcW w:w="1072" w:type="dxa"/>
          </w:tcPr>
          <w:p w14:paraId="47037BF2" w14:textId="1BD49E96" w:rsidR="004D7CD3" w:rsidRPr="00A75C73" w:rsidRDefault="004D7CD3" w:rsidP="004D7CD3">
            <w:pPr>
              <w:jc w:val="right"/>
              <w:rPr>
                <w:rFonts w:ascii="Arial Narrow" w:hAnsi="Arial Narrow"/>
              </w:rPr>
            </w:pPr>
            <w:r w:rsidRPr="00A75C73">
              <w:rPr>
                <w:rFonts w:ascii="Arial Narrow" w:hAnsi="Arial Narrow"/>
              </w:rPr>
              <w:t xml:space="preserve">1.3 </w:t>
            </w:r>
          </w:p>
        </w:tc>
      </w:tr>
      <w:tr w:rsidR="004D7CD3" w14:paraId="5ED37518" w14:textId="77777777" w:rsidTr="00C23A7F">
        <w:trPr>
          <w:trHeight w:val="287"/>
        </w:trPr>
        <w:tc>
          <w:tcPr>
            <w:tcW w:w="1650" w:type="dxa"/>
            <w:vMerge/>
            <w:vAlign w:val="center"/>
          </w:tcPr>
          <w:p w14:paraId="71359DED" w14:textId="77777777" w:rsidR="004D7CD3" w:rsidRPr="00A75C73" w:rsidRDefault="004D7CD3" w:rsidP="004D7CD3">
            <w:pPr>
              <w:jc w:val="center"/>
              <w:rPr>
                <w:rFonts w:ascii="Arial Narrow" w:hAnsi="Arial Narrow"/>
              </w:rPr>
            </w:pPr>
          </w:p>
        </w:tc>
        <w:tc>
          <w:tcPr>
            <w:tcW w:w="4681" w:type="dxa"/>
          </w:tcPr>
          <w:p w14:paraId="30F86E0E" w14:textId="30CDA348" w:rsidR="004D7CD3" w:rsidRPr="00A75C73" w:rsidRDefault="004D7CD3" w:rsidP="004D7CD3">
            <w:pPr>
              <w:rPr>
                <w:rFonts w:ascii="Arial Narrow" w:hAnsi="Arial Narrow" w:cs="Calibri"/>
                <w:color w:val="000000"/>
              </w:rPr>
            </w:pPr>
            <w:r w:rsidRPr="00A75C73">
              <w:rPr>
                <w:rFonts w:ascii="Arial Narrow" w:hAnsi="Arial Narrow"/>
              </w:rPr>
              <w:t>Grass channels (urban)</w:t>
            </w:r>
          </w:p>
        </w:tc>
        <w:tc>
          <w:tcPr>
            <w:tcW w:w="975" w:type="dxa"/>
            <w:vMerge/>
            <w:vAlign w:val="center"/>
          </w:tcPr>
          <w:p w14:paraId="45A2EAB9" w14:textId="67C912CE" w:rsidR="004D7CD3" w:rsidRPr="00A75C73" w:rsidRDefault="004D7CD3" w:rsidP="004D7CD3">
            <w:pPr>
              <w:jc w:val="center"/>
              <w:rPr>
                <w:rFonts w:ascii="Arial Narrow" w:hAnsi="Arial Narrow"/>
              </w:rPr>
            </w:pPr>
          </w:p>
        </w:tc>
        <w:tc>
          <w:tcPr>
            <w:tcW w:w="1035" w:type="dxa"/>
          </w:tcPr>
          <w:p w14:paraId="16139AAB" w14:textId="76C2672E" w:rsidR="004D7CD3" w:rsidRPr="00A75C73" w:rsidRDefault="004D7CD3" w:rsidP="004D7CD3">
            <w:pPr>
              <w:jc w:val="right"/>
              <w:rPr>
                <w:rFonts w:ascii="Arial Narrow" w:hAnsi="Arial Narrow"/>
              </w:rPr>
            </w:pPr>
            <w:r>
              <w:rPr>
                <w:rFonts w:ascii="Arial Narrow" w:hAnsi="Arial Narrow"/>
              </w:rPr>
              <w:t>1.8</w:t>
            </w:r>
          </w:p>
        </w:tc>
        <w:tc>
          <w:tcPr>
            <w:tcW w:w="1072" w:type="dxa"/>
          </w:tcPr>
          <w:p w14:paraId="09215556" w14:textId="06D5F262" w:rsidR="004D7CD3" w:rsidRPr="00A75C73" w:rsidRDefault="004D7CD3" w:rsidP="004D7CD3">
            <w:pPr>
              <w:jc w:val="right"/>
              <w:rPr>
                <w:rFonts w:ascii="Arial Narrow" w:hAnsi="Arial Narrow"/>
              </w:rPr>
            </w:pPr>
            <w:r w:rsidRPr="00A75C73">
              <w:rPr>
                <w:rFonts w:ascii="Arial Narrow" w:hAnsi="Arial Narrow"/>
              </w:rPr>
              <w:t>4.</w:t>
            </w:r>
            <w:r>
              <w:rPr>
                <w:rFonts w:ascii="Arial Narrow" w:hAnsi="Arial Narrow"/>
              </w:rPr>
              <w:t>1</w:t>
            </w:r>
          </w:p>
        </w:tc>
      </w:tr>
      <w:tr w:rsidR="004D7CD3" w14:paraId="66510CD1" w14:textId="77777777" w:rsidTr="00C23A7F">
        <w:trPr>
          <w:trHeight w:val="197"/>
        </w:trPr>
        <w:tc>
          <w:tcPr>
            <w:tcW w:w="1650" w:type="dxa"/>
            <w:vAlign w:val="center"/>
          </w:tcPr>
          <w:p w14:paraId="4146E73D" w14:textId="1468FB2B" w:rsidR="004D7CD3" w:rsidRPr="00A75C73" w:rsidRDefault="004D7CD3" w:rsidP="004D7CD3">
            <w:pPr>
              <w:jc w:val="center"/>
              <w:rPr>
                <w:rFonts w:ascii="Arial Narrow" w:hAnsi="Arial Narrow"/>
              </w:rPr>
            </w:pPr>
            <w:r>
              <w:rPr>
                <w:rFonts w:ascii="Arial Narrow" w:hAnsi="Arial Narrow"/>
              </w:rPr>
              <w:t>Streambank erosion</w:t>
            </w:r>
          </w:p>
        </w:tc>
        <w:tc>
          <w:tcPr>
            <w:tcW w:w="4681" w:type="dxa"/>
            <w:vAlign w:val="center"/>
          </w:tcPr>
          <w:p w14:paraId="5821D657" w14:textId="34150254" w:rsidR="004D7CD3" w:rsidRPr="00A75C73" w:rsidRDefault="004D7CD3" w:rsidP="004D7CD3">
            <w:pPr>
              <w:rPr>
                <w:rFonts w:ascii="Arial Narrow" w:hAnsi="Arial Narrow"/>
              </w:rPr>
            </w:pPr>
            <w:r w:rsidRPr="00A75C73">
              <w:rPr>
                <w:rFonts w:ascii="Arial Narrow" w:hAnsi="Arial Narrow"/>
              </w:rPr>
              <w:t>Streambank restoration</w:t>
            </w:r>
            <w:r>
              <w:rPr>
                <w:rFonts w:ascii="Arial Narrow" w:hAnsi="Arial Narrow"/>
              </w:rPr>
              <w:t xml:space="preserve"> (WP-2</w:t>
            </w:r>
            <w:proofErr w:type="gramStart"/>
            <w:r>
              <w:rPr>
                <w:rFonts w:ascii="Arial Narrow" w:hAnsi="Arial Narrow"/>
              </w:rPr>
              <w:t>A)*</w:t>
            </w:r>
            <w:proofErr w:type="gramEnd"/>
          </w:p>
        </w:tc>
        <w:tc>
          <w:tcPr>
            <w:tcW w:w="975" w:type="dxa"/>
            <w:vAlign w:val="center"/>
          </w:tcPr>
          <w:p w14:paraId="2528B6E0" w14:textId="117CE199" w:rsidR="004D7CD3" w:rsidRPr="00A75C73" w:rsidRDefault="004D7CD3" w:rsidP="004D7CD3">
            <w:pPr>
              <w:jc w:val="center"/>
              <w:rPr>
                <w:rFonts w:ascii="Arial Narrow" w:hAnsi="Arial Narrow"/>
              </w:rPr>
            </w:pPr>
            <w:r w:rsidRPr="00A75C73">
              <w:rPr>
                <w:rFonts w:ascii="Arial Narrow" w:hAnsi="Arial Narrow"/>
              </w:rPr>
              <w:t>Linear ft</w:t>
            </w:r>
          </w:p>
        </w:tc>
        <w:tc>
          <w:tcPr>
            <w:tcW w:w="1035" w:type="dxa"/>
            <w:vAlign w:val="center"/>
          </w:tcPr>
          <w:p w14:paraId="25FC7F1A" w14:textId="6C2EDAA0" w:rsidR="004D7CD3" w:rsidRPr="00A75C73" w:rsidRDefault="004D7CD3" w:rsidP="004D7CD3">
            <w:pPr>
              <w:jc w:val="right"/>
              <w:rPr>
                <w:rFonts w:ascii="Arial Narrow" w:hAnsi="Arial Narrow"/>
              </w:rPr>
            </w:pPr>
            <w:r w:rsidRPr="00A75C73">
              <w:rPr>
                <w:rFonts w:ascii="Arial Narrow" w:hAnsi="Arial Narrow"/>
              </w:rPr>
              <w:t>657</w:t>
            </w:r>
          </w:p>
        </w:tc>
        <w:tc>
          <w:tcPr>
            <w:tcW w:w="1072" w:type="dxa"/>
            <w:vAlign w:val="center"/>
          </w:tcPr>
          <w:p w14:paraId="62A4C61C" w14:textId="74ADD3DA" w:rsidR="004D7CD3" w:rsidRPr="00A75C73" w:rsidRDefault="004D7CD3" w:rsidP="004D7CD3">
            <w:pPr>
              <w:jc w:val="right"/>
              <w:rPr>
                <w:rFonts w:ascii="Arial Narrow" w:hAnsi="Arial Narrow"/>
              </w:rPr>
            </w:pPr>
            <w:r w:rsidRPr="00A75C73">
              <w:rPr>
                <w:rFonts w:ascii="Arial Narrow" w:hAnsi="Arial Narrow"/>
              </w:rPr>
              <w:t>1,534</w:t>
            </w:r>
          </w:p>
        </w:tc>
      </w:tr>
      <w:tr w:rsidR="002716C0" w14:paraId="4BE13530" w14:textId="77777777" w:rsidTr="00C23A7F">
        <w:trPr>
          <w:trHeight w:val="197"/>
        </w:trPr>
        <w:tc>
          <w:tcPr>
            <w:tcW w:w="7306" w:type="dxa"/>
            <w:gridSpan w:val="3"/>
            <w:shd w:val="clear" w:color="auto" w:fill="E7E6E6" w:themeFill="background2"/>
            <w:vAlign w:val="bottom"/>
          </w:tcPr>
          <w:p w14:paraId="2C65D732" w14:textId="550810A6" w:rsidR="002716C0" w:rsidRPr="00A75C73" w:rsidRDefault="002716C0" w:rsidP="002716C0">
            <w:pPr>
              <w:rPr>
                <w:rFonts w:ascii="Arial Narrow" w:hAnsi="Arial Narrow"/>
              </w:rPr>
            </w:pPr>
            <w:r>
              <w:rPr>
                <w:rFonts w:ascii="Arial Narrow" w:hAnsi="Arial Narrow"/>
                <w:b/>
                <w:bCs/>
                <w:i/>
                <w:iCs/>
              </w:rPr>
              <w:t>Estimated a</w:t>
            </w:r>
            <w:r w:rsidRPr="00F650DA">
              <w:rPr>
                <w:rFonts w:ascii="Arial Narrow" w:hAnsi="Arial Narrow"/>
                <w:b/>
                <w:bCs/>
                <w:i/>
                <w:iCs/>
              </w:rPr>
              <w:t>nnual sediment load (</w:t>
            </w:r>
            <w:proofErr w:type="spellStart"/>
            <w:r w:rsidRPr="00F650DA">
              <w:rPr>
                <w:rFonts w:ascii="Arial Narrow" w:hAnsi="Arial Narrow"/>
                <w:b/>
                <w:bCs/>
                <w:i/>
                <w:iCs/>
              </w:rPr>
              <w:t>lb</w:t>
            </w:r>
            <w:proofErr w:type="spellEnd"/>
            <w:r w:rsidRPr="00F650DA">
              <w:rPr>
                <w:rFonts w:ascii="Arial Narrow" w:hAnsi="Arial Narrow"/>
                <w:b/>
                <w:bCs/>
                <w:i/>
                <w:iCs/>
              </w:rPr>
              <w:t>/</w:t>
            </w:r>
            <w:proofErr w:type="spellStart"/>
            <w:r w:rsidRPr="00F650DA">
              <w:rPr>
                <w:rFonts w:ascii="Arial Narrow" w:hAnsi="Arial Narrow"/>
                <w:b/>
                <w:bCs/>
                <w:i/>
                <w:iCs/>
              </w:rPr>
              <w:t>yr</w:t>
            </w:r>
            <w:proofErr w:type="spellEnd"/>
            <w:r w:rsidRPr="00F650DA">
              <w:rPr>
                <w:rFonts w:ascii="Arial Narrow" w:hAnsi="Arial Narrow"/>
                <w:b/>
                <w:bCs/>
                <w:i/>
                <w:iCs/>
              </w:rPr>
              <w:t>)</w:t>
            </w:r>
            <w:r>
              <w:rPr>
                <w:rFonts w:ascii="Arial Narrow" w:hAnsi="Arial Narrow"/>
                <w:b/>
                <w:bCs/>
                <w:i/>
                <w:iCs/>
              </w:rPr>
              <w:t xml:space="preserve"> upon completion</w:t>
            </w:r>
          </w:p>
        </w:tc>
        <w:tc>
          <w:tcPr>
            <w:tcW w:w="1035" w:type="dxa"/>
            <w:shd w:val="clear" w:color="auto" w:fill="E7E6E6" w:themeFill="background2"/>
            <w:vAlign w:val="center"/>
          </w:tcPr>
          <w:p w14:paraId="59FD510F" w14:textId="633A0C24" w:rsidR="002716C0" w:rsidRPr="005A7854" w:rsidRDefault="00D76C7E" w:rsidP="002716C0">
            <w:pPr>
              <w:jc w:val="right"/>
              <w:rPr>
                <w:rFonts w:ascii="Arial Narrow" w:hAnsi="Arial Narrow"/>
                <w:b/>
                <w:bCs/>
                <w:i/>
                <w:iCs/>
              </w:rPr>
            </w:pPr>
            <w:r w:rsidRPr="005A7854">
              <w:rPr>
                <w:rFonts w:ascii="Arial Narrow" w:hAnsi="Arial Narrow"/>
                <w:b/>
                <w:bCs/>
                <w:i/>
                <w:iCs/>
              </w:rPr>
              <w:t>1,437</w:t>
            </w:r>
            <w:r w:rsidR="00B8119C" w:rsidRPr="005A7854">
              <w:rPr>
                <w:rFonts w:ascii="Arial Narrow" w:hAnsi="Arial Narrow"/>
                <w:b/>
                <w:bCs/>
                <w:i/>
                <w:iCs/>
              </w:rPr>
              <w:t>,437</w:t>
            </w:r>
          </w:p>
        </w:tc>
        <w:tc>
          <w:tcPr>
            <w:tcW w:w="1072" w:type="dxa"/>
            <w:shd w:val="clear" w:color="auto" w:fill="E7E6E6" w:themeFill="background2"/>
            <w:vAlign w:val="center"/>
          </w:tcPr>
          <w:p w14:paraId="661B999E" w14:textId="79AB4675" w:rsidR="002716C0" w:rsidRPr="005A7854" w:rsidRDefault="00B8119C" w:rsidP="002716C0">
            <w:pPr>
              <w:jc w:val="right"/>
              <w:rPr>
                <w:rFonts w:ascii="Arial Narrow" w:hAnsi="Arial Narrow"/>
                <w:b/>
                <w:bCs/>
                <w:i/>
                <w:iCs/>
              </w:rPr>
            </w:pPr>
            <w:r w:rsidRPr="005A7854">
              <w:rPr>
                <w:rFonts w:ascii="Arial Narrow" w:hAnsi="Arial Narrow"/>
                <w:b/>
                <w:bCs/>
                <w:i/>
                <w:iCs/>
              </w:rPr>
              <w:t>1,255,474</w:t>
            </w:r>
          </w:p>
        </w:tc>
      </w:tr>
      <w:tr w:rsidR="002716C0" w14:paraId="56FB85B0" w14:textId="77777777" w:rsidTr="00C23A7F">
        <w:trPr>
          <w:trHeight w:val="197"/>
        </w:trPr>
        <w:tc>
          <w:tcPr>
            <w:tcW w:w="7306" w:type="dxa"/>
            <w:gridSpan w:val="3"/>
            <w:shd w:val="clear" w:color="auto" w:fill="E7E6E6" w:themeFill="background2"/>
            <w:vAlign w:val="bottom"/>
          </w:tcPr>
          <w:p w14:paraId="7B7CE976" w14:textId="31739084" w:rsidR="002716C0" w:rsidRPr="00A75C73" w:rsidRDefault="002716C0" w:rsidP="002716C0">
            <w:pPr>
              <w:rPr>
                <w:rFonts w:ascii="Arial Narrow" w:hAnsi="Arial Narrow"/>
              </w:rPr>
            </w:pPr>
            <w:r w:rsidRPr="00F650DA">
              <w:rPr>
                <w:rFonts w:ascii="Arial Narrow" w:hAnsi="Arial Narrow"/>
                <w:b/>
                <w:bCs/>
                <w:i/>
                <w:iCs/>
              </w:rPr>
              <w:t>Total sediment reduction (%)</w:t>
            </w:r>
          </w:p>
        </w:tc>
        <w:tc>
          <w:tcPr>
            <w:tcW w:w="1035" w:type="dxa"/>
            <w:shd w:val="clear" w:color="auto" w:fill="E7E6E6" w:themeFill="background2"/>
            <w:vAlign w:val="center"/>
          </w:tcPr>
          <w:p w14:paraId="021550C7" w14:textId="27194FB3" w:rsidR="002716C0" w:rsidRPr="005A7854" w:rsidRDefault="005A7854" w:rsidP="002716C0">
            <w:pPr>
              <w:jc w:val="right"/>
              <w:rPr>
                <w:rFonts w:ascii="Arial Narrow" w:hAnsi="Arial Narrow"/>
                <w:b/>
                <w:bCs/>
                <w:i/>
                <w:iCs/>
              </w:rPr>
            </w:pPr>
            <w:r w:rsidRPr="005A7854">
              <w:rPr>
                <w:rFonts w:ascii="Arial Narrow" w:hAnsi="Arial Narrow"/>
                <w:b/>
                <w:bCs/>
                <w:i/>
                <w:iCs/>
              </w:rPr>
              <w:t>5.3%</w:t>
            </w:r>
          </w:p>
        </w:tc>
        <w:tc>
          <w:tcPr>
            <w:tcW w:w="1072" w:type="dxa"/>
            <w:shd w:val="clear" w:color="auto" w:fill="E7E6E6" w:themeFill="background2"/>
            <w:vAlign w:val="center"/>
          </w:tcPr>
          <w:p w14:paraId="06C88DFB" w14:textId="6038BD4D" w:rsidR="002716C0" w:rsidRPr="005A7854" w:rsidRDefault="00931E22" w:rsidP="002716C0">
            <w:pPr>
              <w:jc w:val="right"/>
              <w:rPr>
                <w:rFonts w:ascii="Arial Narrow" w:hAnsi="Arial Narrow"/>
                <w:b/>
                <w:bCs/>
                <w:i/>
                <w:iCs/>
              </w:rPr>
            </w:pPr>
            <w:r w:rsidRPr="005A7854">
              <w:rPr>
                <w:rFonts w:ascii="Arial Narrow" w:hAnsi="Arial Narrow"/>
                <w:b/>
                <w:bCs/>
                <w:i/>
                <w:iCs/>
              </w:rPr>
              <w:t>17.3%</w:t>
            </w:r>
          </w:p>
        </w:tc>
      </w:tr>
    </w:tbl>
    <w:p w14:paraId="263CE60B" w14:textId="77777777" w:rsidR="00847ED9" w:rsidRPr="00847ED9" w:rsidRDefault="00847ED9" w:rsidP="00847ED9"/>
    <w:p w14:paraId="377B6870" w14:textId="6D7A5D7E" w:rsidR="00E91514" w:rsidRDefault="00F8218C" w:rsidP="00F8218C">
      <w:pPr>
        <w:pStyle w:val="Caption"/>
        <w:rPr>
          <w:rFonts w:eastAsia="Times New Roman"/>
          <w:color w:val="000000"/>
        </w:rPr>
      </w:pPr>
      <w:bookmarkStart w:id="95" w:name="_Toc143577919"/>
      <w:r>
        <w:t xml:space="preserve">Table </w:t>
      </w:r>
      <w:r w:rsidR="00190BD9">
        <w:fldChar w:fldCharType="begin"/>
      </w:r>
      <w:r w:rsidR="00190BD9">
        <w:instrText xml:space="preserve"> STYLEREF 1 \s </w:instrText>
      </w:r>
      <w:r w:rsidR="00190BD9">
        <w:fldChar w:fldCharType="separate"/>
      </w:r>
      <w:r w:rsidR="00860B8C">
        <w:rPr>
          <w:noProof/>
        </w:rPr>
        <w:t>7</w:t>
      </w:r>
      <w:r w:rsidR="00190BD9">
        <w:rPr>
          <w:noProof/>
        </w:rPr>
        <w:fldChar w:fldCharType="end"/>
      </w:r>
      <w:r w:rsidR="00860B8C">
        <w:noBreakHyphen/>
      </w:r>
      <w:r w:rsidR="00190BD9">
        <w:fldChar w:fldCharType="begin"/>
      </w:r>
      <w:r w:rsidR="00190BD9">
        <w:instrText xml:space="preserve"> SEQ Table \* ARABIC \s 1 </w:instrText>
      </w:r>
      <w:r w:rsidR="00190BD9">
        <w:fldChar w:fldCharType="separate"/>
      </w:r>
      <w:r w:rsidR="00860B8C">
        <w:rPr>
          <w:noProof/>
        </w:rPr>
        <w:t>2</w:t>
      </w:r>
      <w:r w:rsidR="00190BD9">
        <w:rPr>
          <w:noProof/>
        </w:rPr>
        <w:fldChar w:fldCharType="end"/>
      </w:r>
      <w:r>
        <w:t xml:space="preserve">  </w:t>
      </w:r>
      <w:r w:rsidR="00C81241">
        <w:rPr>
          <w:rFonts w:eastAsia="Times New Roman"/>
          <w:color w:val="000000"/>
        </w:rPr>
        <w:t xml:space="preserve">Percent of land use receiving BMP by stage in </w:t>
      </w:r>
      <w:proofErr w:type="spellStart"/>
      <w:r w:rsidR="00C820FB">
        <w:rPr>
          <w:rFonts w:eastAsia="Times New Roman"/>
          <w:color w:val="000000"/>
        </w:rPr>
        <w:t>Moores</w:t>
      </w:r>
      <w:proofErr w:type="spellEnd"/>
      <w:r w:rsidR="00C820FB">
        <w:rPr>
          <w:rFonts w:eastAsia="Times New Roman"/>
          <w:color w:val="000000"/>
        </w:rPr>
        <w:t xml:space="preserve"> Creek</w:t>
      </w:r>
      <w:r w:rsidR="513D1E23">
        <w:rPr>
          <w:rFonts w:eastAsia="Times New Roman"/>
          <w:color w:val="000000"/>
        </w:rPr>
        <w:t>.</w:t>
      </w:r>
      <w:bookmarkEnd w:id="95"/>
    </w:p>
    <w:tbl>
      <w:tblPr>
        <w:tblStyle w:val="TableGrid"/>
        <w:tblW w:w="9413" w:type="dxa"/>
        <w:tblLook w:val="04A0" w:firstRow="1" w:lastRow="0" w:firstColumn="1" w:lastColumn="0" w:noHBand="0" w:noVBand="1"/>
      </w:tblPr>
      <w:tblGrid>
        <w:gridCol w:w="1650"/>
        <w:gridCol w:w="4735"/>
        <w:gridCol w:w="1048"/>
        <w:gridCol w:w="990"/>
        <w:gridCol w:w="990"/>
      </w:tblGrid>
      <w:tr w:rsidR="00FE0BE4" w14:paraId="44FC104C" w14:textId="77777777" w:rsidTr="00C23A7F">
        <w:trPr>
          <w:tblHeader/>
        </w:trPr>
        <w:tc>
          <w:tcPr>
            <w:tcW w:w="1650" w:type="dxa"/>
            <w:vMerge w:val="restart"/>
            <w:shd w:val="clear" w:color="auto" w:fill="F2F2F2" w:themeFill="background1" w:themeFillShade="F2"/>
            <w:vAlign w:val="center"/>
          </w:tcPr>
          <w:p w14:paraId="080A13C6" w14:textId="77777777" w:rsidR="00FE0BE4" w:rsidRPr="00A75C73" w:rsidRDefault="00FE0BE4" w:rsidP="00C23A7F">
            <w:pPr>
              <w:jc w:val="center"/>
              <w:rPr>
                <w:rFonts w:ascii="Arial Narrow" w:hAnsi="Arial Narrow"/>
                <w:b/>
                <w:bCs/>
              </w:rPr>
            </w:pPr>
            <w:r w:rsidRPr="00A75C73">
              <w:rPr>
                <w:rFonts w:ascii="Arial Narrow" w:hAnsi="Arial Narrow"/>
                <w:b/>
                <w:bCs/>
              </w:rPr>
              <w:t>Land use</w:t>
            </w:r>
          </w:p>
        </w:tc>
        <w:tc>
          <w:tcPr>
            <w:tcW w:w="4735" w:type="dxa"/>
            <w:vMerge w:val="restart"/>
            <w:shd w:val="clear" w:color="auto" w:fill="F2F2F2" w:themeFill="background1" w:themeFillShade="F2"/>
            <w:vAlign w:val="center"/>
          </w:tcPr>
          <w:p w14:paraId="05A54822" w14:textId="0524EBA4" w:rsidR="00FE0BE4" w:rsidRPr="00A75C73" w:rsidRDefault="00F8084C" w:rsidP="00C23A7F">
            <w:pPr>
              <w:rPr>
                <w:rFonts w:ascii="Arial Narrow" w:hAnsi="Arial Narrow"/>
                <w:b/>
                <w:bCs/>
              </w:rPr>
            </w:pPr>
            <w:r w:rsidRPr="24D889BE">
              <w:rPr>
                <w:rFonts w:ascii="Arial Narrow" w:hAnsi="Arial Narrow"/>
                <w:b/>
                <w:bCs/>
              </w:rPr>
              <w:t>BMP</w:t>
            </w:r>
            <w:r>
              <w:rPr>
                <w:rFonts w:ascii="Arial Narrow" w:hAnsi="Arial Narrow"/>
                <w:b/>
                <w:bCs/>
              </w:rPr>
              <w:t xml:space="preserve"> Name (BMP Cost Share Code)</w:t>
            </w:r>
          </w:p>
        </w:tc>
        <w:tc>
          <w:tcPr>
            <w:tcW w:w="1048" w:type="dxa"/>
            <w:vMerge w:val="restart"/>
            <w:shd w:val="clear" w:color="auto" w:fill="F2F2F2" w:themeFill="background1" w:themeFillShade="F2"/>
            <w:vAlign w:val="center"/>
          </w:tcPr>
          <w:p w14:paraId="30CCF27B" w14:textId="77777777" w:rsidR="00FE0BE4" w:rsidRPr="00A75C73" w:rsidRDefault="00FE0BE4" w:rsidP="00757709">
            <w:pPr>
              <w:jc w:val="center"/>
              <w:rPr>
                <w:rFonts w:ascii="Arial Narrow" w:hAnsi="Arial Narrow"/>
                <w:b/>
                <w:bCs/>
              </w:rPr>
            </w:pPr>
            <w:r w:rsidRPr="00A75C73">
              <w:rPr>
                <w:rFonts w:ascii="Arial Narrow" w:hAnsi="Arial Narrow"/>
                <w:b/>
                <w:bCs/>
              </w:rPr>
              <w:t>Units</w:t>
            </w:r>
          </w:p>
        </w:tc>
        <w:tc>
          <w:tcPr>
            <w:tcW w:w="1980" w:type="dxa"/>
            <w:gridSpan w:val="2"/>
            <w:shd w:val="clear" w:color="auto" w:fill="F2F2F2" w:themeFill="background1" w:themeFillShade="F2"/>
          </w:tcPr>
          <w:p w14:paraId="417F2004" w14:textId="77545DA2" w:rsidR="00FE0BE4" w:rsidRPr="00A75C73" w:rsidRDefault="00F8218C" w:rsidP="00757709">
            <w:pPr>
              <w:jc w:val="center"/>
              <w:rPr>
                <w:rFonts w:ascii="Arial Narrow" w:hAnsi="Arial Narrow"/>
                <w:b/>
                <w:bCs/>
              </w:rPr>
            </w:pPr>
            <w:r>
              <w:rPr>
                <w:rFonts w:ascii="Arial Narrow" w:hAnsi="Arial Narrow"/>
                <w:b/>
                <w:bCs/>
              </w:rPr>
              <w:t>% Land Use</w:t>
            </w:r>
          </w:p>
        </w:tc>
      </w:tr>
      <w:tr w:rsidR="00FE0BE4" w14:paraId="46D6D48B" w14:textId="77777777" w:rsidTr="24D889BE">
        <w:trPr>
          <w:tblHeader/>
        </w:trPr>
        <w:tc>
          <w:tcPr>
            <w:tcW w:w="1650" w:type="dxa"/>
            <w:vMerge/>
          </w:tcPr>
          <w:p w14:paraId="1509FB18" w14:textId="77777777" w:rsidR="00FE0BE4" w:rsidRPr="00A75C73" w:rsidRDefault="00FE0BE4" w:rsidP="00757709">
            <w:pPr>
              <w:rPr>
                <w:rFonts w:ascii="Arial Narrow" w:hAnsi="Arial Narrow"/>
                <w:b/>
                <w:bCs/>
              </w:rPr>
            </w:pPr>
          </w:p>
        </w:tc>
        <w:tc>
          <w:tcPr>
            <w:tcW w:w="4735" w:type="dxa"/>
            <w:vMerge/>
          </w:tcPr>
          <w:p w14:paraId="3AF28622" w14:textId="77777777" w:rsidR="00FE0BE4" w:rsidRPr="00A75C73" w:rsidRDefault="00FE0BE4" w:rsidP="00757709">
            <w:pPr>
              <w:rPr>
                <w:rFonts w:ascii="Arial Narrow" w:hAnsi="Arial Narrow"/>
                <w:b/>
                <w:bCs/>
              </w:rPr>
            </w:pPr>
          </w:p>
        </w:tc>
        <w:tc>
          <w:tcPr>
            <w:tcW w:w="1048" w:type="dxa"/>
            <w:vMerge/>
            <w:vAlign w:val="center"/>
          </w:tcPr>
          <w:p w14:paraId="0510ABF5" w14:textId="77777777" w:rsidR="00FE0BE4" w:rsidRPr="00A75C73" w:rsidRDefault="00FE0BE4" w:rsidP="00757709">
            <w:pPr>
              <w:jc w:val="center"/>
              <w:rPr>
                <w:rFonts w:ascii="Arial Narrow" w:hAnsi="Arial Narrow"/>
                <w:b/>
                <w:bCs/>
              </w:rPr>
            </w:pPr>
          </w:p>
        </w:tc>
        <w:tc>
          <w:tcPr>
            <w:tcW w:w="990" w:type="dxa"/>
            <w:shd w:val="clear" w:color="auto" w:fill="F2F2F2" w:themeFill="background1" w:themeFillShade="F2"/>
          </w:tcPr>
          <w:p w14:paraId="6BA1952B" w14:textId="77777777" w:rsidR="00FE0BE4" w:rsidRPr="00A75C73" w:rsidRDefault="00FE0BE4" w:rsidP="00757709">
            <w:pPr>
              <w:rPr>
                <w:rFonts w:ascii="Arial Narrow" w:hAnsi="Arial Narrow"/>
                <w:b/>
                <w:bCs/>
              </w:rPr>
            </w:pPr>
            <w:r w:rsidRPr="00A75C73">
              <w:rPr>
                <w:rFonts w:ascii="Arial Narrow" w:hAnsi="Arial Narrow"/>
                <w:b/>
                <w:bCs/>
              </w:rPr>
              <w:t>Stage 1</w:t>
            </w:r>
          </w:p>
        </w:tc>
        <w:tc>
          <w:tcPr>
            <w:tcW w:w="990" w:type="dxa"/>
            <w:shd w:val="clear" w:color="auto" w:fill="F2F2F2" w:themeFill="background1" w:themeFillShade="F2"/>
          </w:tcPr>
          <w:p w14:paraId="30E4712F" w14:textId="77777777" w:rsidR="00FE0BE4" w:rsidRPr="00A75C73" w:rsidRDefault="00FE0BE4" w:rsidP="00757709">
            <w:pPr>
              <w:rPr>
                <w:rFonts w:ascii="Arial Narrow" w:hAnsi="Arial Narrow"/>
                <w:b/>
                <w:bCs/>
              </w:rPr>
            </w:pPr>
            <w:r w:rsidRPr="00A75C73">
              <w:rPr>
                <w:rFonts w:ascii="Arial Narrow" w:hAnsi="Arial Narrow"/>
                <w:b/>
                <w:bCs/>
              </w:rPr>
              <w:t>Stage 2</w:t>
            </w:r>
          </w:p>
        </w:tc>
      </w:tr>
      <w:tr w:rsidR="00FE0BE4" w14:paraId="6A2D6B7E" w14:textId="77777777" w:rsidTr="24D889BE">
        <w:tc>
          <w:tcPr>
            <w:tcW w:w="1650" w:type="dxa"/>
            <w:vMerge w:val="restart"/>
            <w:vAlign w:val="center"/>
          </w:tcPr>
          <w:p w14:paraId="3AA4A260" w14:textId="77777777" w:rsidR="00FE0BE4" w:rsidRPr="00A75C73" w:rsidRDefault="00FE0BE4" w:rsidP="00757709">
            <w:pPr>
              <w:jc w:val="center"/>
              <w:rPr>
                <w:rFonts w:ascii="Arial Narrow" w:hAnsi="Arial Narrow"/>
              </w:rPr>
            </w:pPr>
            <w:r w:rsidRPr="00A75C73">
              <w:rPr>
                <w:rFonts w:ascii="Arial Narrow" w:hAnsi="Arial Narrow"/>
              </w:rPr>
              <w:t>Pasture</w:t>
            </w:r>
          </w:p>
        </w:tc>
        <w:tc>
          <w:tcPr>
            <w:tcW w:w="4735" w:type="dxa"/>
            <w:vAlign w:val="bottom"/>
          </w:tcPr>
          <w:p w14:paraId="58F61A76" w14:textId="3F838756" w:rsidR="00FE0BE4" w:rsidRPr="00A75C73" w:rsidRDefault="00FE0BE4" w:rsidP="00757709">
            <w:pPr>
              <w:rPr>
                <w:rFonts w:ascii="Arial Narrow" w:hAnsi="Arial Narrow"/>
              </w:rPr>
            </w:pPr>
            <w:r w:rsidRPr="00A75C73">
              <w:rPr>
                <w:rFonts w:ascii="Arial Narrow" w:hAnsi="Arial Narrow" w:cs="Calibri"/>
                <w:color w:val="000000"/>
              </w:rPr>
              <w:t>Livestock exclusion with tree planting</w:t>
            </w:r>
            <w:r w:rsidR="00815AF1">
              <w:rPr>
                <w:rFonts w:ascii="Arial Narrow" w:hAnsi="Arial Narrow" w:cs="Calibri"/>
                <w:color w:val="000000"/>
              </w:rPr>
              <w:t xml:space="preserve"> </w:t>
            </w:r>
            <w:r w:rsidR="00815AF1">
              <w:rPr>
                <w:rFonts w:ascii="Arial Narrow" w:hAnsi="Arial Narrow"/>
              </w:rPr>
              <w:t>(</w:t>
            </w:r>
            <w:r w:rsidR="00354B24">
              <w:rPr>
                <w:rFonts w:ascii="Arial Narrow" w:hAnsi="Arial Narrow"/>
              </w:rPr>
              <w:t>CRSL-6</w:t>
            </w:r>
            <w:r w:rsidR="00815AF1">
              <w:rPr>
                <w:rFonts w:ascii="Arial Narrow" w:hAnsi="Arial Narrow"/>
              </w:rPr>
              <w:t>)</w:t>
            </w:r>
          </w:p>
        </w:tc>
        <w:tc>
          <w:tcPr>
            <w:tcW w:w="1048" w:type="dxa"/>
            <w:vMerge w:val="restart"/>
            <w:vAlign w:val="center"/>
          </w:tcPr>
          <w:p w14:paraId="7461F5AF" w14:textId="77777777" w:rsidR="00FE0BE4" w:rsidRPr="00A75C73" w:rsidRDefault="00FE0BE4" w:rsidP="00757709">
            <w:pPr>
              <w:jc w:val="center"/>
              <w:rPr>
                <w:rFonts w:ascii="Arial Narrow" w:hAnsi="Arial Narrow"/>
              </w:rPr>
            </w:pPr>
            <w:r w:rsidRPr="00A75C73">
              <w:rPr>
                <w:rFonts w:ascii="Arial Narrow" w:hAnsi="Arial Narrow"/>
              </w:rPr>
              <w:t>Feet</w:t>
            </w:r>
          </w:p>
        </w:tc>
        <w:tc>
          <w:tcPr>
            <w:tcW w:w="990" w:type="dxa"/>
            <w:vAlign w:val="center"/>
          </w:tcPr>
          <w:p w14:paraId="6D1B2C17" w14:textId="030D9F7A" w:rsidR="00FE0BE4" w:rsidRPr="00A75C73" w:rsidRDefault="007C41A0" w:rsidP="00C1654D">
            <w:pPr>
              <w:jc w:val="right"/>
              <w:rPr>
                <w:rFonts w:ascii="Arial Narrow" w:hAnsi="Arial Narrow"/>
              </w:rPr>
            </w:pPr>
            <w:r>
              <w:rPr>
                <w:rFonts w:ascii="Arial Narrow" w:hAnsi="Arial Narrow"/>
              </w:rPr>
              <w:t>0.8</w:t>
            </w:r>
            <w:r w:rsidR="003F61EF">
              <w:rPr>
                <w:rFonts w:ascii="Arial Narrow" w:hAnsi="Arial Narrow"/>
              </w:rPr>
              <w:t>%</w:t>
            </w:r>
          </w:p>
        </w:tc>
        <w:tc>
          <w:tcPr>
            <w:tcW w:w="990" w:type="dxa"/>
            <w:vAlign w:val="center"/>
          </w:tcPr>
          <w:p w14:paraId="46774F63" w14:textId="7B53C040" w:rsidR="00FE0BE4" w:rsidRPr="00A75C73" w:rsidRDefault="00C1654D" w:rsidP="00C1654D">
            <w:pPr>
              <w:jc w:val="right"/>
              <w:rPr>
                <w:rFonts w:ascii="Arial Narrow" w:hAnsi="Arial Narrow"/>
              </w:rPr>
            </w:pPr>
            <w:r>
              <w:rPr>
                <w:rFonts w:ascii="Arial Narrow" w:hAnsi="Arial Narrow"/>
              </w:rPr>
              <w:t>2.0</w:t>
            </w:r>
            <w:r w:rsidR="003F61EF">
              <w:rPr>
                <w:rFonts w:ascii="Arial Narrow" w:hAnsi="Arial Narrow"/>
              </w:rPr>
              <w:t>%</w:t>
            </w:r>
          </w:p>
        </w:tc>
      </w:tr>
      <w:tr w:rsidR="00FE0BE4" w14:paraId="1E8BBA3F" w14:textId="77777777" w:rsidTr="24D889BE">
        <w:tc>
          <w:tcPr>
            <w:tcW w:w="1650" w:type="dxa"/>
            <w:vMerge/>
            <w:vAlign w:val="center"/>
          </w:tcPr>
          <w:p w14:paraId="6B81BB81" w14:textId="77777777" w:rsidR="00FE0BE4" w:rsidRPr="00A75C73" w:rsidRDefault="00FE0BE4" w:rsidP="00757709">
            <w:pPr>
              <w:jc w:val="center"/>
              <w:rPr>
                <w:rFonts w:ascii="Arial Narrow" w:hAnsi="Arial Narrow"/>
              </w:rPr>
            </w:pPr>
          </w:p>
        </w:tc>
        <w:tc>
          <w:tcPr>
            <w:tcW w:w="4735" w:type="dxa"/>
            <w:vAlign w:val="bottom"/>
          </w:tcPr>
          <w:p w14:paraId="6B0331EE" w14:textId="7050DC62" w:rsidR="00FE0BE4" w:rsidRPr="00A75C73" w:rsidRDefault="00FE0BE4" w:rsidP="00757709">
            <w:pPr>
              <w:rPr>
                <w:rFonts w:ascii="Arial Narrow" w:hAnsi="Arial Narrow"/>
              </w:rPr>
            </w:pPr>
            <w:r w:rsidRPr="00A75C73">
              <w:rPr>
                <w:rFonts w:ascii="Arial Narrow" w:hAnsi="Arial Narrow" w:cs="Calibri"/>
                <w:color w:val="000000"/>
              </w:rPr>
              <w:t>Livestock exclusion with 35-50 ft buffer</w:t>
            </w:r>
            <w:r w:rsidR="00354B24">
              <w:rPr>
                <w:rFonts w:ascii="Arial Narrow" w:hAnsi="Arial Narrow" w:cs="Calibri"/>
                <w:color w:val="000000"/>
              </w:rPr>
              <w:t xml:space="preserve"> (</w:t>
            </w:r>
            <w:r w:rsidRPr="00A75C73">
              <w:rPr>
                <w:rFonts w:ascii="Arial Narrow" w:hAnsi="Arial Narrow" w:cs="Calibri"/>
                <w:color w:val="000000"/>
              </w:rPr>
              <w:t>SL-6W</w:t>
            </w:r>
            <w:r w:rsidR="00354B24">
              <w:rPr>
                <w:rFonts w:ascii="Arial Narrow" w:hAnsi="Arial Narrow" w:cs="Calibri"/>
                <w:color w:val="000000"/>
              </w:rPr>
              <w:t>)</w:t>
            </w:r>
          </w:p>
        </w:tc>
        <w:tc>
          <w:tcPr>
            <w:tcW w:w="1048" w:type="dxa"/>
            <w:vMerge/>
            <w:vAlign w:val="center"/>
          </w:tcPr>
          <w:p w14:paraId="749F7137" w14:textId="77777777" w:rsidR="00FE0BE4" w:rsidRPr="00A75C73" w:rsidRDefault="00FE0BE4" w:rsidP="00757709">
            <w:pPr>
              <w:jc w:val="center"/>
              <w:rPr>
                <w:rFonts w:ascii="Arial Narrow" w:hAnsi="Arial Narrow"/>
              </w:rPr>
            </w:pPr>
          </w:p>
        </w:tc>
        <w:tc>
          <w:tcPr>
            <w:tcW w:w="990" w:type="dxa"/>
            <w:vAlign w:val="center"/>
          </w:tcPr>
          <w:p w14:paraId="23C751A1" w14:textId="3CABB162" w:rsidR="00FE0BE4" w:rsidRPr="00A75C73" w:rsidRDefault="007C41A0" w:rsidP="00C1654D">
            <w:pPr>
              <w:jc w:val="right"/>
              <w:rPr>
                <w:rFonts w:ascii="Arial Narrow" w:hAnsi="Arial Narrow"/>
              </w:rPr>
            </w:pPr>
            <w:r>
              <w:rPr>
                <w:rFonts w:ascii="Arial Narrow" w:hAnsi="Arial Narrow"/>
              </w:rPr>
              <w:t>10.0</w:t>
            </w:r>
            <w:r w:rsidR="003F61EF">
              <w:rPr>
                <w:rFonts w:ascii="Arial Narrow" w:hAnsi="Arial Narrow"/>
              </w:rPr>
              <w:t>%</w:t>
            </w:r>
          </w:p>
        </w:tc>
        <w:tc>
          <w:tcPr>
            <w:tcW w:w="990" w:type="dxa"/>
            <w:vAlign w:val="center"/>
          </w:tcPr>
          <w:p w14:paraId="309350B3" w14:textId="570346E4" w:rsidR="00FE0BE4" w:rsidRPr="00A75C73" w:rsidRDefault="00C1654D" w:rsidP="00C1654D">
            <w:pPr>
              <w:jc w:val="right"/>
              <w:rPr>
                <w:rFonts w:ascii="Arial Narrow" w:hAnsi="Arial Narrow"/>
              </w:rPr>
            </w:pPr>
            <w:r>
              <w:rPr>
                <w:rFonts w:ascii="Arial Narrow" w:hAnsi="Arial Narrow"/>
              </w:rPr>
              <w:t>23.2</w:t>
            </w:r>
            <w:r w:rsidR="003F61EF">
              <w:rPr>
                <w:rFonts w:ascii="Arial Narrow" w:hAnsi="Arial Narrow"/>
              </w:rPr>
              <w:t>%</w:t>
            </w:r>
          </w:p>
        </w:tc>
      </w:tr>
      <w:tr w:rsidR="00FE0BE4" w14:paraId="6B0534EC" w14:textId="77777777" w:rsidTr="24D889BE">
        <w:tc>
          <w:tcPr>
            <w:tcW w:w="1650" w:type="dxa"/>
            <w:vMerge/>
            <w:vAlign w:val="center"/>
          </w:tcPr>
          <w:p w14:paraId="7174C6D8" w14:textId="77777777" w:rsidR="00FE0BE4" w:rsidRPr="00A75C73" w:rsidRDefault="00FE0BE4" w:rsidP="00757709">
            <w:pPr>
              <w:jc w:val="center"/>
              <w:rPr>
                <w:rFonts w:ascii="Arial Narrow" w:hAnsi="Arial Narrow"/>
              </w:rPr>
            </w:pPr>
          </w:p>
        </w:tc>
        <w:tc>
          <w:tcPr>
            <w:tcW w:w="4735" w:type="dxa"/>
            <w:vAlign w:val="bottom"/>
          </w:tcPr>
          <w:p w14:paraId="27FD4302" w14:textId="36FF11D7" w:rsidR="00FE0BE4" w:rsidRPr="00A75C73" w:rsidRDefault="00FE0BE4" w:rsidP="00757709">
            <w:pPr>
              <w:rPr>
                <w:rFonts w:ascii="Arial Narrow" w:hAnsi="Arial Narrow"/>
              </w:rPr>
            </w:pPr>
            <w:r w:rsidRPr="00A75C73">
              <w:rPr>
                <w:rFonts w:ascii="Arial Narrow" w:hAnsi="Arial Narrow" w:cs="Calibri"/>
                <w:color w:val="000000"/>
              </w:rPr>
              <w:t>Livestock exclusion with 10-25 ft buffer</w:t>
            </w:r>
            <w:r w:rsidR="00354B24">
              <w:rPr>
                <w:rFonts w:ascii="Arial Narrow" w:hAnsi="Arial Narrow" w:cs="Calibri"/>
                <w:color w:val="000000"/>
              </w:rPr>
              <w:t xml:space="preserve"> (</w:t>
            </w:r>
            <w:r w:rsidRPr="00A75C73">
              <w:rPr>
                <w:rFonts w:ascii="Arial Narrow" w:hAnsi="Arial Narrow" w:cs="Calibri"/>
                <w:color w:val="000000"/>
              </w:rPr>
              <w:t>SL-6N</w:t>
            </w:r>
            <w:r w:rsidR="00354B24">
              <w:rPr>
                <w:rFonts w:ascii="Arial Narrow" w:hAnsi="Arial Narrow" w:cs="Calibri"/>
                <w:color w:val="000000"/>
              </w:rPr>
              <w:t>)</w:t>
            </w:r>
          </w:p>
        </w:tc>
        <w:tc>
          <w:tcPr>
            <w:tcW w:w="1048" w:type="dxa"/>
            <w:vMerge/>
            <w:vAlign w:val="center"/>
          </w:tcPr>
          <w:p w14:paraId="3A0064FD" w14:textId="77777777" w:rsidR="00FE0BE4" w:rsidRPr="00A75C73" w:rsidRDefault="00FE0BE4" w:rsidP="00757709">
            <w:pPr>
              <w:jc w:val="center"/>
              <w:rPr>
                <w:rFonts w:ascii="Arial Narrow" w:hAnsi="Arial Narrow"/>
              </w:rPr>
            </w:pPr>
          </w:p>
        </w:tc>
        <w:tc>
          <w:tcPr>
            <w:tcW w:w="990" w:type="dxa"/>
            <w:vAlign w:val="center"/>
          </w:tcPr>
          <w:p w14:paraId="3C2F1FC4" w14:textId="21C0E0EF" w:rsidR="00FE0BE4" w:rsidRPr="00A75C73" w:rsidRDefault="007C41A0" w:rsidP="00C1654D">
            <w:pPr>
              <w:jc w:val="right"/>
              <w:rPr>
                <w:rFonts w:ascii="Arial Narrow" w:hAnsi="Arial Narrow"/>
              </w:rPr>
            </w:pPr>
            <w:r>
              <w:rPr>
                <w:rFonts w:ascii="Arial Narrow" w:hAnsi="Arial Narrow"/>
              </w:rPr>
              <w:t>0.8</w:t>
            </w:r>
            <w:r w:rsidR="003F61EF">
              <w:rPr>
                <w:rFonts w:ascii="Arial Narrow" w:hAnsi="Arial Narrow"/>
              </w:rPr>
              <w:t>%</w:t>
            </w:r>
          </w:p>
        </w:tc>
        <w:tc>
          <w:tcPr>
            <w:tcW w:w="990" w:type="dxa"/>
            <w:vAlign w:val="center"/>
          </w:tcPr>
          <w:p w14:paraId="76E28495" w14:textId="33C38B8B" w:rsidR="00FE0BE4" w:rsidRPr="00A75C73" w:rsidRDefault="003665AB" w:rsidP="00C1654D">
            <w:pPr>
              <w:jc w:val="right"/>
              <w:rPr>
                <w:rFonts w:ascii="Arial Narrow" w:hAnsi="Arial Narrow"/>
              </w:rPr>
            </w:pPr>
            <w:r>
              <w:rPr>
                <w:rFonts w:ascii="Arial Narrow" w:hAnsi="Arial Narrow"/>
              </w:rPr>
              <w:t>2.0</w:t>
            </w:r>
            <w:r w:rsidR="003F61EF">
              <w:rPr>
                <w:rFonts w:ascii="Arial Narrow" w:hAnsi="Arial Narrow"/>
              </w:rPr>
              <w:t>%</w:t>
            </w:r>
          </w:p>
        </w:tc>
      </w:tr>
      <w:tr w:rsidR="00FE0BE4" w14:paraId="3AE797E9" w14:textId="77777777" w:rsidTr="24D889BE">
        <w:tc>
          <w:tcPr>
            <w:tcW w:w="1650" w:type="dxa"/>
            <w:vMerge/>
            <w:vAlign w:val="center"/>
          </w:tcPr>
          <w:p w14:paraId="41CC380C" w14:textId="77777777" w:rsidR="00FE0BE4" w:rsidRPr="00A75C73" w:rsidRDefault="00FE0BE4" w:rsidP="00757709">
            <w:pPr>
              <w:jc w:val="center"/>
              <w:rPr>
                <w:rFonts w:ascii="Arial Narrow" w:hAnsi="Arial Narrow"/>
              </w:rPr>
            </w:pPr>
          </w:p>
        </w:tc>
        <w:tc>
          <w:tcPr>
            <w:tcW w:w="4735" w:type="dxa"/>
            <w:vAlign w:val="bottom"/>
          </w:tcPr>
          <w:p w14:paraId="528EF701" w14:textId="1346112B" w:rsidR="00FE0BE4" w:rsidRPr="00A75C73" w:rsidRDefault="00FE0BE4" w:rsidP="00757709">
            <w:pPr>
              <w:rPr>
                <w:rFonts w:ascii="Arial Narrow" w:hAnsi="Arial Narrow"/>
              </w:rPr>
            </w:pPr>
            <w:r w:rsidRPr="00A75C73">
              <w:rPr>
                <w:rFonts w:ascii="Arial Narrow" w:hAnsi="Arial Narrow" w:cs="Calibri"/>
                <w:color w:val="000000"/>
              </w:rPr>
              <w:t>Livestock exclusion with 35 ft buffer</w:t>
            </w:r>
            <w:r w:rsidR="00354B24">
              <w:rPr>
                <w:rFonts w:ascii="Arial Narrow" w:hAnsi="Arial Narrow" w:cs="Calibri"/>
                <w:color w:val="000000"/>
              </w:rPr>
              <w:t xml:space="preserve"> (</w:t>
            </w:r>
            <w:r w:rsidRPr="00A75C73">
              <w:rPr>
                <w:rFonts w:ascii="Arial Narrow" w:hAnsi="Arial Narrow" w:cs="Calibri"/>
                <w:color w:val="000000"/>
              </w:rPr>
              <w:t>WP-2</w:t>
            </w:r>
            <w:r w:rsidR="00354B24">
              <w:rPr>
                <w:rFonts w:ascii="Arial Narrow" w:hAnsi="Arial Narrow" w:cs="Calibri"/>
                <w:color w:val="000000"/>
              </w:rPr>
              <w:t>)</w:t>
            </w:r>
          </w:p>
        </w:tc>
        <w:tc>
          <w:tcPr>
            <w:tcW w:w="1048" w:type="dxa"/>
            <w:vMerge/>
            <w:vAlign w:val="center"/>
          </w:tcPr>
          <w:p w14:paraId="51A6C89D" w14:textId="77777777" w:rsidR="00FE0BE4" w:rsidRPr="00A75C73" w:rsidRDefault="00FE0BE4" w:rsidP="00757709">
            <w:pPr>
              <w:jc w:val="center"/>
              <w:rPr>
                <w:rFonts w:ascii="Arial Narrow" w:hAnsi="Arial Narrow"/>
              </w:rPr>
            </w:pPr>
          </w:p>
        </w:tc>
        <w:tc>
          <w:tcPr>
            <w:tcW w:w="990" w:type="dxa"/>
            <w:vAlign w:val="center"/>
          </w:tcPr>
          <w:p w14:paraId="066B146B" w14:textId="7F82039E" w:rsidR="00FE0BE4" w:rsidRPr="00A75C73" w:rsidRDefault="007C41A0" w:rsidP="00C1654D">
            <w:pPr>
              <w:jc w:val="right"/>
              <w:rPr>
                <w:rFonts w:ascii="Arial Narrow" w:hAnsi="Arial Narrow"/>
              </w:rPr>
            </w:pPr>
            <w:r>
              <w:rPr>
                <w:rFonts w:ascii="Arial Narrow" w:hAnsi="Arial Narrow"/>
              </w:rPr>
              <w:t>0.4</w:t>
            </w:r>
            <w:r w:rsidR="003F61EF">
              <w:rPr>
                <w:rFonts w:ascii="Arial Narrow" w:hAnsi="Arial Narrow"/>
              </w:rPr>
              <w:t>%</w:t>
            </w:r>
          </w:p>
        </w:tc>
        <w:tc>
          <w:tcPr>
            <w:tcW w:w="990" w:type="dxa"/>
            <w:vAlign w:val="center"/>
          </w:tcPr>
          <w:p w14:paraId="54FAF721" w14:textId="6FCD30DB" w:rsidR="00FE0BE4" w:rsidRPr="00A75C73" w:rsidRDefault="003665AB" w:rsidP="00C1654D">
            <w:pPr>
              <w:jc w:val="right"/>
              <w:rPr>
                <w:rFonts w:ascii="Arial Narrow" w:hAnsi="Arial Narrow"/>
              </w:rPr>
            </w:pPr>
            <w:r>
              <w:rPr>
                <w:rFonts w:ascii="Arial Narrow" w:hAnsi="Arial Narrow"/>
              </w:rPr>
              <w:t>0.8</w:t>
            </w:r>
            <w:r w:rsidR="003F61EF">
              <w:rPr>
                <w:rFonts w:ascii="Arial Narrow" w:hAnsi="Arial Narrow"/>
              </w:rPr>
              <w:t>%</w:t>
            </w:r>
            <w:r w:rsidR="00FE0BE4" w:rsidRPr="00A75C73">
              <w:rPr>
                <w:rFonts w:ascii="Arial Narrow" w:hAnsi="Arial Narrow"/>
              </w:rPr>
              <w:t xml:space="preserve"> </w:t>
            </w:r>
          </w:p>
        </w:tc>
      </w:tr>
      <w:tr w:rsidR="00FE0BE4" w14:paraId="249A962B" w14:textId="77777777" w:rsidTr="24D889BE">
        <w:tc>
          <w:tcPr>
            <w:tcW w:w="1650" w:type="dxa"/>
            <w:vMerge/>
            <w:vAlign w:val="center"/>
          </w:tcPr>
          <w:p w14:paraId="61BBA733" w14:textId="77777777" w:rsidR="00FE0BE4" w:rsidRPr="00A75C73" w:rsidRDefault="00FE0BE4" w:rsidP="00757709">
            <w:pPr>
              <w:jc w:val="center"/>
              <w:rPr>
                <w:rFonts w:ascii="Arial Narrow" w:hAnsi="Arial Narrow"/>
              </w:rPr>
            </w:pPr>
          </w:p>
        </w:tc>
        <w:tc>
          <w:tcPr>
            <w:tcW w:w="4735" w:type="dxa"/>
            <w:vAlign w:val="center"/>
          </w:tcPr>
          <w:p w14:paraId="770A3C65" w14:textId="77777777" w:rsidR="00FE0BE4" w:rsidRPr="00A75C73" w:rsidRDefault="00FE0BE4" w:rsidP="00757709">
            <w:pPr>
              <w:rPr>
                <w:rFonts w:ascii="Arial Narrow" w:hAnsi="Arial Narrow"/>
              </w:rPr>
            </w:pPr>
            <w:r w:rsidRPr="00A75C73">
              <w:rPr>
                <w:rFonts w:ascii="Arial Narrow" w:hAnsi="Arial Narrow" w:cs="Calibri"/>
                <w:color w:val="000000"/>
              </w:rPr>
              <w:t xml:space="preserve">Exclusion fence maintenance (10 </w:t>
            </w:r>
            <w:proofErr w:type="spellStart"/>
            <w:proofErr w:type="gramStart"/>
            <w:r w:rsidRPr="00A75C73">
              <w:rPr>
                <w:rFonts w:ascii="Arial Narrow" w:hAnsi="Arial Narrow" w:cs="Calibri"/>
                <w:color w:val="000000"/>
              </w:rPr>
              <w:t>yrs</w:t>
            </w:r>
            <w:proofErr w:type="spellEnd"/>
            <w:r w:rsidRPr="00A75C73">
              <w:rPr>
                <w:rFonts w:ascii="Arial Narrow" w:hAnsi="Arial Narrow" w:cs="Calibri"/>
                <w:color w:val="000000"/>
              </w:rPr>
              <w:t xml:space="preserve"> )</w:t>
            </w:r>
            <w:proofErr w:type="gramEnd"/>
          </w:p>
        </w:tc>
        <w:tc>
          <w:tcPr>
            <w:tcW w:w="1048" w:type="dxa"/>
            <w:vMerge/>
            <w:vAlign w:val="center"/>
          </w:tcPr>
          <w:p w14:paraId="5EBBEBF8" w14:textId="77777777" w:rsidR="00FE0BE4" w:rsidRPr="00A75C73" w:rsidRDefault="00FE0BE4" w:rsidP="00757709">
            <w:pPr>
              <w:jc w:val="center"/>
              <w:rPr>
                <w:rFonts w:ascii="Arial Narrow" w:hAnsi="Arial Narrow"/>
              </w:rPr>
            </w:pPr>
          </w:p>
        </w:tc>
        <w:tc>
          <w:tcPr>
            <w:tcW w:w="990" w:type="dxa"/>
            <w:vAlign w:val="center"/>
          </w:tcPr>
          <w:p w14:paraId="6A587DE8" w14:textId="39D1B996" w:rsidR="00FE0BE4" w:rsidRPr="00A75C73" w:rsidRDefault="004E0B83" w:rsidP="00C1654D">
            <w:pPr>
              <w:jc w:val="right"/>
              <w:rPr>
                <w:rFonts w:ascii="Arial Narrow" w:hAnsi="Arial Narrow"/>
              </w:rPr>
            </w:pPr>
            <w:r>
              <w:rPr>
                <w:rFonts w:ascii="Arial Narrow" w:hAnsi="Arial Narrow"/>
              </w:rPr>
              <w:t>10</w:t>
            </w:r>
            <w:r w:rsidR="00C1654D">
              <w:rPr>
                <w:rFonts w:ascii="Arial Narrow" w:hAnsi="Arial Narrow"/>
              </w:rPr>
              <w:t>.0</w:t>
            </w:r>
            <w:r w:rsidR="003F61EF">
              <w:rPr>
                <w:rFonts w:ascii="Arial Narrow" w:hAnsi="Arial Narrow"/>
              </w:rPr>
              <w:t>%</w:t>
            </w:r>
          </w:p>
        </w:tc>
        <w:tc>
          <w:tcPr>
            <w:tcW w:w="990" w:type="dxa"/>
            <w:vAlign w:val="center"/>
          </w:tcPr>
          <w:p w14:paraId="5FE30DF0" w14:textId="2DD827D6" w:rsidR="00FE0BE4" w:rsidRPr="00A75C73" w:rsidRDefault="003665AB" w:rsidP="00C1654D">
            <w:pPr>
              <w:jc w:val="right"/>
              <w:rPr>
                <w:rFonts w:ascii="Arial Narrow" w:hAnsi="Arial Narrow"/>
              </w:rPr>
            </w:pPr>
            <w:r>
              <w:rPr>
                <w:rFonts w:ascii="Arial Narrow" w:hAnsi="Arial Narrow"/>
              </w:rPr>
              <w:t>10.0</w:t>
            </w:r>
            <w:r w:rsidR="003F61EF">
              <w:rPr>
                <w:rFonts w:ascii="Arial Narrow" w:hAnsi="Arial Narrow"/>
              </w:rPr>
              <w:t>%</w:t>
            </w:r>
            <w:r w:rsidR="00FE0BE4" w:rsidRPr="00A75C73">
              <w:rPr>
                <w:rFonts w:ascii="Arial Narrow" w:hAnsi="Arial Narrow"/>
              </w:rPr>
              <w:t xml:space="preserve"> </w:t>
            </w:r>
          </w:p>
        </w:tc>
      </w:tr>
      <w:tr w:rsidR="00FE0BE4" w14:paraId="7BD7ABD2" w14:textId="77777777" w:rsidTr="24D889BE">
        <w:tc>
          <w:tcPr>
            <w:tcW w:w="1650" w:type="dxa"/>
            <w:vMerge/>
            <w:vAlign w:val="center"/>
          </w:tcPr>
          <w:p w14:paraId="597FAB43" w14:textId="77777777" w:rsidR="00FE0BE4" w:rsidRPr="00A75C73" w:rsidRDefault="00FE0BE4" w:rsidP="00757709">
            <w:pPr>
              <w:jc w:val="center"/>
              <w:rPr>
                <w:rFonts w:ascii="Arial Narrow" w:hAnsi="Arial Narrow"/>
              </w:rPr>
            </w:pPr>
          </w:p>
        </w:tc>
        <w:tc>
          <w:tcPr>
            <w:tcW w:w="4735" w:type="dxa"/>
            <w:vAlign w:val="center"/>
          </w:tcPr>
          <w:p w14:paraId="11DA19A9" w14:textId="0D2B1752" w:rsidR="00FE0BE4" w:rsidRPr="00A75C73" w:rsidRDefault="001A65E9" w:rsidP="00757709">
            <w:pPr>
              <w:rPr>
                <w:rFonts w:ascii="Arial Narrow" w:hAnsi="Arial Narrow"/>
              </w:rPr>
            </w:pPr>
            <w:r>
              <w:rPr>
                <w:rFonts w:ascii="Arial Narrow" w:hAnsi="Arial Narrow" w:cs="Calibri"/>
                <w:color w:val="000000"/>
              </w:rPr>
              <w:t>Grazing land</w:t>
            </w:r>
            <w:r w:rsidR="00FE0BE4" w:rsidRPr="00A75C73">
              <w:rPr>
                <w:rFonts w:ascii="Arial Narrow" w:hAnsi="Arial Narrow" w:cs="Calibri"/>
                <w:color w:val="000000"/>
              </w:rPr>
              <w:t xml:space="preserve"> management</w:t>
            </w:r>
            <w:r w:rsidR="00354B24">
              <w:rPr>
                <w:rFonts w:ascii="Arial Narrow" w:hAnsi="Arial Narrow" w:cs="Calibri"/>
                <w:color w:val="000000"/>
              </w:rPr>
              <w:t xml:space="preserve"> (SL-10)</w:t>
            </w:r>
          </w:p>
        </w:tc>
        <w:tc>
          <w:tcPr>
            <w:tcW w:w="1048" w:type="dxa"/>
            <w:vMerge w:val="restart"/>
            <w:vAlign w:val="center"/>
          </w:tcPr>
          <w:p w14:paraId="77172695" w14:textId="77777777" w:rsidR="00FE0BE4" w:rsidRPr="00A75C73" w:rsidRDefault="00FE0BE4" w:rsidP="00757709">
            <w:pPr>
              <w:jc w:val="center"/>
              <w:rPr>
                <w:rFonts w:ascii="Arial Narrow" w:hAnsi="Arial Narrow"/>
              </w:rPr>
            </w:pPr>
            <w:r w:rsidRPr="00A75C73">
              <w:rPr>
                <w:rFonts w:ascii="Arial Narrow" w:hAnsi="Arial Narrow"/>
              </w:rPr>
              <w:t>Acres</w:t>
            </w:r>
          </w:p>
        </w:tc>
        <w:tc>
          <w:tcPr>
            <w:tcW w:w="990" w:type="dxa"/>
            <w:vAlign w:val="center"/>
          </w:tcPr>
          <w:p w14:paraId="4E301930" w14:textId="0A28D4EB" w:rsidR="00FE0BE4" w:rsidRPr="00A75C73" w:rsidRDefault="001A65E9" w:rsidP="00C1654D">
            <w:pPr>
              <w:jc w:val="right"/>
              <w:rPr>
                <w:rFonts w:ascii="Arial Narrow" w:hAnsi="Arial Narrow"/>
              </w:rPr>
            </w:pPr>
            <w:r>
              <w:rPr>
                <w:rFonts w:ascii="Arial Narrow" w:hAnsi="Arial Narrow"/>
              </w:rPr>
              <w:t>11.9</w:t>
            </w:r>
            <w:r w:rsidR="003F61EF">
              <w:rPr>
                <w:rFonts w:ascii="Arial Narrow" w:hAnsi="Arial Narrow"/>
              </w:rPr>
              <w:t>%</w:t>
            </w:r>
          </w:p>
        </w:tc>
        <w:tc>
          <w:tcPr>
            <w:tcW w:w="990" w:type="dxa"/>
            <w:vAlign w:val="center"/>
          </w:tcPr>
          <w:p w14:paraId="26433868" w14:textId="6A3E000B" w:rsidR="00FE0BE4" w:rsidRPr="00A75C73" w:rsidRDefault="001A65E9" w:rsidP="00C1654D">
            <w:pPr>
              <w:jc w:val="right"/>
              <w:rPr>
                <w:rFonts w:ascii="Arial Narrow" w:hAnsi="Arial Narrow"/>
              </w:rPr>
            </w:pPr>
            <w:r>
              <w:rPr>
                <w:rFonts w:ascii="Arial Narrow" w:hAnsi="Arial Narrow"/>
              </w:rPr>
              <w:t>27.7</w:t>
            </w:r>
            <w:r w:rsidR="003F61EF">
              <w:rPr>
                <w:rFonts w:ascii="Arial Narrow" w:hAnsi="Arial Narrow"/>
              </w:rPr>
              <w:t>%</w:t>
            </w:r>
          </w:p>
        </w:tc>
      </w:tr>
      <w:tr w:rsidR="00FE0BE4" w14:paraId="274014D7" w14:textId="77777777" w:rsidTr="24D889BE">
        <w:tc>
          <w:tcPr>
            <w:tcW w:w="1650" w:type="dxa"/>
            <w:vMerge/>
            <w:vAlign w:val="center"/>
          </w:tcPr>
          <w:p w14:paraId="1BE7806A" w14:textId="77777777" w:rsidR="00FE0BE4" w:rsidRPr="00A75C73" w:rsidRDefault="00FE0BE4" w:rsidP="00757709">
            <w:pPr>
              <w:jc w:val="center"/>
              <w:rPr>
                <w:rFonts w:ascii="Arial Narrow" w:hAnsi="Arial Narrow"/>
              </w:rPr>
            </w:pPr>
          </w:p>
        </w:tc>
        <w:tc>
          <w:tcPr>
            <w:tcW w:w="4735" w:type="dxa"/>
            <w:vAlign w:val="center"/>
          </w:tcPr>
          <w:p w14:paraId="1B36365B" w14:textId="2190CF9B" w:rsidR="00FE0BE4" w:rsidRPr="00A75C73" w:rsidRDefault="00FE0BE4" w:rsidP="00757709">
            <w:pPr>
              <w:rPr>
                <w:rFonts w:ascii="Arial Narrow" w:hAnsi="Arial Narrow"/>
              </w:rPr>
            </w:pPr>
            <w:r w:rsidRPr="00A75C73">
              <w:rPr>
                <w:rFonts w:ascii="Arial Narrow" w:hAnsi="Arial Narrow" w:cs="Calibri"/>
                <w:color w:val="000000"/>
              </w:rPr>
              <w:t xml:space="preserve">Permanent vegetation on critical areas </w:t>
            </w:r>
            <w:r w:rsidR="00354B24">
              <w:rPr>
                <w:rFonts w:ascii="Arial Narrow" w:hAnsi="Arial Narrow" w:cs="Calibri"/>
                <w:color w:val="000000"/>
              </w:rPr>
              <w:t>(SL-11)</w:t>
            </w:r>
          </w:p>
        </w:tc>
        <w:tc>
          <w:tcPr>
            <w:tcW w:w="1048" w:type="dxa"/>
            <w:vMerge/>
            <w:vAlign w:val="center"/>
          </w:tcPr>
          <w:p w14:paraId="09CFFE5B" w14:textId="77777777" w:rsidR="00FE0BE4" w:rsidRPr="00A75C73" w:rsidRDefault="00FE0BE4" w:rsidP="00757709">
            <w:pPr>
              <w:jc w:val="center"/>
              <w:rPr>
                <w:rFonts w:ascii="Arial Narrow" w:hAnsi="Arial Narrow"/>
              </w:rPr>
            </w:pPr>
          </w:p>
        </w:tc>
        <w:tc>
          <w:tcPr>
            <w:tcW w:w="990" w:type="dxa"/>
            <w:vAlign w:val="center"/>
          </w:tcPr>
          <w:p w14:paraId="0B5D8C81" w14:textId="7824CDDB" w:rsidR="00FE0BE4" w:rsidRPr="00A75C73" w:rsidRDefault="00676B19" w:rsidP="00C1654D">
            <w:pPr>
              <w:jc w:val="right"/>
              <w:rPr>
                <w:rFonts w:ascii="Arial Narrow" w:hAnsi="Arial Narrow"/>
              </w:rPr>
            </w:pPr>
            <w:r>
              <w:rPr>
                <w:rFonts w:ascii="Arial Narrow" w:hAnsi="Arial Narrow"/>
              </w:rPr>
              <w:t>0.1</w:t>
            </w:r>
            <w:r w:rsidR="003F61EF">
              <w:rPr>
                <w:rFonts w:ascii="Arial Narrow" w:hAnsi="Arial Narrow"/>
              </w:rPr>
              <w:t>%</w:t>
            </w:r>
          </w:p>
        </w:tc>
        <w:tc>
          <w:tcPr>
            <w:tcW w:w="990" w:type="dxa"/>
            <w:vAlign w:val="center"/>
          </w:tcPr>
          <w:p w14:paraId="1EE3E11F" w14:textId="5181E7AE" w:rsidR="00FE0BE4" w:rsidRPr="00A75C73" w:rsidRDefault="003665AB" w:rsidP="00C1654D">
            <w:pPr>
              <w:jc w:val="right"/>
              <w:rPr>
                <w:rFonts w:ascii="Arial Narrow" w:hAnsi="Arial Narrow"/>
              </w:rPr>
            </w:pPr>
            <w:r>
              <w:rPr>
                <w:rFonts w:ascii="Arial Narrow" w:hAnsi="Arial Narrow"/>
              </w:rPr>
              <w:t>0.3</w:t>
            </w:r>
            <w:r w:rsidR="003F61EF">
              <w:rPr>
                <w:rFonts w:ascii="Arial Narrow" w:hAnsi="Arial Narrow"/>
              </w:rPr>
              <w:t>%</w:t>
            </w:r>
          </w:p>
        </w:tc>
      </w:tr>
      <w:tr w:rsidR="00F021B7" w14:paraId="34F6B600" w14:textId="77777777" w:rsidTr="24D889BE">
        <w:tc>
          <w:tcPr>
            <w:tcW w:w="1650" w:type="dxa"/>
            <w:vMerge/>
            <w:vAlign w:val="center"/>
          </w:tcPr>
          <w:p w14:paraId="606C46E2" w14:textId="77777777" w:rsidR="00F021B7" w:rsidRPr="00A75C73" w:rsidRDefault="00F021B7" w:rsidP="00F021B7">
            <w:pPr>
              <w:jc w:val="center"/>
              <w:rPr>
                <w:rFonts w:ascii="Arial Narrow" w:hAnsi="Arial Narrow"/>
              </w:rPr>
            </w:pPr>
          </w:p>
        </w:tc>
        <w:tc>
          <w:tcPr>
            <w:tcW w:w="4735" w:type="dxa"/>
          </w:tcPr>
          <w:p w14:paraId="34E83095" w14:textId="32F4D5BE" w:rsidR="00F021B7" w:rsidRPr="00A75C73" w:rsidRDefault="00F021B7" w:rsidP="00F021B7">
            <w:pPr>
              <w:rPr>
                <w:rFonts w:ascii="Arial Narrow" w:hAnsi="Arial Narrow"/>
              </w:rPr>
            </w:pPr>
            <w:proofErr w:type="spellStart"/>
            <w:r w:rsidRPr="00A75C73">
              <w:rPr>
                <w:rFonts w:ascii="Arial Narrow" w:hAnsi="Arial Narrow"/>
              </w:rPr>
              <w:t>Aforestation</w:t>
            </w:r>
            <w:proofErr w:type="spellEnd"/>
            <w:r w:rsidRPr="00A75C73">
              <w:rPr>
                <w:rFonts w:ascii="Arial Narrow" w:hAnsi="Arial Narrow"/>
              </w:rPr>
              <w:t xml:space="preserve"> of erodible pasture</w:t>
            </w:r>
            <w:r w:rsidR="00E2384F">
              <w:rPr>
                <w:rFonts w:ascii="Arial Narrow" w:hAnsi="Arial Narrow"/>
              </w:rPr>
              <w:t xml:space="preserve"> (FR-1)</w:t>
            </w:r>
          </w:p>
        </w:tc>
        <w:tc>
          <w:tcPr>
            <w:tcW w:w="1048" w:type="dxa"/>
            <w:vMerge/>
            <w:vAlign w:val="center"/>
          </w:tcPr>
          <w:p w14:paraId="4A9C8DDC" w14:textId="77777777" w:rsidR="00F021B7" w:rsidRPr="00A75C73" w:rsidRDefault="00F021B7" w:rsidP="00F021B7">
            <w:pPr>
              <w:jc w:val="center"/>
              <w:rPr>
                <w:rFonts w:ascii="Arial Narrow" w:hAnsi="Arial Narrow"/>
              </w:rPr>
            </w:pPr>
          </w:p>
        </w:tc>
        <w:tc>
          <w:tcPr>
            <w:tcW w:w="990" w:type="dxa"/>
            <w:vAlign w:val="center"/>
          </w:tcPr>
          <w:p w14:paraId="72FB0091" w14:textId="36FA54CD" w:rsidR="00F021B7" w:rsidRPr="00A75C73" w:rsidRDefault="00F021B7" w:rsidP="00F021B7">
            <w:pPr>
              <w:jc w:val="right"/>
              <w:rPr>
                <w:rFonts w:ascii="Arial Narrow" w:hAnsi="Arial Narrow"/>
              </w:rPr>
            </w:pPr>
            <w:r>
              <w:rPr>
                <w:rFonts w:ascii="Arial Narrow" w:hAnsi="Arial Narrow"/>
              </w:rPr>
              <w:t>0.5%</w:t>
            </w:r>
          </w:p>
        </w:tc>
        <w:tc>
          <w:tcPr>
            <w:tcW w:w="990" w:type="dxa"/>
            <w:vAlign w:val="center"/>
          </w:tcPr>
          <w:p w14:paraId="2251BE1A" w14:textId="7FA1E023" w:rsidR="00F021B7" w:rsidRPr="00A75C73" w:rsidRDefault="00F021B7" w:rsidP="00F021B7">
            <w:pPr>
              <w:jc w:val="right"/>
              <w:rPr>
                <w:rFonts w:ascii="Arial Narrow" w:hAnsi="Arial Narrow"/>
              </w:rPr>
            </w:pPr>
            <w:r>
              <w:rPr>
                <w:rFonts w:ascii="Arial Narrow" w:hAnsi="Arial Narrow"/>
              </w:rPr>
              <w:t>1.1%</w:t>
            </w:r>
          </w:p>
        </w:tc>
      </w:tr>
      <w:tr w:rsidR="00F021B7" w14:paraId="71E7CD11" w14:textId="77777777" w:rsidTr="24D889BE">
        <w:tc>
          <w:tcPr>
            <w:tcW w:w="1650" w:type="dxa"/>
            <w:vMerge w:val="restart"/>
            <w:vAlign w:val="center"/>
          </w:tcPr>
          <w:p w14:paraId="77B0ED92" w14:textId="77777777" w:rsidR="00F021B7" w:rsidRPr="00A75C73" w:rsidRDefault="00F021B7" w:rsidP="00F021B7">
            <w:pPr>
              <w:jc w:val="center"/>
              <w:rPr>
                <w:rFonts w:ascii="Arial Narrow" w:hAnsi="Arial Narrow"/>
              </w:rPr>
            </w:pPr>
            <w:r w:rsidRPr="00A75C73">
              <w:rPr>
                <w:rFonts w:ascii="Arial Narrow" w:hAnsi="Arial Narrow"/>
              </w:rPr>
              <w:t>Cropland</w:t>
            </w:r>
          </w:p>
        </w:tc>
        <w:tc>
          <w:tcPr>
            <w:tcW w:w="4735" w:type="dxa"/>
            <w:vAlign w:val="bottom"/>
          </w:tcPr>
          <w:p w14:paraId="5996F67E" w14:textId="4AF0E204" w:rsidR="00F021B7" w:rsidRPr="00A75C73" w:rsidRDefault="00F021B7" w:rsidP="00F021B7">
            <w:pPr>
              <w:rPr>
                <w:rFonts w:ascii="Arial Narrow" w:hAnsi="Arial Narrow"/>
              </w:rPr>
            </w:pPr>
            <w:r w:rsidRPr="00A75C73">
              <w:rPr>
                <w:rFonts w:ascii="Arial Narrow" w:hAnsi="Arial Narrow" w:cs="Calibri"/>
                <w:color w:val="000000"/>
              </w:rPr>
              <w:t>Continuous no till</w:t>
            </w:r>
            <w:r w:rsidR="004D7CD3">
              <w:rPr>
                <w:rFonts w:ascii="Arial Narrow" w:hAnsi="Arial Narrow" w:cs="Calibri"/>
                <w:color w:val="000000"/>
              </w:rPr>
              <w:t xml:space="preserve"> (SL-15A)</w:t>
            </w:r>
          </w:p>
        </w:tc>
        <w:tc>
          <w:tcPr>
            <w:tcW w:w="1048" w:type="dxa"/>
            <w:vMerge w:val="restart"/>
            <w:vAlign w:val="center"/>
          </w:tcPr>
          <w:p w14:paraId="0F7B34BD" w14:textId="77777777" w:rsidR="00F021B7" w:rsidRPr="00A75C73" w:rsidRDefault="00F021B7" w:rsidP="00F021B7">
            <w:pPr>
              <w:jc w:val="center"/>
              <w:rPr>
                <w:rFonts w:ascii="Arial Narrow" w:hAnsi="Arial Narrow"/>
              </w:rPr>
            </w:pPr>
          </w:p>
        </w:tc>
        <w:tc>
          <w:tcPr>
            <w:tcW w:w="990" w:type="dxa"/>
            <w:vAlign w:val="center"/>
          </w:tcPr>
          <w:p w14:paraId="04A2FEE5" w14:textId="3C941B42" w:rsidR="00F021B7" w:rsidRPr="00A75C73" w:rsidRDefault="00F021B7" w:rsidP="00F021B7">
            <w:pPr>
              <w:jc w:val="right"/>
              <w:rPr>
                <w:rFonts w:ascii="Arial Narrow" w:hAnsi="Arial Narrow"/>
              </w:rPr>
            </w:pPr>
            <w:r>
              <w:rPr>
                <w:rFonts w:ascii="Arial Narrow" w:hAnsi="Arial Narrow"/>
              </w:rPr>
              <w:t>1.5%</w:t>
            </w:r>
          </w:p>
        </w:tc>
        <w:tc>
          <w:tcPr>
            <w:tcW w:w="990" w:type="dxa"/>
            <w:vAlign w:val="center"/>
          </w:tcPr>
          <w:p w14:paraId="7C194E8F" w14:textId="0020AE6E" w:rsidR="00F021B7" w:rsidRPr="00A75C73" w:rsidRDefault="00F021B7" w:rsidP="00F021B7">
            <w:pPr>
              <w:jc w:val="right"/>
              <w:rPr>
                <w:rFonts w:ascii="Arial Narrow" w:hAnsi="Arial Narrow"/>
              </w:rPr>
            </w:pPr>
            <w:r>
              <w:rPr>
                <w:rFonts w:ascii="Arial Narrow" w:hAnsi="Arial Narrow"/>
              </w:rPr>
              <w:t>3.5%</w:t>
            </w:r>
          </w:p>
        </w:tc>
      </w:tr>
      <w:tr w:rsidR="00F021B7" w14:paraId="652A8F9D" w14:textId="77777777" w:rsidTr="24D889BE">
        <w:tc>
          <w:tcPr>
            <w:tcW w:w="1650" w:type="dxa"/>
            <w:vMerge/>
            <w:vAlign w:val="center"/>
          </w:tcPr>
          <w:p w14:paraId="64B2EE99" w14:textId="77777777" w:rsidR="00F021B7" w:rsidRPr="00A75C73" w:rsidRDefault="00F021B7" w:rsidP="00F021B7">
            <w:pPr>
              <w:jc w:val="center"/>
              <w:rPr>
                <w:rFonts w:ascii="Arial Narrow" w:hAnsi="Arial Narrow"/>
              </w:rPr>
            </w:pPr>
          </w:p>
        </w:tc>
        <w:tc>
          <w:tcPr>
            <w:tcW w:w="4735" w:type="dxa"/>
            <w:vAlign w:val="bottom"/>
          </w:tcPr>
          <w:p w14:paraId="3F78534D" w14:textId="074D80F4" w:rsidR="00F021B7" w:rsidRPr="00A75C73" w:rsidRDefault="00F021B7" w:rsidP="00F021B7">
            <w:pPr>
              <w:rPr>
                <w:rFonts w:ascii="Arial Narrow" w:hAnsi="Arial Narrow"/>
              </w:rPr>
            </w:pPr>
            <w:r w:rsidRPr="00A75C73">
              <w:rPr>
                <w:rFonts w:ascii="Arial Narrow" w:hAnsi="Arial Narrow" w:cs="Calibri"/>
                <w:color w:val="000000"/>
              </w:rPr>
              <w:t>Cover crops</w:t>
            </w:r>
            <w:r w:rsidR="004D7CD3">
              <w:rPr>
                <w:rFonts w:ascii="Arial Narrow" w:hAnsi="Arial Narrow" w:cs="Calibri"/>
                <w:color w:val="000000"/>
              </w:rPr>
              <w:t xml:space="preserve"> (SL-8B)</w:t>
            </w:r>
          </w:p>
        </w:tc>
        <w:tc>
          <w:tcPr>
            <w:tcW w:w="1048" w:type="dxa"/>
            <w:vMerge/>
            <w:vAlign w:val="center"/>
          </w:tcPr>
          <w:p w14:paraId="06208426" w14:textId="77777777" w:rsidR="00F021B7" w:rsidRPr="00A75C73" w:rsidRDefault="00F021B7" w:rsidP="00F021B7">
            <w:pPr>
              <w:jc w:val="center"/>
              <w:rPr>
                <w:rFonts w:ascii="Arial Narrow" w:hAnsi="Arial Narrow"/>
              </w:rPr>
            </w:pPr>
          </w:p>
        </w:tc>
        <w:tc>
          <w:tcPr>
            <w:tcW w:w="990" w:type="dxa"/>
            <w:vAlign w:val="center"/>
          </w:tcPr>
          <w:p w14:paraId="287A4ABF" w14:textId="18E68434" w:rsidR="00F021B7" w:rsidRPr="00A75C73" w:rsidRDefault="00F021B7" w:rsidP="00F021B7">
            <w:pPr>
              <w:jc w:val="right"/>
              <w:rPr>
                <w:rFonts w:ascii="Arial Narrow" w:hAnsi="Arial Narrow"/>
              </w:rPr>
            </w:pPr>
            <w:r>
              <w:rPr>
                <w:rFonts w:ascii="Arial Narrow" w:hAnsi="Arial Narrow"/>
              </w:rPr>
              <w:t>3.6%</w:t>
            </w:r>
          </w:p>
        </w:tc>
        <w:tc>
          <w:tcPr>
            <w:tcW w:w="990" w:type="dxa"/>
            <w:vAlign w:val="center"/>
          </w:tcPr>
          <w:p w14:paraId="769249EA" w14:textId="00D0746D" w:rsidR="00F021B7" w:rsidRPr="00A75C73" w:rsidRDefault="00F021B7" w:rsidP="00F021B7">
            <w:pPr>
              <w:jc w:val="right"/>
              <w:rPr>
                <w:rFonts w:ascii="Arial Narrow" w:hAnsi="Arial Narrow"/>
              </w:rPr>
            </w:pPr>
            <w:r>
              <w:rPr>
                <w:rFonts w:ascii="Arial Narrow" w:hAnsi="Arial Narrow"/>
              </w:rPr>
              <w:t>8.5%</w:t>
            </w:r>
          </w:p>
        </w:tc>
      </w:tr>
      <w:tr w:rsidR="00F021B7" w14:paraId="20A032BA" w14:textId="77777777" w:rsidTr="24D889BE">
        <w:tc>
          <w:tcPr>
            <w:tcW w:w="1650" w:type="dxa"/>
            <w:vMerge/>
            <w:vAlign w:val="center"/>
          </w:tcPr>
          <w:p w14:paraId="2CD472BF" w14:textId="77777777" w:rsidR="00F021B7" w:rsidRPr="00A75C73" w:rsidRDefault="00F021B7" w:rsidP="00F021B7">
            <w:pPr>
              <w:jc w:val="center"/>
              <w:rPr>
                <w:rFonts w:ascii="Arial Narrow" w:hAnsi="Arial Narrow"/>
              </w:rPr>
            </w:pPr>
          </w:p>
        </w:tc>
        <w:tc>
          <w:tcPr>
            <w:tcW w:w="4735" w:type="dxa"/>
            <w:vAlign w:val="bottom"/>
          </w:tcPr>
          <w:p w14:paraId="6D42D4C3" w14:textId="14BC1797" w:rsidR="00F021B7" w:rsidRPr="00A75C73" w:rsidRDefault="00F021B7" w:rsidP="00F021B7">
            <w:pPr>
              <w:rPr>
                <w:rFonts w:ascii="Arial Narrow" w:hAnsi="Arial Narrow"/>
              </w:rPr>
            </w:pPr>
            <w:r w:rsidRPr="00A75C73">
              <w:rPr>
                <w:rFonts w:ascii="Arial Narrow" w:hAnsi="Arial Narrow" w:cs="Calibri"/>
                <w:color w:val="000000"/>
              </w:rPr>
              <w:t>Convert high till to low till</w:t>
            </w:r>
          </w:p>
        </w:tc>
        <w:tc>
          <w:tcPr>
            <w:tcW w:w="1048" w:type="dxa"/>
            <w:vMerge/>
            <w:vAlign w:val="center"/>
          </w:tcPr>
          <w:p w14:paraId="37E932B4" w14:textId="77777777" w:rsidR="00F021B7" w:rsidRPr="00A75C73" w:rsidRDefault="00F021B7" w:rsidP="00F021B7">
            <w:pPr>
              <w:jc w:val="center"/>
              <w:rPr>
                <w:rFonts w:ascii="Arial Narrow" w:hAnsi="Arial Narrow"/>
              </w:rPr>
            </w:pPr>
          </w:p>
        </w:tc>
        <w:tc>
          <w:tcPr>
            <w:tcW w:w="990" w:type="dxa"/>
            <w:vAlign w:val="center"/>
          </w:tcPr>
          <w:p w14:paraId="084AF298" w14:textId="5E6A6E78" w:rsidR="00F021B7" w:rsidRPr="00A75C73" w:rsidRDefault="00F021B7" w:rsidP="00F021B7">
            <w:pPr>
              <w:jc w:val="right"/>
              <w:rPr>
                <w:rFonts w:ascii="Arial Narrow" w:hAnsi="Arial Narrow"/>
              </w:rPr>
            </w:pPr>
            <w:r>
              <w:rPr>
                <w:rFonts w:ascii="Arial Narrow" w:hAnsi="Arial Narrow"/>
              </w:rPr>
              <w:t>1.5%</w:t>
            </w:r>
          </w:p>
        </w:tc>
        <w:tc>
          <w:tcPr>
            <w:tcW w:w="990" w:type="dxa"/>
            <w:vAlign w:val="center"/>
          </w:tcPr>
          <w:p w14:paraId="3E496478" w14:textId="580F317F" w:rsidR="00F021B7" w:rsidRPr="00A75C73" w:rsidRDefault="00F021B7" w:rsidP="00F021B7">
            <w:pPr>
              <w:jc w:val="right"/>
              <w:rPr>
                <w:rFonts w:ascii="Arial Narrow" w:hAnsi="Arial Narrow"/>
              </w:rPr>
            </w:pPr>
            <w:r>
              <w:rPr>
                <w:rFonts w:ascii="Arial Narrow" w:hAnsi="Arial Narrow"/>
              </w:rPr>
              <w:t>3.6%</w:t>
            </w:r>
          </w:p>
        </w:tc>
      </w:tr>
      <w:tr w:rsidR="00F021B7" w14:paraId="15D9573E" w14:textId="77777777" w:rsidTr="24D889BE">
        <w:trPr>
          <w:trHeight w:val="242"/>
        </w:trPr>
        <w:tc>
          <w:tcPr>
            <w:tcW w:w="1650" w:type="dxa"/>
            <w:vMerge/>
            <w:vAlign w:val="center"/>
          </w:tcPr>
          <w:p w14:paraId="3CC6C8F6" w14:textId="77777777" w:rsidR="00F021B7" w:rsidRPr="00A75C73" w:rsidRDefault="00F021B7" w:rsidP="00F021B7">
            <w:pPr>
              <w:jc w:val="center"/>
              <w:rPr>
                <w:rFonts w:ascii="Arial Narrow" w:hAnsi="Arial Narrow"/>
              </w:rPr>
            </w:pPr>
          </w:p>
        </w:tc>
        <w:tc>
          <w:tcPr>
            <w:tcW w:w="4735" w:type="dxa"/>
            <w:vAlign w:val="bottom"/>
          </w:tcPr>
          <w:p w14:paraId="31185278" w14:textId="1CAB389D" w:rsidR="00F021B7" w:rsidRPr="00A75C73" w:rsidRDefault="00F021B7" w:rsidP="00F021B7">
            <w:pPr>
              <w:rPr>
                <w:rFonts w:ascii="Arial Narrow" w:hAnsi="Arial Narrow"/>
              </w:rPr>
            </w:pPr>
            <w:r>
              <w:rPr>
                <w:rFonts w:ascii="Arial Narrow" w:hAnsi="Arial Narrow" w:cs="Calibri"/>
                <w:color w:val="000000"/>
              </w:rPr>
              <w:t xml:space="preserve">Long-term </w:t>
            </w:r>
            <w:r w:rsidR="00E2384F">
              <w:rPr>
                <w:rFonts w:ascii="Arial Narrow" w:hAnsi="Arial Narrow" w:cs="Calibri"/>
                <w:color w:val="000000"/>
              </w:rPr>
              <w:t>vegetative cover on cropland (SL-1)</w:t>
            </w:r>
          </w:p>
        </w:tc>
        <w:tc>
          <w:tcPr>
            <w:tcW w:w="1048" w:type="dxa"/>
            <w:vMerge/>
            <w:vAlign w:val="center"/>
          </w:tcPr>
          <w:p w14:paraId="0D209BEA" w14:textId="77777777" w:rsidR="00F021B7" w:rsidRPr="00A75C73" w:rsidRDefault="00F021B7" w:rsidP="00F021B7">
            <w:pPr>
              <w:jc w:val="center"/>
              <w:rPr>
                <w:rFonts w:ascii="Arial Narrow" w:hAnsi="Arial Narrow"/>
              </w:rPr>
            </w:pPr>
          </w:p>
        </w:tc>
        <w:tc>
          <w:tcPr>
            <w:tcW w:w="990" w:type="dxa"/>
            <w:vAlign w:val="center"/>
          </w:tcPr>
          <w:p w14:paraId="370A1D13" w14:textId="341CD88C" w:rsidR="00F021B7" w:rsidRPr="00A75C73" w:rsidRDefault="00F021B7" w:rsidP="00F021B7">
            <w:pPr>
              <w:jc w:val="right"/>
              <w:rPr>
                <w:rFonts w:ascii="Arial Narrow" w:hAnsi="Arial Narrow"/>
              </w:rPr>
            </w:pPr>
            <w:r>
              <w:rPr>
                <w:rFonts w:ascii="Arial Narrow" w:hAnsi="Arial Narrow"/>
              </w:rPr>
              <w:t>1.5%</w:t>
            </w:r>
          </w:p>
        </w:tc>
        <w:tc>
          <w:tcPr>
            <w:tcW w:w="990" w:type="dxa"/>
            <w:vAlign w:val="center"/>
          </w:tcPr>
          <w:p w14:paraId="1A0A3D2B" w14:textId="59EAAA51" w:rsidR="00F021B7" w:rsidRPr="00A75C73" w:rsidRDefault="00F021B7" w:rsidP="00F021B7">
            <w:pPr>
              <w:jc w:val="right"/>
              <w:rPr>
                <w:rFonts w:ascii="Arial Narrow" w:hAnsi="Arial Narrow"/>
              </w:rPr>
            </w:pPr>
            <w:r>
              <w:rPr>
                <w:rFonts w:ascii="Arial Narrow" w:hAnsi="Arial Narrow"/>
              </w:rPr>
              <w:t>3.5%</w:t>
            </w:r>
          </w:p>
        </w:tc>
      </w:tr>
      <w:tr w:rsidR="00F021B7" w14:paraId="04608B89" w14:textId="77777777" w:rsidTr="24D889BE">
        <w:tc>
          <w:tcPr>
            <w:tcW w:w="1650" w:type="dxa"/>
            <w:vMerge w:val="restart"/>
            <w:vAlign w:val="center"/>
          </w:tcPr>
          <w:p w14:paraId="4DF496FA" w14:textId="77777777" w:rsidR="00F021B7" w:rsidRPr="00A75C73" w:rsidRDefault="00F021B7" w:rsidP="00F021B7">
            <w:pPr>
              <w:jc w:val="center"/>
              <w:rPr>
                <w:rFonts w:ascii="Arial Narrow" w:hAnsi="Arial Narrow"/>
              </w:rPr>
            </w:pPr>
            <w:proofErr w:type="spellStart"/>
            <w:r w:rsidRPr="00A75C73">
              <w:rPr>
                <w:rFonts w:ascii="Arial Narrow" w:hAnsi="Arial Narrow"/>
              </w:rPr>
              <w:lastRenderedPageBreak/>
              <w:t>Hayland</w:t>
            </w:r>
            <w:proofErr w:type="spellEnd"/>
          </w:p>
        </w:tc>
        <w:tc>
          <w:tcPr>
            <w:tcW w:w="4735" w:type="dxa"/>
            <w:vAlign w:val="bottom"/>
          </w:tcPr>
          <w:p w14:paraId="3B50CA2A" w14:textId="7118993E" w:rsidR="00F021B7" w:rsidRPr="00A75C73" w:rsidRDefault="00F021B7" w:rsidP="00F021B7">
            <w:pPr>
              <w:rPr>
                <w:rFonts w:ascii="Arial Narrow" w:hAnsi="Arial Narrow"/>
              </w:rPr>
            </w:pPr>
            <w:r w:rsidRPr="00A75C73">
              <w:rPr>
                <w:rFonts w:ascii="Arial Narrow" w:hAnsi="Arial Narrow" w:cs="Calibri"/>
                <w:color w:val="000000"/>
              </w:rPr>
              <w:t>Forest buffer</w:t>
            </w:r>
            <w:r>
              <w:rPr>
                <w:rFonts w:ascii="Arial Narrow" w:hAnsi="Arial Narrow" w:cs="Calibri"/>
                <w:color w:val="000000"/>
              </w:rPr>
              <w:t xml:space="preserve"> (FR-3)</w:t>
            </w:r>
          </w:p>
        </w:tc>
        <w:tc>
          <w:tcPr>
            <w:tcW w:w="1048" w:type="dxa"/>
            <w:vMerge w:val="restart"/>
            <w:vAlign w:val="center"/>
          </w:tcPr>
          <w:p w14:paraId="256882D4" w14:textId="77777777" w:rsidR="00F021B7" w:rsidRPr="00A75C73" w:rsidRDefault="00F021B7" w:rsidP="00F021B7">
            <w:pPr>
              <w:jc w:val="center"/>
              <w:rPr>
                <w:rFonts w:ascii="Arial Narrow" w:hAnsi="Arial Narrow"/>
              </w:rPr>
            </w:pPr>
            <w:r w:rsidRPr="00A75C73">
              <w:rPr>
                <w:rFonts w:ascii="Arial Narrow" w:hAnsi="Arial Narrow"/>
              </w:rPr>
              <w:t>Acres</w:t>
            </w:r>
          </w:p>
        </w:tc>
        <w:tc>
          <w:tcPr>
            <w:tcW w:w="990" w:type="dxa"/>
            <w:vAlign w:val="center"/>
          </w:tcPr>
          <w:p w14:paraId="356FC320" w14:textId="51AC3C5D" w:rsidR="00F021B7" w:rsidRPr="00A75C73" w:rsidRDefault="00F021B7" w:rsidP="00F021B7">
            <w:pPr>
              <w:jc w:val="right"/>
              <w:rPr>
                <w:rFonts w:ascii="Arial Narrow" w:hAnsi="Arial Narrow"/>
              </w:rPr>
            </w:pPr>
            <w:r>
              <w:rPr>
                <w:rFonts w:ascii="Arial Narrow" w:hAnsi="Arial Narrow"/>
              </w:rPr>
              <w:t>0.1%</w:t>
            </w:r>
          </w:p>
        </w:tc>
        <w:tc>
          <w:tcPr>
            <w:tcW w:w="990" w:type="dxa"/>
            <w:vAlign w:val="center"/>
          </w:tcPr>
          <w:p w14:paraId="1B9D80BD" w14:textId="1A94C809" w:rsidR="00F021B7" w:rsidRPr="00A75C73" w:rsidRDefault="00F021B7" w:rsidP="00F021B7">
            <w:pPr>
              <w:jc w:val="right"/>
              <w:rPr>
                <w:rFonts w:ascii="Arial Narrow" w:hAnsi="Arial Narrow"/>
              </w:rPr>
            </w:pPr>
            <w:r>
              <w:rPr>
                <w:rFonts w:ascii="Arial Narrow" w:hAnsi="Arial Narrow"/>
              </w:rPr>
              <w:t>0.3%</w:t>
            </w:r>
            <w:r w:rsidRPr="00A75C73">
              <w:rPr>
                <w:rFonts w:ascii="Arial Narrow" w:hAnsi="Arial Narrow"/>
              </w:rPr>
              <w:t xml:space="preserve"> </w:t>
            </w:r>
          </w:p>
        </w:tc>
      </w:tr>
      <w:tr w:rsidR="00F021B7" w14:paraId="38447CA8" w14:textId="77777777" w:rsidTr="24D889BE">
        <w:tc>
          <w:tcPr>
            <w:tcW w:w="1650" w:type="dxa"/>
            <w:vMerge/>
            <w:vAlign w:val="center"/>
          </w:tcPr>
          <w:p w14:paraId="06D5B514" w14:textId="77777777" w:rsidR="00F021B7" w:rsidRPr="00A75C73" w:rsidRDefault="00F021B7" w:rsidP="00F021B7">
            <w:pPr>
              <w:jc w:val="center"/>
              <w:rPr>
                <w:rFonts w:ascii="Arial Narrow" w:hAnsi="Arial Narrow"/>
              </w:rPr>
            </w:pPr>
          </w:p>
        </w:tc>
        <w:tc>
          <w:tcPr>
            <w:tcW w:w="4735" w:type="dxa"/>
            <w:vAlign w:val="bottom"/>
          </w:tcPr>
          <w:p w14:paraId="4F907D7B" w14:textId="1AD8B797" w:rsidR="00F021B7" w:rsidRPr="00A75C73" w:rsidRDefault="00F021B7" w:rsidP="00F021B7">
            <w:pPr>
              <w:rPr>
                <w:rFonts w:ascii="Arial Narrow" w:hAnsi="Arial Narrow"/>
              </w:rPr>
            </w:pPr>
            <w:proofErr w:type="spellStart"/>
            <w:r w:rsidRPr="00A75C73">
              <w:rPr>
                <w:rFonts w:ascii="Arial Narrow" w:hAnsi="Arial Narrow" w:cs="Calibri"/>
                <w:color w:val="000000"/>
              </w:rPr>
              <w:t>Aforestation</w:t>
            </w:r>
            <w:proofErr w:type="spellEnd"/>
            <w:r w:rsidRPr="00A75C73">
              <w:rPr>
                <w:rFonts w:ascii="Arial Narrow" w:hAnsi="Arial Narrow" w:cs="Calibri"/>
                <w:color w:val="000000"/>
              </w:rPr>
              <w:t xml:space="preserve"> of </w:t>
            </w:r>
            <w:proofErr w:type="spellStart"/>
            <w:r w:rsidRPr="00A75C73">
              <w:rPr>
                <w:rFonts w:ascii="Arial Narrow" w:hAnsi="Arial Narrow" w:cs="Calibri"/>
                <w:color w:val="000000"/>
              </w:rPr>
              <w:t>hayland</w:t>
            </w:r>
            <w:proofErr w:type="spellEnd"/>
            <w:r>
              <w:rPr>
                <w:rFonts w:ascii="Arial Narrow" w:hAnsi="Arial Narrow" w:cs="Calibri"/>
                <w:color w:val="000000"/>
              </w:rPr>
              <w:t xml:space="preserve"> (FR-1)</w:t>
            </w:r>
          </w:p>
        </w:tc>
        <w:tc>
          <w:tcPr>
            <w:tcW w:w="1048" w:type="dxa"/>
            <w:vMerge/>
            <w:vAlign w:val="center"/>
          </w:tcPr>
          <w:p w14:paraId="752AC0E1" w14:textId="77777777" w:rsidR="00F021B7" w:rsidRPr="00A75C73" w:rsidRDefault="00F021B7" w:rsidP="00F021B7">
            <w:pPr>
              <w:jc w:val="center"/>
              <w:rPr>
                <w:rFonts w:ascii="Arial Narrow" w:hAnsi="Arial Narrow"/>
              </w:rPr>
            </w:pPr>
          </w:p>
        </w:tc>
        <w:tc>
          <w:tcPr>
            <w:tcW w:w="990" w:type="dxa"/>
            <w:vAlign w:val="center"/>
          </w:tcPr>
          <w:p w14:paraId="043678D8" w14:textId="57949CE4" w:rsidR="00F021B7" w:rsidRPr="00A75C73" w:rsidRDefault="00F021B7" w:rsidP="00F021B7">
            <w:pPr>
              <w:jc w:val="right"/>
              <w:rPr>
                <w:rFonts w:ascii="Arial Narrow" w:hAnsi="Arial Narrow"/>
              </w:rPr>
            </w:pPr>
            <w:r>
              <w:rPr>
                <w:rFonts w:ascii="Arial Narrow" w:hAnsi="Arial Narrow"/>
              </w:rPr>
              <w:t>4.5%</w:t>
            </w:r>
          </w:p>
        </w:tc>
        <w:tc>
          <w:tcPr>
            <w:tcW w:w="990" w:type="dxa"/>
            <w:vAlign w:val="center"/>
          </w:tcPr>
          <w:p w14:paraId="38C6A8BF" w14:textId="58CAB63E" w:rsidR="00F021B7" w:rsidRPr="00A75C73" w:rsidRDefault="00F021B7" w:rsidP="00F021B7">
            <w:pPr>
              <w:jc w:val="right"/>
              <w:rPr>
                <w:rFonts w:ascii="Arial Narrow" w:hAnsi="Arial Narrow"/>
              </w:rPr>
            </w:pPr>
            <w:r>
              <w:rPr>
                <w:rFonts w:ascii="Arial Narrow" w:hAnsi="Arial Narrow"/>
              </w:rPr>
              <w:t>10.5%</w:t>
            </w:r>
          </w:p>
        </w:tc>
      </w:tr>
      <w:tr w:rsidR="00F021B7" w14:paraId="5AB2FD7D" w14:textId="77777777" w:rsidTr="24D889BE">
        <w:tc>
          <w:tcPr>
            <w:tcW w:w="1650" w:type="dxa"/>
            <w:vMerge w:val="restart"/>
            <w:vAlign w:val="center"/>
          </w:tcPr>
          <w:p w14:paraId="366F07A2" w14:textId="77777777" w:rsidR="00F021B7" w:rsidRPr="00A75C73" w:rsidRDefault="00F021B7" w:rsidP="00F021B7">
            <w:pPr>
              <w:jc w:val="center"/>
              <w:rPr>
                <w:rFonts w:ascii="Arial Narrow" w:hAnsi="Arial Narrow"/>
              </w:rPr>
            </w:pPr>
            <w:r w:rsidRPr="00A75C73">
              <w:rPr>
                <w:rFonts w:ascii="Arial Narrow" w:hAnsi="Arial Narrow"/>
              </w:rPr>
              <w:t>Urban/Residential stormwater</w:t>
            </w:r>
          </w:p>
        </w:tc>
        <w:tc>
          <w:tcPr>
            <w:tcW w:w="4735" w:type="dxa"/>
            <w:vAlign w:val="center"/>
          </w:tcPr>
          <w:p w14:paraId="5C849A15" w14:textId="6AC2DF83" w:rsidR="00F021B7" w:rsidRPr="00A75C73" w:rsidRDefault="00F021B7" w:rsidP="00F021B7">
            <w:pPr>
              <w:rPr>
                <w:rFonts w:ascii="Arial Narrow" w:hAnsi="Arial Narrow"/>
              </w:rPr>
            </w:pPr>
            <w:r w:rsidRPr="00A75C73">
              <w:rPr>
                <w:rFonts w:ascii="Arial Narrow" w:hAnsi="Arial Narrow" w:cs="Calibri"/>
                <w:color w:val="000000"/>
              </w:rPr>
              <w:t>Rain gardens (</w:t>
            </w:r>
            <w:r>
              <w:rPr>
                <w:rFonts w:ascii="Arial Narrow" w:hAnsi="Arial Narrow" w:cs="Calibri"/>
                <w:color w:val="000000"/>
              </w:rPr>
              <w:t>RG</w:t>
            </w:r>
            <w:r w:rsidRPr="00A75C73">
              <w:rPr>
                <w:rFonts w:ascii="Arial Narrow" w:hAnsi="Arial Narrow" w:cs="Calibri"/>
                <w:color w:val="000000"/>
              </w:rPr>
              <w:t>)</w:t>
            </w:r>
          </w:p>
        </w:tc>
        <w:tc>
          <w:tcPr>
            <w:tcW w:w="1048" w:type="dxa"/>
            <w:vMerge w:val="restart"/>
            <w:vAlign w:val="center"/>
          </w:tcPr>
          <w:p w14:paraId="6617F55D" w14:textId="77777777" w:rsidR="00F021B7" w:rsidRPr="00A75C73" w:rsidRDefault="00F021B7" w:rsidP="00F021B7">
            <w:pPr>
              <w:jc w:val="center"/>
              <w:rPr>
                <w:rFonts w:ascii="Arial Narrow" w:hAnsi="Arial Narrow"/>
              </w:rPr>
            </w:pPr>
            <w:r w:rsidRPr="00A75C73">
              <w:rPr>
                <w:rFonts w:ascii="Arial Narrow" w:hAnsi="Arial Narrow" w:cs="Calibri"/>
                <w:color w:val="000000"/>
              </w:rPr>
              <w:t>Ac treated</w:t>
            </w:r>
          </w:p>
        </w:tc>
        <w:tc>
          <w:tcPr>
            <w:tcW w:w="990" w:type="dxa"/>
            <w:vAlign w:val="center"/>
          </w:tcPr>
          <w:p w14:paraId="402CD38A" w14:textId="27AEBBD9" w:rsidR="00F021B7" w:rsidRPr="00A75C73" w:rsidRDefault="00F021B7" w:rsidP="00F021B7">
            <w:pPr>
              <w:jc w:val="right"/>
              <w:rPr>
                <w:rFonts w:ascii="Arial Narrow" w:hAnsi="Arial Narrow"/>
              </w:rPr>
            </w:pPr>
            <w:r>
              <w:rPr>
                <w:rFonts w:ascii="Arial Narrow" w:hAnsi="Arial Narrow"/>
              </w:rPr>
              <w:t>0.3%</w:t>
            </w:r>
          </w:p>
        </w:tc>
        <w:tc>
          <w:tcPr>
            <w:tcW w:w="990" w:type="dxa"/>
            <w:vAlign w:val="center"/>
          </w:tcPr>
          <w:p w14:paraId="12BC3E69" w14:textId="25BC4B22" w:rsidR="00F021B7" w:rsidRPr="00A75C73" w:rsidRDefault="00F021B7" w:rsidP="00F021B7">
            <w:pPr>
              <w:jc w:val="right"/>
              <w:rPr>
                <w:rFonts w:ascii="Arial Narrow" w:hAnsi="Arial Narrow"/>
              </w:rPr>
            </w:pPr>
            <w:r>
              <w:rPr>
                <w:rFonts w:ascii="Arial Narrow" w:hAnsi="Arial Narrow"/>
              </w:rPr>
              <w:t>0.7%</w:t>
            </w:r>
          </w:p>
        </w:tc>
      </w:tr>
      <w:tr w:rsidR="00F021B7" w14:paraId="39FC04FE" w14:textId="77777777" w:rsidTr="24D889BE">
        <w:tc>
          <w:tcPr>
            <w:tcW w:w="1650" w:type="dxa"/>
            <w:vMerge/>
            <w:vAlign w:val="center"/>
          </w:tcPr>
          <w:p w14:paraId="1FB378DB" w14:textId="77777777" w:rsidR="00F021B7" w:rsidRPr="00A75C73" w:rsidRDefault="00F021B7" w:rsidP="00F021B7">
            <w:pPr>
              <w:jc w:val="center"/>
              <w:rPr>
                <w:rFonts w:ascii="Arial Narrow" w:hAnsi="Arial Narrow"/>
              </w:rPr>
            </w:pPr>
          </w:p>
        </w:tc>
        <w:tc>
          <w:tcPr>
            <w:tcW w:w="4735" w:type="dxa"/>
            <w:vAlign w:val="center"/>
          </w:tcPr>
          <w:p w14:paraId="4330383C" w14:textId="77CC7E1B" w:rsidR="00F021B7" w:rsidRPr="00A75C73" w:rsidRDefault="00F021B7" w:rsidP="00F021B7">
            <w:pPr>
              <w:rPr>
                <w:rFonts w:ascii="Arial Narrow" w:hAnsi="Arial Narrow"/>
              </w:rPr>
            </w:pPr>
            <w:r w:rsidRPr="00A75C73">
              <w:rPr>
                <w:rFonts w:ascii="Arial Narrow" w:hAnsi="Arial Narrow" w:cs="Calibri"/>
                <w:color w:val="000000"/>
              </w:rPr>
              <w:t>Bioretention filters (</w:t>
            </w:r>
            <w:r>
              <w:rPr>
                <w:rFonts w:ascii="Arial Narrow" w:hAnsi="Arial Narrow" w:cs="Calibri"/>
                <w:color w:val="000000"/>
              </w:rPr>
              <w:t>BR</w:t>
            </w:r>
            <w:r w:rsidRPr="00A75C73">
              <w:rPr>
                <w:rFonts w:ascii="Arial Narrow" w:hAnsi="Arial Narrow" w:cs="Calibri"/>
                <w:color w:val="000000"/>
              </w:rPr>
              <w:t>)</w:t>
            </w:r>
          </w:p>
        </w:tc>
        <w:tc>
          <w:tcPr>
            <w:tcW w:w="1048" w:type="dxa"/>
            <w:vMerge/>
            <w:vAlign w:val="center"/>
          </w:tcPr>
          <w:p w14:paraId="2BEA24FF" w14:textId="77777777" w:rsidR="00F021B7" w:rsidRPr="00A75C73" w:rsidRDefault="00F021B7" w:rsidP="00F021B7">
            <w:pPr>
              <w:jc w:val="center"/>
              <w:rPr>
                <w:rFonts w:ascii="Arial Narrow" w:hAnsi="Arial Narrow"/>
              </w:rPr>
            </w:pPr>
          </w:p>
        </w:tc>
        <w:tc>
          <w:tcPr>
            <w:tcW w:w="990" w:type="dxa"/>
            <w:vAlign w:val="center"/>
          </w:tcPr>
          <w:p w14:paraId="509A2440" w14:textId="1F2E006C" w:rsidR="00F021B7" w:rsidRPr="00A75C73" w:rsidRDefault="00F021B7" w:rsidP="00F021B7">
            <w:pPr>
              <w:jc w:val="right"/>
              <w:rPr>
                <w:rFonts w:ascii="Arial Narrow" w:hAnsi="Arial Narrow"/>
              </w:rPr>
            </w:pPr>
            <w:r>
              <w:rPr>
                <w:rFonts w:ascii="Arial Narrow" w:hAnsi="Arial Narrow"/>
              </w:rPr>
              <w:t>0.3%</w:t>
            </w:r>
          </w:p>
        </w:tc>
        <w:tc>
          <w:tcPr>
            <w:tcW w:w="990" w:type="dxa"/>
            <w:vAlign w:val="center"/>
          </w:tcPr>
          <w:p w14:paraId="446D8E61" w14:textId="33BCBED6" w:rsidR="00F021B7" w:rsidRPr="00A75C73" w:rsidRDefault="00F021B7" w:rsidP="00F021B7">
            <w:pPr>
              <w:jc w:val="right"/>
              <w:rPr>
                <w:rFonts w:ascii="Arial Narrow" w:hAnsi="Arial Narrow"/>
              </w:rPr>
            </w:pPr>
            <w:r>
              <w:rPr>
                <w:rFonts w:ascii="Arial Narrow" w:hAnsi="Arial Narrow"/>
              </w:rPr>
              <w:t>0.7%</w:t>
            </w:r>
          </w:p>
        </w:tc>
      </w:tr>
      <w:tr w:rsidR="00F021B7" w14:paraId="5915F3C2" w14:textId="77777777" w:rsidTr="24D889BE">
        <w:tc>
          <w:tcPr>
            <w:tcW w:w="1650" w:type="dxa"/>
            <w:vMerge/>
            <w:vAlign w:val="center"/>
          </w:tcPr>
          <w:p w14:paraId="14585161" w14:textId="77777777" w:rsidR="00F021B7" w:rsidRPr="00A75C73" w:rsidRDefault="00F021B7" w:rsidP="00F021B7">
            <w:pPr>
              <w:jc w:val="center"/>
              <w:rPr>
                <w:rFonts w:ascii="Arial Narrow" w:hAnsi="Arial Narrow"/>
              </w:rPr>
            </w:pPr>
          </w:p>
        </w:tc>
        <w:tc>
          <w:tcPr>
            <w:tcW w:w="4735" w:type="dxa"/>
            <w:vAlign w:val="center"/>
          </w:tcPr>
          <w:p w14:paraId="1B36A632" w14:textId="07C39395" w:rsidR="00F021B7" w:rsidRPr="00A75C73" w:rsidRDefault="00F021B7" w:rsidP="00F021B7">
            <w:pPr>
              <w:rPr>
                <w:rFonts w:ascii="Arial Narrow" w:hAnsi="Arial Narrow"/>
              </w:rPr>
            </w:pPr>
            <w:r w:rsidRPr="00A75C73">
              <w:rPr>
                <w:rFonts w:ascii="Arial Narrow" w:hAnsi="Arial Narrow" w:cs="Calibri"/>
                <w:color w:val="000000"/>
              </w:rPr>
              <w:t>Bioretention filters (</w:t>
            </w:r>
            <w:r>
              <w:rPr>
                <w:rFonts w:ascii="Arial Narrow" w:hAnsi="Arial Narrow" w:cs="Calibri"/>
                <w:color w:val="000000"/>
              </w:rPr>
              <w:t>BR</w:t>
            </w:r>
            <w:r w:rsidRPr="00A75C73">
              <w:rPr>
                <w:rFonts w:ascii="Arial Narrow" w:hAnsi="Arial Narrow" w:cs="Calibri"/>
                <w:color w:val="000000"/>
              </w:rPr>
              <w:t>)</w:t>
            </w:r>
          </w:p>
        </w:tc>
        <w:tc>
          <w:tcPr>
            <w:tcW w:w="1048" w:type="dxa"/>
            <w:vMerge/>
            <w:vAlign w:val="center"/>
          </w:tcPr>
          <w:p w14:paraId="1A92893C" w14:textId="77777777" w:rsidR="00F021B7" w:rsidRPr="00A75C73" w:rsidRDefault="00F021B7" w:rsidP="00F021B7">
            <w:pPr>
              <w:jc w:val="center"/>
              <w:rPr>
                <w:rFonts w:ascii="Arial Narrow" w:hAnsi="Arial Narrow"/>
              </w:rPr>
            </w:pPr>
          </w:p>
        </w:tc>
        <w:tc>
          <w:tcPr>
            <w:tcW w:w="990" w:type="dxa"/>
            <w:vAlign w:val="center"/>
          </w:tcPr>
          <w:p w14:paraId="02A777B3" w14:textId="1760AC47" w:rsidR="00F021B7" w:rsidRPr="00A75C73" w:rsidRDefault="00F021B7" w:rsidP="00F021B7">
            <w:pPr>
              <w:jc w:val="right"/>
              <w:rPr>
                <w:rFonts w:ascii="Arial Narrow" w:hAnsi="Arial Narrow"/>
              </w:rPr>
            </w:pPr>
            <w:r>
              <w:rPr>
                <w:rFonts w:ascii="Arial Narrow" w:hAnsi="Arial Narrow"/>
              </w:rPr>
              <w:t>0.3%</w:t>
            </w:r>
          </w:p>
        </w:tc>
        <w:tc>
          <w:tcPr>
            <w:tcW w:w="990" w:type="dxa"/>
            <w:vAlign w:val="center"/>
          </w:tcPr>
          <w:p w14:paraId="6DA7CAA4" w14:textId="7664BAFD" w:rsidR="00F021B7" w:rsidRPr="00A75C73" w:rsidRDefault="00F021B7" w:rsidP="00F021B7">
            <w:pPr>
              <w:jc w:val="right"/>
              <w:rPr>
                <w:rFonts w:ascii="Arial Narrow" w:hAnsi="Arial Narrow"/>
              </w:rPr>
            </w:pPr>
            <w:r>
              <w:rPr>
                <w:rFonts w:ascii="Arial Narrow" w:hAnsi="Arial Narrow"/>
              </w:rPr>
              <w:t>0.7%</w:t>
            </w:r>
          </w:p>
        </w:tc>
      </w:tr>
      <w:tr w:rsidR="00F021B7" w14:paraId="676ADACB" w14:textId="77777777" w:rsidTr="24D889BE">
        <w:tc>
          <w:tcPr>
            <w:tcW w:w="1650" w:type="dxa"/>
            <w:vMerge/>
            <w:vAlign w:val="center"/>
          </w:tcPr>
          <w:p w14:paraId="3A3545E6" w14:textId="77777777" w:rsidR="00F021B7" w:rsidRPr="00A75C73" w:rsidRDefault="00F021B7" w:rsidP="00F021B7">
            <w:pPr>
              <w:jc w:val="center"/>
              <w:rPr>
                <w:rFonts w:ascii="Arial Narrow" w:hAnsi="Arial Narrow"/>
              </w:rPr>
            </w:pPr>
          </w:p>
        </w:tc>
        <w:tc>
          <w:tcPr>
            <w:tcW w:w="4735" w:type="dxa"/>
            <w:vAlign w:val="center"/>
          </w:tcPr>
          <w:p w14:paraId="28C75C07" w14:textId="2A43AF65" w:rsidR="00F021B7" w:rsidRPr="00A75C73" w:rsidRDefault="00F021B7" w:rsidP="00F021B7">
            <w:pPr>
              <w:rPr>
                <w:rFonts w:ascii="Arial Narrow" w:hAnsi="Arial Narrow"/>
              </w:rPr>
            </w:pPr>
            <w:r w:rsidRPr="00A75C73">
              <w:rPr>
                <w:rFonts w:ascii="Arial Narrow" w:hAnsi="Arial Narrow" w:cs="Calibri"/>
                <w:color w:val="000000"/>
              </w:rPr>
              <w:t xml:space="preserve">Riparian Buffers </w:t>
            </w:r>
          </w:p>
        </w:tc>
        <w:tc>
          <w:tcPr>
            <w:tcW w:w="1048" w:type="dxa"/>
            <w:vMerge w:val="restart"/>
            <w:vAlign w:val="center"/>
          </w:tcPr>
          <w:p w14:paraId="0322395C" w14:textId="77777777" w:rsidR="00F021B7" w:rsidRPr="00A75C73" w:rsidRDefault="00F021B7" w:rsidP="00F021B7">
            <w:pPr>
              <w:jc w:val="center"/>
              <w:rPr>
                <w:rFonts w:ascii="Arial Narrow" w:hAnsi="Arial Narrow"/>
              </w:rPr>
            </w:pPr>
            <w:r w:rsidRPr="00A75C73">
              <w:rPr>
                <w:rFonts w:ascii="Arial Narrow" w:hAnsi="Arial Narrow" w:cs="Calibri"/>
                <w:color w:val="000000"/>
              </w:rPr>
              <w:t>Acres</w:t>
            </w:r>
          </w:p>
        </w:tc>
        <w:tc>
          <w:tcPr>
            <w:tcW w:w="990" w:type="dxa"/>
            <w:vAlign w:val="center"/>
          </w:tcPr>
          <w:p w14:paraId="52FF3678" w14:textId="561EF98A" w:rsidR="00F021B7" w:rsidRPr="00A75C73" w:rsidRDefault="00F021B7" w:rsidP="00F021B7">
            <w:pPr>
              <w:jc w:val="right"/>
              <w:rPr>
                <w:rFonts w:ascii="Arial Narrow" w:hAnsi="Arial Narrow"/>
              </w:rPr>
            </w:pPr>
            <w:r>
              <w:rPr>
                <w:rFonts w:ascii="Arial Narrow" w:hAnsi="Arial Narrow"/>
              </w:rPr>
              <w:t>0.3%</w:t>
            </w:r>
          </w:p>
        </w:tc>
        <w:tc>
          <w:tcPr>
            <w:tcW w:w="990" w:type="dxa"/>
            <w:vAlign w:val="center"/>
          </w:tcPr>
          <w:p w14:paraId="23D96E58" w14:textId="26784FCA" w:rsidR="00F021B7" w:rsidRPr="00A75C73" w:rsidRDefault="00F021B7" w:rsidP="00F021B7">
            <w:pPr>
              <w:jc w:val="right"/>
              <w:rPr>
                <w:rFonts w:ascii="Arial Narrow" w:hAnsi="Arial Narrow"/>
              </w:rPr>
            </w:pPr>
            <w:r>
              <w:rPr>
                <w:rFonts w:ascii="Arial Narrow" w:hAnsi="Arial Narrow"/>
              </w:rPr>
              <w:t>0.7%</w:t>
            </w:r>
          </w:p>
        </w:tc>
      </w:tr>
      <w:tr w:rsidR="00F021B7" w14:paraId="0D9E6729" w14:textId="77777777" w:rsidTr="24D889BE">
        <w:tc>
          <w:tcPr>
            <w:tcW w:w="1650" w:type="dxa"/>
            <w:vMerge/>
            <w:vAlign w:val="center"/>
          </w:tcPr>
          <w:p w14:paraId="095879C3" w14:textId="77777777" w:rsidR="00F021B7" w:rsidRPr="00A75C73" w:rsidRDefault="00F021B7" w:rsidP="00F021B7">
            <w:pPr>
              <w:jc w:val="center"/>
              <w:rPr>
                <w:rFonts w:ascii="Arial Narrow" w:hAnsi="Arial Narrow"/>
              </w:rPr>
            </w:pPr>
          </w:p>
        </w:tc>
        <w:tc>
          <w:tcPr>
            <w:tcW w:w="4735" w:type="dxa"/>
            <w:vAlign w:val="center"/>
          </w:tcPr>
          <w:p w14:paraId="2243E36A" w14:textId="52A995FC" w:rsidR="00F021B7" w:rsidRPr="00A75C73" w:rsidRDefault="00F021B7" w:rsidP="00F021B7">
            <w:pPr>
              <w:rPr>
                <w:rFonts w:ascii="Arial Narrow" w:hAnsi="Arial Narrow"/>
              </w:rPr>
            </w:pPr>
            <w:r w:rsidRPr="00A75C73">
              <w:rPr>
                <w:rFonts w:ascii="Arial Narrow" w:hAnsi="Arial Narrow" w:cs="Calibri"/>
                <w:color w:val="000000"/>
              </w:rPr>
              <w:t>Turf to trees (residential)</w:t>
            </w:r>
          </w:p>
        </w:tc>
        <w:tc>
          <w:tcPr>
            <w:tcW w:w="1048" w:type="dxa"/>
            <w:vMerge/>
            <w:vAlign w:val="center"/>
          </w:tcPr>
          <w:p w14:paraId="21782E7B" w14:textId="77777777" w:rsidR="00F021B7" w:rsidRPr="00A75C73" w:rsidRDefault="00F021B7" w:rsidP="00F021B7">
            <w:pPr>
              <w:jc w:val="center"/>
              <w:rPr>
                <w:rFonts w:ascii="Arial Narrow" w:hAnsi="Arial Narrow"/>
              </w:rPr>
            </w:pPr>
          </w:p>
        </w:tc>
        <w:tc>
          <w:tcPr>
            <w:tcW w:w="990" w:type="dxa"/>
            <w:vAlign w:val="center"/>
          </w:tcPr>
          <w:p w14:paraId="1A9BD76A" w14:textId="169C63EB" w:rsidR="00F021B7" w:rsidRPr="00A75C73" w:rsidRDefault="00F021B7" w:rsidP="00F021B7">
            <w:pPr>
              <w:jc w:val="right"/>
              <w:rPr>
                <w:rFonts w:ascii="Arial Narrow" w:hAnsi="Arial Narrow"/>
              </w:rPr>
            </w:pPr>
            <w:r>
              <w:rPr>
                <w:rFonts w:ascii="Arial Narrow" w:hAnsi="Arial Narrow"/>
              </w:rPr>
              <w:t>2.0%</w:t>
            </w:r>
          </w:p>
        </w:tc>
        <w:tc>
          <w:tcPr>
            <w:tcW w:w="990" w:type="dxa"/>
            <w:vAlign w:val="center"/>
          </w:tcPr>
          <w:p w14:paraId="67A3AFDC" w14:textId="2BC3CF0C" w:rsidR="00F021B7" w:rsidRPr="00A75C73" w:rsidRDefault="00F021B7" w:rsidP="00F021B7">
            <w:pPr>
              <w:jc w:val="right"/>
              <w:rPr>
                <w:rFonts w:ascii="Arial Narrow" w:hAnsi="Arial Narrow"/>
              </w:rPr>
            </w:pPr>
            <w:r>
              <w:rPr>
                <w:rFonts w:ascii="Arial Narrow" w:hAnsi="Arial Narrow"/>
              </w:rPr>
              <w:t>4.6%</w:t>
            </w:r>
          </w:p>
        </w:tc>
      </w:tr>
      <w:tr w:rsidR="00F021B7" w14:paraId="5213341A" w14:textId="77777777" w:rsidTr="24D889BE">
        <w:tc>
          <w:tcPr>
            <w:tcW w:w="1650" w:type="dxa"/>
            <w:vMerge/>
            <w:vAlign w:val="center"/>
          </w:tcPr>
          <w:p w14:paraId="10E85A60" w14:textId="77777777" w:rsidR="00F021B7" w:rsidRPr="00A75C73" w:rsidRDefault="00F021B7" w:rsidP="00F021B7">
            <w:pPr>
              <w:jc w:val="center"/>
              <w:rPr>
                <w:rFonts w:ascii="Arial Narrow" w:hAnsi="Arial Narrow"/>
              </w:rPr>
            </w:pPr>
          </w:p>
        </w:tc>
        <w:tc>
          <w:tcPr>
            <w:tcW w:w="4735" w:type="dxa"/>
            <w:vAlign w:val="center"/>
          </w:tcPr>
          <w:p w14:paraId="3CDFDD7B" w14:textId="461BD752" w:rsidR="00F021B7" w:rsidRPr="00A75C73" w:rsidRDefault="00F021B7" w:rsidP="00F021B7">
            <w:pPr>
              <w:rPr>
                <w:rFonts w:ascii="Arial Narrow" w:hAnsi="Arial Narrow"/>
              </w:rPr>
            </w:pPr>
            <w:r w:rsidRPr="00A75C73">
              <w:rPr>
                <w:rFonts w:ascii="Arial Narrow" w:hAnsi="Arial Narrow" w:cs="Calibri"/>
                <w:color w:val="000000"/>
              </w:rPr>
              <w:t>Turf to trees (urban)</w:t>
            </w:r>
          </w:p>
        </w:tc>
        <w:tc>
          <w:tcPr>
            <w:tcW w:w="1048" w:type="dxa"/>
            <w:vMerge/>
            <w:vAlign w:val="center"/>
          </w:tcPr>
          <w:p w14:paraId="734091E5" w14:textId="77777777" w:rsidR="00F021B7" w:rsidRPr="00A75C73" w:rsidRDefault="00F021B7" w:rsidP="00F021B7">
            <w:pPr>
              <w:jc w:val="center"/>
              <w:rPr>
                <w:rFonts w:ascii="Arial Narrow" w:hAnsi="Arial Narrow"/>
              </w:rPr>
            </w:pPr>
          </w:p>
        </w:tc>
        <w:tc>
          <w:tcPr>
            <w:tcW w:w="990" w:type="dxa"/>
            <w:vAlign w:val="center"/>
          </w:tcPr>
          <w:p w14:paraId="0F29F2B5" w14:textId="3D99DAF5" w:rsidR="00F021B7" w:rsidRPr="00A75C73" w:rsidRDefault="00F021B7" w:rsidP="00F021B7">
            <w:pPr>
              <w:jc w:val="right"/>
              <w:rPr>
                <w:rFonts w:ascii="Arial Narrow" w:hAnsi="Arial Narrow"/>
              </w:rPr>
            </w:pPr>
            <w:r w:rsidRPr="00A75C73">
              <w:rPr>
                <w:rFonts w:ascii="Arial Narrow" w:hAnsi="Arial Narrow"/>
              </w:rPr>
              <w:t>0</w:t>
            </w:r>
            <w:r>
              <w:rPr>
                <w:rFonts w:ascii="Arial Narrow" w:hAnsi="Arial Narrow"/>
              </w:rPr>
              <w:t>.2%</w:t>
            </w:r>
          </w:p>
        </w:tc>
        <w:tc>
          <w:tcPr>
            <w:tcW w:w="990" w:type="dxa"/>
            <w:vAlign w:val="center"/>
          </w:tcPr>
          <w:p w14:paraId="5750CE9D" w14:textId="141332D1" w:rsidR="00F021B7" w:rsidRPr="00A75C73" w:rsidRDefault="00F021B7" w:rsidP="00F021B7">
            <w:pPr>
              <w:jc w:val="right"/>
              <w:rPr>
                <w:rFonts w:ascii="Arial Narrow" w:hAnsi="Arial Narrow"/>
              </w:rPr>
            </w:pPr>
            <w:r>
              <w:rPr>
                <w:rFonts w:ascii="Arial Narrow" w:hAnsi="Arial Narrow"/>
              </w:rPr>
              <w:t>0.6%</w:t>
            </w:r>
          </w:p>
        </w:tc>
      </w:tr>
      <w:tr w:rsidR="00F021B7" w14:paraId="04A99E69" w14:textId="77777777" w:rsidTr="24D889BE">
        <w:tc>
          <w:tcPr>
            <w:tcW w:w="1650" w:type="dxa"/>
            <w:vMerge/>
            <w:vAlign w:val="center"/>
          </w:tcPr>
          <w:p w14:paraId="45C2A5D5" w14:textId="77777777" w:rsidR="00F021B7" w:rsidRPr="00A75C73" w:rsidRDefault="00F021B7" w:rsidP="00F021B7">
            <w:pPr>
              <w:jc w:val="center"/>
              <w:rPr>
                <w:rFonts w:ascii="Arial Narrow" w:hAnsi="Arial Narrow"/>
              </w:rPr>
            </w:pPr>
          </w:p>
        </w:tc>
        <w:tc>
          <w:tcPr>
            <w:tcW w:w="4735" w:type="dxa"/>
            <w:vAlign w:val="center"/>
          </w:tcPr>
          <w:p w14:paraId="5760B4CB" w14:textId="3F663502" w:rsidR="00F021B7" w:rsidRPr="00A75C73" w:rsidRDefault="00F021B7" w:rsidP="00F021B7">
            <w:pPr>
              <w:rPr>
                <w:rFonts w:ascii="Arial Narrow" w:hAnsi="Arial Narrow"/>
              </w:rPr>
            </w:pPr>
            <w:r w:rsidRPr="00A75C73">
              <w:rPr>
                <w:rFonts w:ascii="Arial Narrow" w:hAnsi="Arial Narrow" w:cs="Calibri"/>
                <w:color w:val="000000"/>
              </w:rPr>
              <w:t>Bioswales</w:t>
            </w:r>
            <w:r>
              <w:rPr>
                <w:rFonts w:ascii="Arial Narrow" w:hAnsi="Arial Narrow" w:cs="Calibri"/>
                <w:color w:val="000000"/>
              </w:rPr>
              <w:t xml:space="preserve"> (IF)</w:t>
            </w:r>
          </w:p>
        </w:tc>
        <w:tc>
          <w:tcPr>
            <w:tcW w:w="1048" w:type="dxa"/>
            <w:vMerge w:val="restart"/>
            <w:vAlign w:val="center"/>
          </w:tcPr>
          <w:p w14:paraId="3404B679" w14:textId="77777777" w:rsidR="00F021B7" w:rsidRPr="00A75C73" w:rsidRDefault="00F021B7" w:rsidP="00F021B7">
            <w:pPr>
              <w:jc w:val="center"/>
              <w:rPr>
                <w:rFonts w:ascii="Arial Narrow" w:hAnsi="Arial Narrow"/>
              </w:rPr>
            </w:pPr>
            <w:r w:rsidRPr="00A75C73">
              <w:rPr>
                <w:rFonts w:ascii="Arial Narrow" w:hAnsi="Arial Narrow" w:cs="Calibri"/>
                <w:color w:val="000000"/>
              </w:rPr>
              <w:t>Ac treated</w:t>
            </w:r>
          </w:p>
        </w:tc>
        <w:tc>
          <w:tcPr>
            <w:tcW w:w="990" w:type="dxa"/>
            <w:vAlign w:val="center"/>
          </w:tcPr>
          <w:p w14:paraId="33D91AEC" w14:textId="1C37E82E" w:rsidR="00F021B7" w:rsidRPr="00A75C73" w:rsidRDefault="00F021B7" w:rsidP="00F021B7">
            <w:pPr>
              <w:jc w:val="right"/>
              <w:rPr>
                <w:rFonts w:ascii="Arial Narrow" w:hAnsi="Arial Narrow"/>
              </w:rPr>
            </w:pPr>
            <w:r>
              <w:rPr>
                <w:rFonts w:ascii="Arial Narrow" w:hAnsi="Arial Narrow"/>
              </w:rPr>
              <w:t>0.3%</w:t>
            </w:r>
          </w:p>
        </w:tc>
        <w:tc>
          <w:tcPr>
            <w:tcW w:w="990" w:type="dxa"/>
            <w:vAlign w:val="center"/>
          </w:tcPr>
          <w:p w14:paraId="2AEA96D8" w14:textId="2D3038E8" w:rsidR="00F021B7" w:rsidRPr="00A75C73" w:rsidRDefault="00F021B7" w:rsidP="00F021B7">
            <w:pPr>
              <w:jc w:val="right"/>
              <w:rPr>
                <w:rFonts w:ascii="Arial Narrow" w:hAnsi="Arial Narrow"/>
              </w:rPr>
            </w:pPr>
            <w:r>
              <w:rPr>
                <w:rFonts w:ascii="Arial Narrow" w:hAnsi="Arial Narrow"/>
              </w:rPr>
              <w:t>0.7%</w:t>
            </w:r>
          </w:p>
        </w:tc>
      </w:tr>
      <w:tr w:rsidR="00F021B7" w14:paraId="45949EFC" w14:textId="77777777" w:rsidTr="24D889BE">
        <w:tc>
          <w:tcPr>
            <w:tcW w:w="1650" w:type="dxa"/>
            <w:vMerge/>
            <w:vAlign w:val="center"/>
          </w:tcPr>
          <w:p w14:paraId="7A2ECF9F" w14:textId="77777777" w:rsidR="00F021B7" w:rsidRPr="00A75C73" w:rsidRDefault="00F021B7" w:rsidP="00F021B7">
            <w:pPr>
              <w:jc w:val="center"/>
              <w:rPr>
                <w:rFonts w:ascii="Arial Narrow" w:hAnsi="Arial Narrow"/>
              </w:rPr>
            </w:pPr>
          </w:p>
        </w:tc>
        <w:tc>
          <w:tcPr>
            <w:tcW w:w="4735" w:type="dxa"/>
          </w:tcPr>
          <w:p w14:paraId="70E010C7" w14:textId="2BBD1C4E" w:rsidR="00F021B7" w:rsidRPr="00A75C73" w:rsidRDefault="00F021B7" w:rsidP="00F021B7">
            <w:pPr>
              <w:rPr>
                <w:rFonts w:ascii="Arial Narrow" w:hAnsi="Arial Narrow" w:cs="Calibri"/>
                <w:color w:val="000000"/>
              </w:rPr>
            </w:pPr>
            <w:r w:rsidRPr="00A75C73">
              <w:rPr>
                <w:rFonts w:ascii="Arial Narrow" w:hAnsi="Arial Narrow"/>
              </w:rPr>
              <w:t>Storm drain insert</w:t>
            </w:r>
          </w:p>
        </w:tc>
        <w:tc>
          <w:tcPr>
            <w:tcW w:w="1048" w:type="dxa"/>
            <w:vMerge/>
            <w:vAlign w:val="center"/>
          </w:tcPr>
          <w:p w14:paraId="5EF0929C" w14:textId="77777777" w:rsidR="00F021B7" w:rsidRPr="00A75C73" w:rsidRDefault="00F021B7" w:rsidP="00F021B7">
            <w:pPr>
              <w:jc w:val="center"/>
              <w:rPr>
                <w:rFonts w:ascii="Arial Narrow" w:hAnsi="Arial Narrow"/>
              </w:rPr>
            </w:pPr>
          </w:p>
        </w:tc>
        <w:tc>
          <w:tcPr>
            <w:tcW w:w="990" w:type="dxa"/>
            <w:vAlign w:val="center"/>
          </w:tcPr>
          <w:p w14:paraId="4E354F4D" w14:textId="0038BD7F" w:rsidR="00F021B7" w:rsidRPr="00A75C73" w:rsidRDefault="00F021B7" w:rsidP="00F021B7">
            <w:pPr>
              <w:jc w:val="right"/>
              <w:rPr>
                <w:rFonts w:ascii="Arial Narrow" w:hAnsi="Arial Narrow"/>
              </w:rPr>
            </w:pPr>
            <w:r>
              <w:rPr>
                <w:rFonts w:ascii="Arial Narrow" w:hAnsi="Arial Narrow"/>
              </w:rPr>
              <w:t>2.0%</w:t>
            </w:r>
          </w:p>
        </w:tc>
        <w:tc>
          <w:tcPr>
            <w:tcW w:w="990" w:type="dxa"/>
            <w:vAlign w:val="center"/>
          </w:tcPr>
          <w:p w14:paraId="6E3014A3" w14:textId="527CBE2A" w:rsidR="00F021B7" w:rsidRPr="00A75C73" w:rsidRDefault="00F021B7" w:rsidP="00F021B7">
            <w:pPr>
              <w:jc w:val="right"/>
              <w:rPr>
                <w:rFonts w:ascii="Arial Narrow" w:hAnsi="Arial Narrow"/>
              </w:rPr>
            </w:pPr>
            <w:r>
              <w:rPr>
                <w:rFonts w:ascii="Arial Narrow" w:hAnsi="Arial Narrow"/>
              </w:rPr>
              <w:t>0.0%</w:t>
            </w:r>
          </w:p>
        </w:tc>
      </w:tr>
      <w:tr w:rsidR="00F021B7" w14:paraId="3A8BE89B" w14:textId="77777777" w:rsidTr="24D889BE">
        <w:tc>
          <w:tcPr>
            <w:tcW w:w="1650" w:type="dxa"/>
            <w:vMerge/>
            <w:vAlign w:val="center"/>
          </w:tcPr>
          <w:p w14:paraId="71A4076E" w14:textId="77777777" w:rsidR="00F021B7" w:rsidRPr="00A75C73" w:rsidRDefault="00F021B7" w:rsidP="00F021B7">
            <w:pPr>
              <w:jc w:val="center"/>
              <w:rPr>
                <w:rFonts w:ascii="Arial Narrow" w:hAnsi="Arial Narrow"/>
              </w:rPr>
            </w:pPr>
          </w:p>
        </w:tc>
        <w:tc>
          <w:tcPr>
            <w:tcW w:w="4735" w:type="dxa"/>
          </w:tcPr>
          <w:p w14:paraId="3CBDF7A7" w14:textId="6CB85B06" w:rsidR="00F021B7" w:rsidRPr="00A75C73" w:rsidRDefault="00F021B7" w:rsidP="00F021B7">
            <w:pPr>
              <w:rPr>
                <w:rFonts w:ascii="Arial Narrow" w:hAnsi="Arial Narrow" w:cs="Calibri"/>
                <w:color w:val="000000"/>
              </w:rPr>
            </w:pPr>
            <w:r w:rsidRPr="00A75C73">
              <w:rPr>
                <w:rFonts w:ascii="Arial Narrow" w:hAnsi="Arial Narrow"/>
              </w:rPr>
              <w:t>Grass channels (barren)</w:t>
            </w:r>
          </w:p>
        </w:tc>
        <w:tc>
          <w:tcPr>
            <w:tcW w:w="1048" w:type="dxa"/>
            <w:vMerge/>
            <w:vAlign w:val="center"/>
          </w:tcPr>
          <w:p w14:paraId="5ED2A2B3" w14:textId="77777777" w:rsidR="00F021B7" w:rsidRPr="00A75C73" w:rsidRDefault="00F021B7" w:rsidP="00F021B7">
            <w:pPr>
              <w:jc w:val="center"/>
              <w:rPr>
                <w:rFonts w:ascii="Arial Narrow" w:hAnsi="Arial Narrow"/>
              </w:rPr>
            </w:pPr>
          </w:p>
        </w:tc>
        <w:tc>
          <w:tcPr>
            <w:tcW w:w="990" w:type="dxa"/>
            <w:vAlign w:val="center"/>
          </w:tcPr>
          <w:p w14:paraId="51B88F7B" w14:textId="5944C9F6" w:rsidR="00F021B7" w:rsidRPr="00A75C73" w:rsidRDefault="00F021B7" w:rsidP="00F021B7">
            <w:pPr>
              <w:jc w:val="right"/>
              <w:rPr>
                <w:rFonts w:ascii="Arial Narrow" w:hAnsi="Arial Narrow"/>
              </w:rPr>
            </w:pPr>
            <w:r>
              <w:rPr>
                <w:rFonts w:ascii="Arial Narrow" w:hAnsi="Arial Narrow"/>
              </w:rPr>
              <w:t>3.8%</w:t>
            </w:r>
          </w:p>
        </w:tc>
        <w:tc>
          <w:tcPr>
            <w:tcW w:w="990" w:type="dxa"/>
            <w:vAlign w:val="center"/>
          </w:tcPr>
          <w:p w14:paraId="30655573" w14:textId="445C27BD" w:rsidR="00F021B7" w:rsidRPr="00A75C73" w:rsidRDefault="00F021B7" w:rsidP="00F021B7">
            <w:pPr>
              <w:jc w:val="right"/>
              <w:rPr>
                <w:rFonts w:ascii="Arial Narrow" w:hAnsi="Arial Narrow"/>
              </w:rPr>
            </w:pPr>
            <w:r>
              <w:rPr>
                <w:rFonts w:ascii="Arial Narrow" w:hAnsi="Arial Narrow"/>
              </w:rPr>
              <w:t>8.8%</w:t>
            </w:r>
          </w:p>
        </w:tc>
      </w:tr>
      <w:tr w:rsidR="00F021B7" w14:paraId="3BCC20CB" w14:textId="77777777" w:rsidTr="24D889BE">
        <w:trPr>
          <w:trHeight w:val="287"/>
        </w:trPr>
        <w:tc>
          <w:tcPr>
            <w:tcW w:w="1650" w:type="dxa"/>
            <w:vMerge/>
            <w:vAlign w:val="center"/>
          </w:tcPr>
          <w:p w14:paraId="24675542" w14:textId="77777777" w:rsidR="00F021B7" w:rsidRPr="00A75C73" w:rsidRDefault="00F021B7" w:rsidP="00F021B7">
            <w:pPr>
              <w:jc w:val="center"/>
              <w:rPr>
                <w:rFonts w:ascii="Arial Narrow" w:hAnsi="Arial Narrow"/>
              </w:rPr>
            </w:pPr>
          </w:p>
        </w:tc>
        <w:tc>
          <w:tcPr>
            <w:tcW w:w="4735" w:type="dxa"/>
          </w:tcPr>
          <w:p w14:paraId="2B3E7B60" w14:textId="589CEBFD" w:rsidR="00F021B7" w:rsidRPr="00A75C73" w:rsidRDefault="00F021B7" w:rsidP="00F021B7">
            <w:pPr>
              <w:rPr>
                <w:rFonts w:ascii="Arial Narrow" w:hAnsi="Arial Narrow" w:cs="Calibri"/>
                <w:color w:val="000000"/>
              </w:rPr>
            </w:pPr>
            <w:r w:rsidRPr="00A75C73">
              <w:rPr>
                <w:rFonts w:ascii="Arial Narrow" w:hAnsi="Arial Narrow"/>
              </w:rPr>
              <w:t>Grass channels (urban)</w:t>
            </w:r>
          </w:p>
        </w:tc>
        <w:tc>
          <w:tcPr>
            <w:tcW w:w="1048" w:type="dxa"/>
            <w:vMerge/>
            <w:vAlign w:val="center"/>
          </w:tcPr>
          <w:p w14:paraId="170FE6C6" w14:textId="77777777" w:rsidR="00F021B7" w:rsidRPr="00A75C73" w:rsidRDefault="00F021B7" w:rsidP="00F021B7">
            <w:pPr>
              <w:jc w:val="center"/>
              <w:rPr>
                <w:rFonts w:ascii="Arial Narrow" w:hAnsi="Arial Narrow"/>
              </w:rPr>
            </w:pPr>
          </w:p>
        </w:tc>
        <w:tc>
          <w:tcPr>
            <w:tcW w:w="990" w:type="dxa"/>
            <w:vAlign w:val="center"/>
          </w:tcPr>
          <w:p w14:paraId="5814E5B0" w14:textId="73357A4F" w:rsidR="00F021B7" w:rsidRPr="00A75C73" w:rsidRDefault="00F021B7" w:rsidP="00F021B7">
            <w:pPr>
              <w:jc w:val="right"/>
              <w:rPr>
                <w:rFonts w:ascii="Arial Narrow" w:hAnsi="Arial Narrow"/>
              </w:rPr>
            </w:pPr>
            <w:r>
              <w:rPr>
                <w:rFonts w:ascii="Arial Narrow" w:hAnsi="Arial Narrow"/>
              </w:rPr>
              <w:t>0.9%</w:t>
            </w:r>
          </w:p>
        </w:tc>
        <w:tc>
          <w:tcPr>
            <w:tcW w:w="990" w:type="dxa"/>
            <w:vAlign w:val="center"/>
          </w:tcPr>
          <w:p w14:paraId="34BC6DC6" w14:textId="1530E3E6" w:rsidR="00F021B7" w:rsidRPr="00A75C73" w:rsidRDefault="00F021B7" w:rsidP="00F021B7">
            <w:pPr>
              <w:jc w:val="right"/>
              <w:rPr>
                <w:rFonts w:ascii="Arial Narrow" w:hAnsi="Arial Narrow"/>
              </w:rPr>
            </w:pPr>
            <w:r>
              <w:rPr>
                <w:rFonts w:ascii="Arial Narrow" w:hAnsi="Arial Narrow"/>
              </w:rPr>
              <w:t>2.1%</w:t>
            </w:r>
          </w:p>
        </w:tc>
      </w:tr>
      <w:tr w:rsidR="00F021B7" w14:paraId="3D91C7B2" w14:textId="77777777" w:rsidTr="24D889BE">
        <w:trPr>
          <w:trHeight w:val="197"/>
        </w:trPr>
        <w:tc>
          <w:tcPr>
            <w:tcW w:w="1650" w:type="dxa"/>
            <w:vAlign w:val="center"/>
          </w:tcPr>
          <w:p w14:paraId="2112D9C0" w14:textId="77777777" w:rsidR="00F021B7" w:rsidRPr="00A75C73" w:rsidRDefault="00F021B7" w:rsidP="00F021B7">
            <w:pPr>
              <w:jc w:val="center"/>
              <w:rPr>
                <w:rFonts w:ascii="Arial Narrow" w:hAnsi="Arial Narrow"/>
              </w:rPr>
            </w:pPr>
            <w:r>
              <w:rPr>
                <w:rFonts w:ascii="Arial Narrow" w:hAnsi="Arial Narrow"/>
              </w:rPr>
              <w:t>Streambank erosion</w:t>
            </w:r>
          </w:p>
        </w:tc>
        <w:tc>
          <w:tcPr>
            <w:tcW w:w="4735" w:type="dxa"/>
            <w:vAlign w:val="center"/>
          </w:tcPr>
          <w:p w14:paraId="6B385198" w14:textId="55CB2EEC" w:rsidR="00F021B7" w:rsidRPr="00A75C73" w:rsidRDefault="00F021B7" w:rsidP="00F021B7">
            <w:pPr>
              <w:rPr>
                <w:rFonts w:ascii="Arial Narrow" w:hAnsi="Arial Narrow"/>
              </w:rPr>
            </w:pPr>
            <w:r w:rsidRPr="00A75C73">
              <w:rPr>
                <w:rFonts w:ascii="Arial Narrow" w:hAnsi="Arial Narrow"/>
              </w:rPr>
              <w:t>Streambank restoration</w:t>
            </w:r>
            <w:r>
              <w:rPr>
                <w:rFonts w:ascii="Arial Narrow" w:hAnsi="Arial Narrow"/>
              </w:rPr>
              <w:t xml:space="preserve"> (WP-2</w:t>
            </w:r>
            <w:proofErr w:type="gramStart"/>
            <w:r>
              <w:rPr>
                <w:rFonts w:ascii="Arial Narrow" w:hAnsi="Arial Narrow"/>
              </w:rPr>
              <w:t>A)*</w:t>
            </w:r>
            <w:proofErr w:type="gramEnd"/>
          </w:p>
        </w:tc>
        <w:tc>
          <w:tcPr>
            <w:tcW w:w="1048" w:type="dxa"/>
            <w:vAlign w:val="center"/>
          </w:tcPr>
          <w:p w14:paraId="6A9F32EC" w14:textId="77777777" w:rsidR="00F021B7" w:rsidRPr="00A75C73" w:rsidRDefault="00F021B7" w:rsidP="00F021B7">
            <w:pPr>
              <w:jc w:val="center"/>
              <w:rPr>
                <w:rFonts w:ascii="Arial Narrow" w:hAnsi="Arial Narrow"/>
              </w:rPr>
            </w:pPr>
            <w:r w:rsidRPr="00A75C73">
              <w:rPr>
                <w:rFonts w:ascii="Arial Narrow" w:hAnsi="Arial Narrow"/>
              </w:rPr>
              <w:t>Linear ft</w:t>
            </w:r>
          </w:p>
        </w:tc>
        <w:tc>
          <w:tcPr>
            <w:tcW w:w="990" w:type="dxa"/>
            <w:vAlign w:val="center"/>
          </w:tcPr>
          <w:p w14:paraId="78716791" w14:textId="50562D78" w:rsidR="00F021B7" w:rsidRPr="00A75C73" w:rsidRDefault="00F021B7" w:rsidP="00F021B7">
            <w:pPr>
              <w:jc w:val="right"/>
              <w:rPr>
                <w:rFonts w:ascii="Arial Narrow" w:hAnsi="Arial Narrow"/>
              </w:rPr>
            </w:pPr>
            <w:r>
              <w:rPr>
                <w:rFonts w:ascii="Arial Narrow" w:hAnsi="Arial Narrow"/>
              </w:rPr>
              <w:t>9.0%</w:t>
            </w:r>
          </w:p>
        </w:tc>
        <w:tc>
          <w:tcPr>
            <w:tcW w:w="990" w:type="dxa"/>
            <w:vAlign w:val="center"/>
          </w:tcPr>
          <w:p w14:paraId="319F0BBB" w14:textId="5F2A7F59" w:rsidR="00F021B7" w:rsidRPr="00A75C73" w:rsidRDefault="00F021B7" w:rsidP="00F021B7">
            <w:pPr>
              <w:jc w:val="right"/>
              <w:rPr>
                <w:rFonts w:ascii="Arial Narrow" w:hAnsi="Arial Narrow"/>
              </w:rPr>
            </w:pPr>
            <w:r>
              <w:rPr>
                <w:rFonts w:ascii="Arial Narrow" w:hAnsi="Arial Narrow"/>
              </w:rPr>
              <w:t>21.0%</w:t>
            </w:r>
          </w:p>
        </w:tc>
      </w:tr>
    </w:tbl>
    <w:p w14:paraId="1F292200" w14:textId="2C936DE6" w:rsidR="00FE0BE4" w:rsidRPr="000E6DC7" w:rsidRDefault="000E6DC7" w:rsidP="000E6DC7">
      <w:pPr>
        <w:tabs>
          <w:tab w:val="left" w:pos="0"/>
          <w:tab w:val="left" w:pos="450"/>
          <w:tab w:val="left" w:pos="990"/>
        </w:tabs>
        <w:spacing w:after="211" w:line="273" w:lineRule="exact"/>
        <w:ind w:right="18"/>
        <w:textAlignment w:val="baseline"/>
        <w:rPr>
          <w:rFonts w:eastAsia="Times New Roman"/>
          <w:bCs/>
          <w:i/>
          <w:iCs/>
          <w:color w:val="000000"/>
          <w:sz w:val="20"/>
          <w:szCs w:val="18"/>
        </w:rPr>
      </w:pPr>
      <w:r w:rsidRPr="000E6DC7">
        <w:rPr>
          <w:rFonts w:eastAsia="Times New Roman"/>
          <w:bCs/>
          <w:i/>
          <w:iCs/>
          <w:color w:val="000000"/>
          <w:sz w:val="20"/>
          <w:szCs w:val="18"/>
        </w:rPr>
        <w:t>*</w:t>
      </w:r>
      <w:r>
        <w:rPr>
          <w:rFonts w:eastAsia="Times New Roman"/>
          <w:bCs/>
          <w:i/>
          <w:iCs/>
          <w:color w:val="000000"/>
          <w:sz w:val="20"/>
          <w:szCs w:val="18"/>
        </w:rPr>
        <w:t xml:space="preserve"> </w:t>
      </w:r>
      <w:r w:rsidR="002A7E94" w:rsidRPr="000E6DC7">
        <w:rPr>
          <w:rFonts w:eastAsia="Times New Roman"/>
          <w:bCs/>
          <w:i/>
          <w:iCs/>
          <w:color w:val="000000"/>
          <w:sz w:val="20"/>
          <w:szCs w:val="18"/>
        </w:rPr>
        <w:t>% land use treate</w:t>
      </w:r>
      <w:r w:rsidR="00946549" w:rsidRPr="000E6DC7">
        <w:rPr>
          <w:rFonts w:eastAsia="Times New Roman"/>
          <w:bCs/>
          <w:i/>
          <w:iCs/>
          <w:color w:val="000000"/>
          <w:sz w:val="20"/>
          <w:szCs w:val="18"/>
        </w:rPr>
        <w:t>d only includes the length of eroding streambank</w:t>
      </w:r>
      <w:r w:rsidR="00A874A1" w:rsidRPr="000E6DC7">
        <w:rPr>
          <w:rFonts w:eastAsia="Times New Roman"/>
          <w:bCs/>
          <w:i/>
          <w:iCs/>
          <w:color w:val="000000"/>
          <w:sz w:val="20"/>
          <w:szCs w:val="18"/>
        </w:rPr>
        <w:t>, total excludes stable banks</w:t>
      </w:r>
    </w:p>
    <w:p w14:paraId="14625C71" w14:textId="4D7F90A2" w:rsidR="00E91514" w:rsidRDefault="00E91514" w:rsidP="00C167A0">
      <w:pPr>
        <w:tabs>
          <w:tab w:val="left" w:pos="0"/>
          <w:tab w:val="left" w:pos="450"/>
          <w:tab w:val="left" w:pos="990"/>
        </w:tabs>
        <w:ind w:right="18"/>
        <w:rPr>
          <w:sz w:val="2"/>
        </w:rPr>
      </w:pPr>
    </w:p>
    <w:p w14:paraId="43AB576F" w14:textId="15253B2A" w:rsidR="00E91514" w:rsidRDefault="006D6EAF" w:rsidP="001A0E87">
      <w:pPr>
        <w:pStyle w:val="Caption"/>
        <w:keepNext/>
        <w:rPr>
          <w:rFonts w:eastAsia="Times New Roman"/>
          <w:color w:val="000000"/>
        </w:rPr>
      </w:pPr>
      <w:bookmarkStart w:id="96" w:name="_Toc143577920"/>
      <w:r>
        <w:t xml:space="preserve">Table </w:t>
      </w:r>
      <w:r w:rsidR="00190BD9">
        <w:fldChar w:fldCharType="begin"/>
      </w:r>
      <w:r w:rsidR="00190BD9">
        <w:instrText xml:space="preserve"> STYLEREF 1 \s </w:instrText>
      </w:r>
      <w:r w:rsidR="00190BD9">
        <w:fldChar w:fldCharType="separate"/>
      </w:r>
      <w:r w:rsidR="00860B8C">
        <w:rPr>
          <w:noProof/>
        </w:rPr>
        <w:t>7</w:t>
      </w:r>
      <w:r w:rsidR="00190BD9">
        <w:rPr>
          <w:noProof/>
        </w:rPr>
        <w:fldChar w:fldCharType="end"/>
      </w:r>
      <w:r w:rsidR="00860B8C">
        <w:noBreakHyphen/>
      </w:r>
      <w:r w:rsidR="00190BD9">
        <w:fldChar w:fldCharType="begin"/>
      </w:r>
      <w:r w:rsidR="00190BD9">
        <w:instrText xml:space="preserve"> SEQ Table \* ARABIC \s 1 </w:instrText>
      </w:r>
      <w:r w:rsidR="00190BD9">
        <w:fldChar w:fldCharType="separate"/>
      </w:r>
      <w:r w:rsidR="00860B8C">
        <w:rPr>
          <w:noProof/>
        </w:rPr>
        <w:t>3</w:t>
      </w:r>
      <w:r w:rsidR="00190BD9">
        <w:rPr>
          <w:noProof/>
        </w:rPr>
        <w:fldChar w:fldCharType="end"/>
      </w:r>
      <w:r>
        <w:t xml:space="preserve">  </w:t>
      </w:r>
      <w:r w:rsidR="00C81241">
        <w:rPr>
          <w:rFonts w:eastAsia="Times New Roman"/>
          <w:color w:val="000000"/>
        </w:rPr>
        <w:t xml:space="preserve">Staged implementation goals for </w:t>
      </w:r>
      <w:r w:rsidR="00C820FB">
        <w:rPr>
          <w:rFonts w:eastAsia="Times New Roman"/>
          <w:color w:val="000000"/>
        </w:rPr>
        <w:t>Mill Creek</w:t>
      </w:r>
      <w:r w:rsidR="26CCFAC6">
        <w:rPr>
          <w:rFonts w:eastAsia="Times New Roman"/>
          <w:color w:val="000000"/>
        </w:rPr>
        <w:t>.</w:t>
      </w:r>
      <w:bookmarkEnd w:id="96"/>
    </w:p>
    <w:tbl>
      <w:tblPr>
        <w:tblStyle w:val="TableGrid"/>
        <w:tblW w:w="9413" w:type="dxa"/>
        <w:tblLook w:val="04A0" w:firstRow="1" w:lastRow="0" w:firstColumn="1" w:lastColumn="0" w:noHBand="0" w:noVBand="1"/>
      </w:tblPr>
      <w:tblGrid>
        <w:gridCol w:w="1650"/>
        <w:gridCol w:w="4681"/>
        <w:gridCol w:w="930"/>
        <w:gridCol w:w="1074"/>
        <w:gridCol w:w="1078"/>
      </w:tblGrid>
      <w:tr w:rsidR="000F0C0F" w14:paraId="19BE50C7" w14:textId="77777777" w:rsidTr="00F8084C">
        <w:trPr>
          <w:trHeight w:val="300"/>
          <w:tblHeader/>
        </w:trPr>
        <w:tc>
          <w:tcPr>
            <w:tcW w:w="1650" w:type="dxa"/>
            <w:vMerge w:val="restart"/>
            <w:shd w:val="clear" w:color="auto" w:fill="F2F2F2" w:themeFill="background1" w:themeFillShade="F2"/>
            <w:vAlign w:val="center"/>
          </w:tcPr>
          <w:p w14:paraId="6CE2581C" w14:textId="77777777" w:rsidR="000F0C0F" w:rsidRPr="00A75C73" w:rsidRDefault="000F0C0F" w:rsidP="00F8084C">
            <w:pPr>
              <w:jc w:val="center"/>
              <w:rPr>
                <w:rFonts w:ascii="Arial Narrow" w:hAnsi="Arial Narrow"/>
                <w:b/>
                <w:bCs/>
              </w:rPr>
            </w:pPr>
            <w:r w:rsidRPr="00A75C73">
              <w:rPr>
                <w:rFonts w:ascii="Arial Narrow" w:hAnsi="Arial Narrow"/>
                <w:b/>
                <w:bCs/>
              </w:rPr>
              <w:t>Land use</w:t>
            </w:r>
          </w:p>
        </w:tc>
        <w:tc>
          <w:tcPr>
            <w:tcW w:w="4681" w:type="dxa"/>
            <w:vMerge w:val="restart"/>
            <w:shd w:val="clear" w:color="auto" w:fill="F2F2F2" w:themeFill="background1" w:themeFillShade="F2"/>
            <w:vAlign w:val="center"/>
          </w:tcPr>
          <w:p w14:paraId="425B0F8D" w14:textId="54D4452A" w:rsidR="000F0C0F" w:rsidRPr="00A75C73" w:rsidRDefault="00F8084C" w:rsidP="00F8084C">
            <w:pPr>
              <w:rPr>
                <w:rFonts w:ascii="Arial Narrow" w:hAnsi="Arial Narrow"/>
                <w:b/>
                <w:bCs/>
              </w:rPr>
            </w:pPr>
            <w:r w:rsidRPr="24D889BE">
              <w:rPr>
                <w:rFonts w:ascii="Arial Narrow" w:hAnsi="Arial Narrow"/>
                <w:b/>
                <w:bCs/>
              </w:rPr>
              <w:t>BMP</w:t>
            </w:r>
            <w:r>
              <w:rPr>
                <w:rFonts w:ascii="Arial Narrow" w:hAnsi="Arial Narrow"/>
                <w:b/>
                <w:bCs/>
              </w:rPr>
              <w:t xml:space="preserve"> Name (BMP Cost Share Code)</w:t>
            </w:r>
          </w:p>
        </w:tc>
        <w:tc>
          <w:tcPr>
            <w:tcW w:w="930" w:type="dxa"/>
            <w:vMerge w:val="restart"/>
            <w:shd w:val="clear" w:color="auto" w:fill="F2F2F2" w:themeFill="background1" w:themeFillShade="F2"/>
            <w:vAlign w:val="center"/>
          </w:tcPr>
          <w:p w14:paraId="3A7064EC" w14:textId="77777777" w:rsidR="000F0C0F" w:rsidRPr="00A75C73" w:rsidRDefault="000F0C0F" w:rsidP="00757709">
            <w:pPr>
              <w:jc w:val="center"/>
              <w:rPr>
                <w:rFonts w:ascii="Arial Narrow" w:hAnsi="Arial Narrow"/>
                <w:b/>
                <w:bCs/>
              </w:rPr>
            </w:pPr>
            <w:r w:rsidRPr="00A75C73">
              <w:rPr>
                <w:rFonts w:ascii="Arial Narrow" w:hAnsi="Arial Narrow"/>
                <w:b/>
                <w:bCs/>
              </w:rPr>
              <w:t>Units</w:t>
            </w:r>
          </w:p>
        </w:tc>
        <w:tc>
          <w:tcPr>
            <w:tcW w:w="2152" w:type="dxa"/>
            <w:gridSpan w:val="2"/>
            <w:shd w:val="clear" w:color="auto" w:fill="F2F2F2" w:themeFill="background1" w:themeFillShade="F2"/>
          </w:tcPr>
          <w:p w14:paraId="04DC7D44" w14:textId="77777777" w:rsidR="000F0C0F" w:rsidRPr="00A75C73" w:rsidRDefault="000F0C0F" w:rsidP="00757709">
            <w:pPr>
              <w:jc w:val="center"/>
              <w:rPr>
                <w:rFonts w:ascii="Arial Narrow" w:hAnsi="Arial Narrow"/>
                <w:b/>
                <w:bCs/>
              </w:rPr>
            </w:pPr>
            <w:r w:rsidRPr="00A75C73">
              <w:rPr>
                <w:rFonts w:ascii="Arial Narrow" w:hAnsi="Arial Narrow"/>
                <w:b/>
                <w:bCs/>
              </w:rPr>
              <w:t>Extent</w:t>
            </w:r>
          </w:p>
        </w:tc>
      </w:tr>
      <w:tr w:rsidR="000F0C0F" w14:paraId="22E7F928" w14:textId="77777777" w:rsidTr="00F8084C">
        <w:trPr>
          <w:trHeight w:val="300"/>
          <w:tblHeader/>
        </w:trPr>
        <w:tc>
          <w:tcPr>
            <w:tcW w:w="1650" w:type="dxa"/>
            <w:vMerge/>
          </w:tcPr>
          <w:p w14:paraId="352DA92D" w14:textId="77777777" w:rsidR="000F0C0F" w:rsidRPr="00A75C73" w:rsidRDefault="000F0C0F" w:rsidP="00757709">
            <w:pPr>
              <w:rPr>
                <w:rFonts w:ascii="Arial Narrow" w:hAnsi="Arial Narrow"/>
                <w:b/>
                <w:bCs/>
              </w:rPr>
            </w:pPr>
          </w:p>
        </w:tc>
        <w:tc>
          <w:tcPr>
            <w:tcW w:w="4681" w:type="dxa"/>
            <w:vMerge/>
          </w:tcPr>
          <w:p w14:paraId="33BFF6BE" w14:textId="77777777" w:rsidR="000F0C0F" w:rsidRPr="00A75C73" w:rsidRDefault="000F0C0F" w:rsidP="00757709">
            <w:pPr>
              <w:rPr>
                <w:rFonts w:ascii="Arial Narrow" w:hAnsi="Arial Narrow"/>
                <w:b/>
                <w:bCs/>
              </w:rPr>
            </w:pPr>
          </w:p>
        </w:tc>
        <w:tc>
          <w:tcPr>
            <w:tcW w:w="930" w:type="dxa"/>
            <w:vMerge/>
            <w:vAlign w:val="center"/>
          </w:tcPr>
          <w:p w14:paraId="6669B73B" w14:textId="77777777" w:rsidR="000F0C0F" w:rsidRPr="00A75C73" w:rsidRDefault="000F0C0F" w:rsidP="00757709">
            <w:pPr>
              <w:jc w:val="center"/>
              <w:rPr>
                <w:rFonts w:ascii="Arial Narrow" w:hAnsi="Arial Narrow"/>
                <w:b/>
                <w:bCs/>
              </w:rPr>
            </w:pPr>
          </w:p>
        </w:tc>
        <w:tc>
          <w:tcPr>
            <w:tcW w:w="1074" w:type="dxa"/>
            <w:shd w:val="clear" w:color="auto" w:fill="F2F2F2" w:themeFill="background1" w:themeFillShade="F2"/>
          </w:tcPr>
          <w:p w14:paraId="00A734F8" w14:textId="77777777" w:rsidR="000F0C0F" w:rsidRPr="00A75C73" w:rsidRDefault="000F0C0F" w:rsidP="00597942">
            <w:pPr>
              <w:jc w:val="center"/>
              <w:rPr>
                <w:rFonts w:ascii="Arial Narrow" w:hAnsi="Arial Narrow"/>
                <w:b/>
                <w:bCs/>
              </w:rPr>
            </w:pPr>
            <w:r w:rsidRPr="00A75C73">
              <w:rPr>
                <w:rFonts w:ascii="Arial Narrow" w:hAnsi="Arial Narrow"/>
                <w:b/>
                <w:bCs/>
              </w:rPr>
              <w:t>Stage 1</w:t>
            </w:r>
          </w:p>
        </w:tc>
        <w:tc>
          <w:tcPr>
            <w:tcW w:w="1078" w:type="dxa"/>
            <w:shd w:val="clear" w:color="auto" w:fill="F2F2F2" w:themeFill="background1" w:themeFillShade="F2"/>
          </w:tcPr>
          <w:p w14:paraId="29A7BC1A" w14:textId="77777777" w:rsidR="000F0C0F" w:rsidRPr="00A75C73" w:rsidRDefault="000F0C0F" w:rsidP="00597942">
            <w:pPr>
              <w:jc w:val="center"/>
              <w:rPr>
                <w:rFonts w:ascii="Arial Narrow" w:hAnsi="Arial Narrow"/>
                <w:b/>
                <w:bCs/>
              </w:rPr>
            </w:pPr>
            <w:r w:rsidRPr="00A75C73">
              <w:rPr>
                <w:rFonts w:ascii="Arial Narrow" w:hAnsi="Arial Narrow"/>
                <w:b/>
                <w:bCs/>
              </w:rPr>
              <w:t>Stage 2</w:t>
            </w:r>
          </w:p>
        </w:tc>
      </w:tr>
      <w:tr w:rsidR="004D7CD3" w14:paraId="77EE133C" w14:textId="77777777" w:rsidTr="00F8084C">
        <w:trPr>
          <w:trHeight w:val="300"/>
        </w:trPr>
        <w:tc>
          <w:tcPr>
            <w:tcW w:w="1650" w:type="dxa"/>
            <w:vMerge w:val="restart"/>
            <w:vAlign w:val="center"/>
          </w:tcPr>
          <w:p w14:paraId="384E2BFE" w14:textId="77777777" w:rsidR="004D7CD3" w:rsidRPr="00A75C73" w:rsidRDefault="004D7CD3" w:rsidP="004D7CD3">
            <w:pPr>
              <w:jc w:val="center"/>
              <w:rPr>
                <w:rFonts w:ascii="Arial Narrow" w:hAnsi="Arial Narrow"/>
              </w:rPr>
            </w:pPr>
            <w:r w:rsidRPr="00A75C73">
              <w:rPr>
                <w:rFonts w:ascii="Arial Narrow" w:hAnsi="Arial Narrow"/>
              </w:rPr>
              <w:t>Pasture</w:t>
            </w:r>
          </w:p>
        </w:tc>
        <w:tc>
          <w:tcPr>
            <w:tcW w:w="4681" w:type="dxa"/>
            <w:vAlign w:val="bottom"/>
          </w:tcPr>
          <w:p w14:paraId="29FA70CD" w14:textId="6900DAEC" w:rsidR="004D7CD3" w:rsidRPr="00A75C73" w:rsidRDefault="004D7CD3" w:rsidP="004D7CD3">
            <w:pPr>
              <w:rPr>
                <w:rFonts w:ascii="Arial Narrow" w:hAnsi="Arial Narrow"/>
              </w:rPr>
            </w:pPr>
            <w:r w:rsidRPr="00A75C73">
              <w:rPr>
                <w:rFonts w:ascii="Arial Narrow" w:hAnsi="Arial Narrow" w:cs="Calibri"/>
                <w:color w:val="000000"/>
              </w:rPr>
              <w:t>Livestock exclusion with tree planting</w:t>
            </w:r>
            <w:r>
              <w:rPr>
                <w:rFonts w:ascii="Arial Narrow" w:hAnsi="Arial Narrow" w:cs="Calibri"/>
                <w:color w:val="000000"/>
              </w:rPr>
              <w:t xml:space="preserve"> </w:t>
            </w:r>
            <w:r>
              <w:rPr>
                <w:rFonts w:ascii="Arial Narrow" w:hAnsi="Arial Narrow"/>
              </w:rPr>
              <w:t>(CRSL-6)</w:t>
            </w:r>
          </w:p>
        </w:tc>
        <w:tc>
          <w:tcPr>
            <w:tcW w:w="930" w:type="dxa"/>
            <w:vMerge w:val="restart"/>
            <w:vAlign w:val="center"/>
          </w:tcPr>
          <w:p w14:paraId="07C62937" w14:textId="77777777" w:rsidR="004D7CD3" w:rsidRPr="00A75C73" w:rsidRDefault="004D7CD3" w:rsidP="004D7CD3">
            <w:pPr>
              <w:jc w:val="center"/>
              <w:rPr>
                <w:rFonts w:ascii="Arial Narrow" w:hAnsi="Arial Narrow"/>
              </w:rPr>
            </w:pPr>
            <w:r w:rsidRPr="00A75C73">
              <w:rPr>
                <w:rFonts w:ascii="Arial Narrow" w:hAnsi="Arial Narrow"/>
              </w:rPr>
              <w:t>Feet</w:t>
            </w:r>
          </w:p>
        </w:tc>
        <w:tc>
          <w:tcPr>
            <w:tcW w:w="1074" w:type="dxa"/>
          </w:tcPr>
          <w:p w14:paraId="5827D40F" w14:textId="30023AC7" w:rsidR="004D7CD3" w:rsidRPr="007B278B" w:rsidRDefault="004D7CD3" w:rsidP="004D7CD3">
            <w:pPr>
              <w:jc w:val="right"/>
              <w:rPr>
                <w:rFonts w:ascii="Arial Narrow" w:hAnsi="Arial Narrow"/>
              </w:rPr>
            </w:pPr>
            <w:r w:rsidRPr="007B278B">
              <w:rPr>
                <w:rFonts w:ascii="Arial Narrow" w:hAnsi="Arial Narrow"/>
              </w:rPr>
              <w:t>45</w:t>
            </w:r>
            <w:r>
              <w:rPr>
                <w:rFonts w:ascii="Arial Narrow" w:hAnsi="Arial Narrow"/>
              </w:rPr>
              <w:t>4</w:t>
            </w:r>
          </w:p>
        </w:tc>
        <w:tc>
          <w:tcPr>
            <w:tcW w:w="1078" w:type="dxa"/>
          </w:tcPr>
          <w:p w14:paraId="0AFF1C51" w14:textId="2ABD7BA2" w:rsidR="004D7CD3" w:rsidRPr="007B278B" w:rsidRDefault="004D7CD3" w:rsidP="004D7CD3">
            <w:pPr>
              <w:jc w:val="right"/>
              <w:rPr>
                <w:rFonts w:ascii="Arial Narrow" w:hAnsi="Arial Narrow"/>
              </w:rPr>
            </w:pPr>
            <w:r w:rsidRPr="007B278B">
              <w:rPr>
                <w:rFonts w:ascii="Arial Narrow" w:hAnsi="Arial Narrow"/>
              </w:rPr>
              <w:t xml:space="preserve">1,059 </w:t>
            </w:r>
          </w:p>
        </w:tc>
      </w:tr>
      <w:tr w:rsidR="004D7CD3" w14:paraId="2A1BA27A" w14:textId="77777777" w:rsidTr="00F8084C">
        <w:trPr>
          <w:trHeight w:val="300"/>
        </w:trPr>
        <w:tc>
          <w:tcPr>
            <w:tcW w:w="1650" w:type="dxa"/>
            <w:vMerge/>
            <w:vAlign w:val="center"/>
          </w:tcPr>
          <w:p w14:paraId="0364CD67" w14:textId="77777777" w:rsidR="004D7CD3" w:rsidRPr="00A75C73" w:rsidRDefault="004D7CD3" w:rsidP="004D7CD3">
            <w:pPr>
              <w:jc w:val="center"/>
              <w:rPr>
                <w:rFonts w:ascii="Arial Narrow" w:hAnsi="Arial Narrow"/>
              </w:rPr>
            </w:pPr>
          </w:p>
        </w:tc>
        <w:tc>
          <w:tcPr>
            <w:tcW w:w="4681" w:type="dxa"/>
            <w:vAlign w:val="bottom"/>
          </w:tcPr>
          <w:p w14:paraId="4D288B69" w14:textId="610E48CA" w:rsidR="004D7CD3" w:rsidRPr="00A75C73" w:rsidRDefault="004D7CD3" w:rsidP="004D7CD3">
            <w:pPr>
              <w:rPr>
                <w:rFonts w:ascii="Arial Narrow" w:hAnsi="Arial Narrow"/>
              </w:rPr>
            </w:pPr>
            <w:r w:rsidRPr="00A75C73">
              <w:rPr>
                <w:rFonts w:ascii="Arial Narrow" w:hAnsi="Arial Narrow" w:cs="Calibri"/>
                <w:color w:val="000000"/>
              </w:rPr>
              <w:t>Livestock exclusion with 35-50 ft buffer</w:t>
            </w:r>
            <w:r>
              <w:rPr>
                <w:rFonts w:ascii="Arial Narrow" w:hAnsi="Arial Narrow" w:cs="Calibri"/>
                <w:color w:val="000000"/>
              </w:rPr>
              <w:t xml:space="preserve"> (</w:t>
            </w:r>
            <w:r w:rsidRPr="00A75C73">
              <w:rPr>
                <w:rFonts w:ascii="Arial Narrow" w:hAnsi="Arial Narrow" w:cs="Calibri"/>
                <w:color w:val="000000"/>
              </w:rPr>
              <w:t>SL-6W</w:t>
            </w:r>
            <w:r>
              <w:rPr>
                <w:rFonts w:ascii="Arial Narrow" w:hAnsi="Arial Narrow" w:cs="Calibri"/>
                <w:color w:val="000000"/>
              </w:rPr>
              <w:t>)</w:t>
            </w:r>
          </w:p>
        </w:tc>
        <w:tc>
          <w:tcPr>
            <w:tcW w:w="930" w:type="dxa"/>
            <w:vMerge/>
            <w:vAlign w:val="center"/>
          </w:tcPr>
          <w:p w14:paraId="27790E51" w14:textId="77777777" w:rsidR="004D7CD3" w:rsidRPr="00A75C73" w:rsidRDefault="004D7CD3" w:rsidP="004D7CD3">
            <w:pPr>
              <w:jc w:val="center"/>
              <w:rPr>
                <w:rFonts w:ascii="Arial Narrow" w:hAnsi="Arial Narrow"/>
              </w:rPr>
            </w:pPr>
          </w:p>
        </w:tc>
        <w:tc>
          <w:tcPr>
            <w:tcW w:w="1074" w:type="dxa"/>
          </w:tcPr>
          <w:p w14:paraId="6A2704BA" w14:textId="0B3B68A1" w:rsidR="004D7CD3" w:rsidRPr="007B278B" w:rsidRDefault="004D7CD3" w:rsidP="004D7CD3">
            <w:pPr>
              <w:jc w:val="right"/>
              <w:rPr>
                <w:rFonts w:ascii="Arial Narrow" w:hAnsi="Arial Narrow"/>
              </w:rPr>
            </w:pPr>
            <w:r w:rsidRPr="007B278B">
              <w:rPr>
                <w:rFonts w:ascii="Arial Narrow" w:hAnsi="Arial Narrow"/>
              </w:rPr>
              <w:t>5,38</w:t>
            </w:r>
            <w:r>
              <w:rPr>
                <w:rFonts w:ascii="Arial Narrow" w:hAnsi="Arial Narrow"/>
              </w:rPr>
              <w:t>3</w:t>
            </w:r>
          </w:p>
        </w:tc>
        <w:tc>
          <w:tcPr>
            <w:tcW w:w="1078" w:type="dxa"/>
          </w:tcPr>
          <w:p w14:paraId="75ED4276" w14:textId="31299449" w:rsidR="004D7CD3" w:rsidRPr="007B278B" w:rsidRDefault="004D7CD3" w:rsidP="004D7CD3">
            <w:pPr>
              <w:jc w:val="right"/>
              <w:rPr>
                <w:rFonts w:ascii="Arial Narrow" w:hAnsi="Arial Narrow"/>
              </w:rPr>
            </w:pPr>
            <w:r w:rsidRPr="007B278B">
              <w:rPr>
                <w:rFonts w:ascii="Arial Narrow" w:hAnsi="Arial Narrow"/>
              </w:rPr>
              <w:t xml:space="preserve">12,559 </w:t>
            </w:r>
          </w:p>
        </w:tc>
      </w:tr>
      <w:tr w:rsidR="004D7CD3" w14:paraId="5198A997" w14:textId="77777777" w:rsidTr="00F8084C">
        <w:trPr>
          <w:trHeight w:val="300"/>
        </w:trPr>
        <w:tc>
          <w:tcPr>
            <w:tcW w:w="1650" w:type="dxa"/>
            <w:vMerge/>
            <w:vAlign w:val="center"/>
          </w:tcPr>
          <w:p w14:paraId="0134F4AC" w14:textId="77777777" w:rsidR="004D7CD3" w:rsidRPr="00A75C73" w:rsidRDefault="004D7CD3" w:rsidP="004D7CD3">
            <w:pPr>
              <w:jc w:val="center"/>
              <w:rPr>
                <w:rFonts w:ascii="Arial Narrow" w:hAnsi="Arial Narrow"/>
              </w:rPr>
            </w:pPr>
          </w:p>
        </w:tc>
        <w:tc>
          <w:tcPr>
            <w:tcW w:w="4681" w:type="dxa"/>
            <w:vAlign w:val="bottom"/>
          </w:tcPr>
          <w:p w14:paraId="679B0F7F" w14:textId="5BEB3702" w:rsidR="004D7CD3" w:rsidRPr="00A75C73" w:rsidRDefault="004D7CD3" w:rsidP="004D7CD3">
            <w:pPr>
              <w:rPr>
                <w:rFonts w:ascii="Arial Narrow" w:hAnsi="Arial Narrow"/>
              </w:rPr>
            </w:pPr>
            <w:r w:rsidRPr="00A75C73">
              <w:rPr>
                <w:rFonts w:ascii="Arial Narrow" w:hAnsi="Arial Narrow" w:cs="Calibri"/>
                <w:color w:val="000000"/>
              </w:rPr>
              <w:t>Livestock exclusion with 10-25 ft buffer</w:t>
            </w:r>
            <w:r>
              <w:rPr>
                <w:rFonts w:ascii="Arial Narrow" w:hAnsi="Arial Narrow" w:cs="Calibri"/>
                <w:color w:val="000000"/>
              </w:rPr>
              <w:t xml:space="preserve"> (</w:t>
            </w:r>
            <w:r w:rsidRPr="00A75C73">
              <w:rPr>
                <w:rFonts w:ascii="Arial Narrow" w:hAnsi="Arial Narrow" w:cs="Calibri"/>
                <w:color w:val="000000"/>
              </w:rPr>
              <w:t>SL-6N</w:t>
            </w:r>
            <w:r>
              <w:rPr>
                <w:rFonts w:ascii="Arial Narrow" w:hAnsi="Arial Narrow" w:cs="Calibri"/>
                <w:color w:val="000000"/>
              </w:rPr>
              <w:t>)</w:t>
            </w:r>
          </w:p>
        </w:tc>
        <w:tc>
          <w:tcPr>
            <w:tcW w:w="930" w:type="dxa"/>
            <w:vMerge/>
            <w:vAlign w:val="center"/>
          </w:tcPr>
          <w:p w14:paraId="42AE7100" w14:textId="77777777" w:rsidR="004D7CD3" w:rsidRPr="00A75C73" w:rsidRDefault="004D7CD3" w:rsidP="004D7CD3">
            <w:pPr>
              <w:jc w:val="center"/>
              <w:rPr>
                <w:rFonts w:ascii="Arial Narrow" w:hAnsi="Arial Narrow"/>
              </w:rPr>
            </w:pPr>
          </w:p>
        </w:tc>
        <w:tc>
          <w:tcPr>
            <w:tcW w:w="1074" w:type="dxa"/>
          </w:tcPr>
          <w:p w14:paraId="3931E797" w14:textId="43112074" w:rsidR="004D7CD3" w:rsidRPr="007B278B" w:rsidRDefault="004D7CD3" w:rsidP="004D7CD3">
            <w:pPr>
              <w:jc w:val="right"/>
              <w:rPr>
                <w:rFonts w:ascii="Arial Narrow" w:hAnsi="Arial Narrow"/>
              </w:rPr>
            </w:pPr>
            <w:r w:rsidRPr="007B278B">
              <w:rPr>
                <w:rFonts w:ascii="Arial Narrow" w:hAnsi="Arial Narrow"/>
              </w:rPr>
              <w:t>45</w:t>
            </w:r>
            <w:r>
              <w:rPr>
                <w:rFonts w:ascii="Arial Narrow" w:hAnsi="Arial Narrow"/>
              </w:rPr>
              <w:t>4</w:t>
            </w:r>
          </w:p>
        </w:tc>
        <w:tc>
          <w:tcPr>
            <w:tcW w:w="1078" w:type="dxa"/>
          </w:tcPr>
          <w:p w14:paraId="4A8E567C" w14:textId="310C0376" w:rsidR="004D7CD3" w:rsidRPr="007B278B" w:rsidRDefault="004D7CD3" w:rsidP="004D7CD3">
            <w:pPr>
              <w:jc w:val="right"/>
              <w:rPr>
                <w:rFonts w:ascii="Arial Narrow" w:hAnsi="Arial Narrow"/>
              </w:rPr>
            </w:pPr>
            <w:r w:rsidRPr="007B278B">
              <w:rPr>
                <w:rFonts w:ascii="Arial Narrow" w:hAnsi="Arial Narrow"/>
              </w:rPr>
              <w:t xml:space="preserve">1,059 </w:t>
            </w:r>
          </w:p>
        </w:tc>
      </w:tr>
      <w:tr w:rsidR="004D7CD3" w14:paraId="3E92539E" w14:textId="77777777" w:rsidTr="00F8084C">
        <w:trPr>
          <w:trHeight w:val="300"/>
        </w:trPr>
        <w:tc>
          <w:tcPr>
            <w:tcW w:w="1650" w:type="dxa"/>
            <w:vMerge/>
            <w:vAlign w:val="center"/>
          </w:tcPr>
          <w:p w14:paraId="68AED7D3" w14:textId="77777777" w:rsidR="004D7CD3" w:rsidRPr="00A75C73" w:rsidRDefault="004D7CD3" w:rsidP="004D7CD3">
            <w:pPr>
              <w:jc w:val="center"/>
              <w:rPr>
                <w:rFonts w:ascii="Arial Narrow" w:hAnsi="Arial Narrow"/>
              </w:rPr>
            </w:pPr>
          </w:p>
        </w:tc>
        <w:tc>
          <w:tcPr>
            <w:tcW w:w="4681" w:type="dxa"/>
            <w:vAlign w:val="bottom"/>
          </w:tcPr>
          <w:p w14:paraId="169AAEEB" w14:textId="4382538C" w:rsidR="004D7CD3" w:rsidRPr="00A75C73" w:rsidRDefault="004D7CD3" w:rsidP="004D7CD3">
            <w:pPr>
              <w:rPr>
                <w:rFonts w:ascii="Arial Narrow" w:hAnsi="Arial Narrow"/>
              </w:rPr>
            </w:pPr>
            <w:r w:rsidRPr="00A75C73">
              <w:rPr>
                <w:rFonts w:ascii="Arial Narrow" w:hAnsi="Arial Narrow" w:cs="Calibri"/>
                <w:color w:val="000000"/>
              </w:rPr>
              <w:t>Livestock exclusion with 35 ft buffer</w:t>
            </w:r>
            <w:r>
              <w:rPr>
                <w:rFonts w:ascii="Arial Narrow" w:hAnsi="Arial Narrow" w:cs="Calibri"/>
                <w:color w:val="000000"/>
              </w:rPr>
              <w:t xml:space="preserve"> (</w:t>
            </w:r>
            <w:r w:rsidRPr="00A75C73">
              <w:rPr>
                <w:rFonts w:ascii="Arial Narrow" w:hAnsi="Arial Narrow" w:cs="Calibri"/>
                <w:color w:val="000000"/>
              </w:rPr>
              <w:t>WP-2</w:t>
            </w:r>
            <w:r>
              <w:rPr>
                <w:rFonts w:ascii="Arial Narrow" w:hAnsi="Arial Narrow" w:cs="Calibri"/>
                <w:color w:val="000000"/>
              </w:rPr>
              <w:t>)</w:t>
            </w:r>
          </w:p>
        </w:tc>
        <w:tc>
          <w:tcPr>
            <w:tcW w:w="930" w:type="dxa"/>
            <w:vMerge/>
            <w:vAlign w:val="center"/>
          </w:tcPr>
          <w:p w14:paraId="47352B1D" w14:textId="77777777" w:rsidR="004D7CD3" w:rsidRPr="00A75C73" w:rsidRDefault="004D7CD3" w:rsidP="004D7CD3">
            <w:pPr>
              <w:jc w:val="center"/>
              <w:rPr>
                <w:rFonts w:ascii="Arial Narrow" w:hAnsi="Arial Narrow"/>
              </w:rPr>
            </w:pPr>
          </w:p>
        </w:tc>
        <w:tc>
          <w:tcPr>
            <w:tcW w:w="1074" w:type="dxa"/>
          </w:tcPr>
          <w:p w14:paraId="5DC3C4C9" w14:textId="544E4EF5" w:rsidR="004D7CD3" w:rsidRPr="007B278B" w:rsidRDefault="004D7CD3" w:rsidP="004D7CD3">
            <w:pPr>
              <w:jc w:val="right"/>
              <w:rPr>
                <w:rFonts w:ascii="Arial Narrow" w:hAnsi="Arial Narrow"/>
              </w:rPr>
            </w:pPr>
            <w:r w:rsidRPr="007B278B">
              <w:rPr>
                <w:rFonts w:ascii="Arial Narrow" w:hAnsi="Arial Narrow"/>
              </w:rPr>
              <w:t>19</w:t>
            </w:r>
            <w:r>
              <w:rPr>
                <w:rFonts w:ascii="Arial Narrow" w:hAnsi="Arial Narrow"/>
              </w:rPr>
              <w:t>5</w:t>
            </w:r>
          </w:p>
        </w:tc>
        <w:tc>
          <w:tcPr>
            <w:tcW w:w="1078" w:type="dxa"/>
          </w:tcPr>
          <w:p w14:paraId="3A613746" w14:textId="16B9669B" w:rsidR="004D7CD3" w:rsidRPr="007B278B" w:rsidRDefault="004D7CD3" w:rsidP="004D7CD3">
            <w:pPr>
              <w:jc w:val="right"/>
              <w:rPr>
                <w:rFonts w:ascii="Arial Narrow" w:hAnsi="Arial Narrow"/>
              </w:rPr>
            </w:pPr>
            <w:r w:rsidRPr="007B278B">
              <w:rPr>
                <w:rFonts w:ascii="Arial Narrow" w:hAnsi="Arial Narrow"/>
              </w:rPr>
              <w:t xml:space="preserve">454 </w:t>
            </w:r>
          </w:p>
        </w:tc>
      </w:tr>
      <w:tr w:rsidR="004D7CD3" w14:paraId="68D077B1" w14:textId="77777777" w:rsidTr="00F8084C">
        <w:trPr>
          <w:trHeight w:val="300"/>
        </w:trPr>
        <w:tc>
          <w:tcPr>
            <w:tcW w:w="1650" w:type="dxa"/>
            <w:vMerge/>
            <w:vAlign w:val="center"/>
          </w:tcPr>
          <w:p w14:paraId="0E9EB06A" w14:textId="77777777" w:rsidR="004D7CD3" w:rsidRPr="00A75C73" w:rsidRDefault="004D7CD3" w:rsidP="004D7CD3">
            <w:pPr>
              <w:jc w:val="center"/>
              <w:rPr>
                <w:rFonts w:ascii="Arial Narrow" w:hAnsi="Arial Narrow"/>
              </w:rPr>
            </w:pPr>
          </w:p>
        </w:tc>
        <w:tc>
          <w:tcPr>
            <w:tcW w:w="4681" w:type="dxa"/>
            <w:vAlign w:val="center"/>
          </w:tcPr>
          <w:p w14:paraId="78E28814" w14:textId="233E7FC9" w:rsidR="004D7CD3" w:rsidRPr="00A75C73" w:rsidRDefault="004D7CD3" w:rsidP="004D7CD3">
            <w:pPr>
              <w:rPr>
                <w:rFonts w:ascii="Arial Narrow" w:hAnsi="Arial Narrow"/>
              </w:rPr>
            </w:pPr>
            <w:r w:rsidRPr="00A75C73">
              <w:rPr>
                <w:rFonts w:ascii="Arial Narrow" w:hAnsi="Arial Narrow" w:cs="Calibri"/>
                <w:color w:val="000000"/>
              </w:rPr>
              <w:t xml:space="preserve">Exclusion fence maintenance (10 </w:t>
            </w:r>
            <w:proofErr w:type="spellStart"/>
            <w:proofErr w:type="gramStart"/>
            <w:r w:rsidRPr="00A75C73">
              <w:rPr>
                <w:rFonts w:ascii="Arial Narrow" w:hAnsi="Arial Narrow" w:cs="Calibri"/>
                <w:color w:val="000000"/>
              </w:rPr>
              <w:t>yrs</w:t>
            </w:r>
            <w:proofErr w:type="spellEnd"/>
            <w:r w:rsidRPr="00A75C73">
              <w:rPr>
                <w:rFonts w:ascii="Arial Narrow" w:hAnsi="Arial Narrow" w:cs="Calibri"/>
                <w:color w:val="000000"/>
              </w:rPr>
              <w:t xml:space="preserve"> )</w:t>
            </w:r>
            <w:proofErr w:type="gramEnd"/>
          </w:p>
        </w:tc>
        <w:tc>
          <w:tcPr>
            <w:tcW w:w="930" w:type="dxa"/>
            <w:vMerge/>
            <w:vAlign w:val="center"/>
          </w:tcPr>
          <w:p w14:paraId="258B6299" w14:textId="77777777" w:rsidR="004D7CD3" w:rsidRPr="00A75C73" w:rsidRDefault="004D7CD3" w:rsidP="004D7CD3">
            <w:pPr>
              <w:jc w:val="center"/>
              <w:rPr>
                <w:rFonts w:ascii="Arial Narrow" w:hAnsi="Arial Narrow"/>
              </w:rPr>
            </w:pPr>
          </w:p>
        </w:tc>
        <w:tc>
          <w:tcPr>
            <w:tcW w:w="1074" w:type="dxa"/>
          </w:tcPr>
          <w:p w14:paraId="6F5260D2" w14:textId="5F6374F2" w:rsidR="004D7CD3" w:rsidRPr="007B278B" w:rsidRDefault="004D7CD3" w:rsidP="004D7CD3">
            <w:pPr>
              <w:jc w:val="right"/>
              <w:rPr>
                <w:rFonts w:ascii="Arial Narrow" w:hAnsi="Arial Narrow"/>
              </w:rPr>
            </w:pPr>
            <w:r w:rsidRPr="007B278B">
              <w:rPr>
                <w:rFonts w:ascii="Arial Narrow" w:hAnsi="Arial Narrow"/>
              </w:rPr>
              <w:t>64</w:t>
            </w:r>
            <w:r>
              <w:rPr>
                <w:rFonts w:ascii="Arial Narrow" w:hAnsi="Arial Narrow"/>
              </w:rPr>
              <w:t>9</w:t>
            </w:r>
          </w:p>
        </w:tc>
        <w:tc>
          <w:tcPr>
            <w:tcW w:w="1078" w:type="dxa"/>
          </w:tcPr>
          <w:p w14:paraId="46593EF1" w14:textId="221C3377" w:rsidR="004D7CD3" w:rsidRPr="007B278B" w:rsidRDefault="004D7CD3" w:rsidP="004D7CD3">
            <w:pPr>
              <w:jc w:val="right"/>
              <w:rPr>
                <w:rFonts w:ascii="Arial Narrow" w:hAnsi="Arial Narrow"/>
              </w:rPr>
            </w:pPr>
            <w:r w:rsidRPr="007B278B">
              <w:rPr>
                <w:rFonts w:ascii="Arial Narrow" w:hAnsi="Arial Narrow"/>
              </w:rPr>
              <w:t xml:space="preserve">1,513 </w:t>
            </w:r>
          </w:p>
        </w:tc>
      </w:tr>
      <w:tr w:rsidR="004D7CD3" w14:paraId="18DB7B46" w14:textId="77777777" w:rsidTr="00F8084C">
        <w:trPr>
          <w:trHeight w:val="300"/>
        </w:trPr>
        <w:tc>
          <w:tcPr>
            <w:tcW w:w="1650" w:type="dxa"/>
            <w:vMerge/>
            <w:vAlign w:val="center"/>
          </w:tcPr>
          <w:p w14:paraId="208CC0D5" w14:textId="77777777" w:rsidR="004D7CD3" w:rsidRPr="00A75C73" w:rsidRDefault="004D7CD3" w:rsidP="004D7CD3">
            <w:pPr>
              <w:jc w:val="center"/>
              <w:rPr>
                <w:rFonts w:ascii="Arial Narrow" w:hAnsi="Arial Narrow"/>
              </w:rPr>
            </w:pPr>
          </w:p>
        </w:tc>
        <w:tc>
          <w:tcPr>
            <w:tcW w:w="4681" w:type="dxa"/>
            <w:vAlign w:val="center"/>
          </w:tcPr>
          <w:p w14:paraId="52CE64B3" w14:textId="683E3D52" w:rsidR="004D7CD3" w:rsidRPr="00A75C73" w:rsidRDefault="004D7CD3" w:rsidP="004D7CD3">
            <w:pPr>
              <w:rPr>
                <w:rFonts w:ascii="Arial Narrow" w:hAnsi="Arial Narrow"/>
              </w:rPr>
            </w:pPr>
            <w:r>
              <w:rPr>
                <w:rFonts w:ascii="Arial Narrow" w:hAnsi="Arial Narrow" w:cs="Calibri"/>
                <w:color w:val="000000"/>
              </w:rPr>
              <w:t>Grazing land</w:t>
            </w:r>
            <w:r w:rsidRPr="00A75C73">
              <w:rPr>
                <w:rFonts w:ascii="Arial Narrow" w:hAnsi="Arial Narrow" w:cs="Calibri"/>
                <w:color w:val="000000"/>
              </w:rPr>
              <w:t xml:space="preserve"> management</w:t>
            </w:r>
            <w:r>
              <w:rPr>
                <w:rFonts w:ascii="Arial Narrow" w:hAnsi="Arial Narrow" w:cs="Calibri"/>
                <w:color w:val="000000"/>
              </w:rPr>
              <w:t xml:space="preserve"> (SL-10)</w:t>
            </w:r>
          </w:p>
        </w:tc>
        <w:tc>
          <w:tcPr>
            <w:tcW w:w="930" w:type="dxa"/>
            <w:vMerge w:val="restart"/>
            <w:vAlign w:val="center"/>
          </w:tcPr>
          <w:p w14:paraId="52F9FF24" w14:textId="77777777" w:rsidR="004D7CD3" w:rsidRPr="00A75C73" w:rsidRDefault="004D7CD3" w:rsidP="004D7CD3">
            <w:pPr>
              <w:jc w:val="center"/>
              <w:rPr>
                <w:rFonts w:ascii="Arial Narrow" w:hAnsi="Arial Narrow"/>
              </w:rPr>
            </w:pPr>
            <w:r w:rsidRPr="00A75C73">
              <w:rPr>
                <w:rFonts w:ascii="Arial Narrow" w:hAnsi="Arial Narrow"/>
              </w:rPr>
              <w:t>Acres</w:t>
            </w:r>
          </w:p>
        </w:tc>
        <w:tc>
          <w:tcPr>
            <w:tcW w:w="1074" w:type="dxa"/>
          </w:tcPr>
          <w:p w14:paraId="5BBDF94B" w14:textId="62EB525E" w:rsidR="004D7CD3" w:rsidRPr="007B278B" w:rsidRDefault="004D7CD3" w:rsidP="004D7CD3">
            <w:pPr>
              <w:jc w:val="right"/>
              <w:rPr>
                <w:rFonts w:ascii="Arial Narrow" w:hAnsi="Arial Narrow"/>
              </w:rPr>
            </w:pPr>
            <w:r w:rsidRPr="007B278B">
              <w:rPr>
                <w:rFonts w:ascii="Arial Narrow" w:hAnsi="Arial Narrow"/>
              </w:rPr>
              <w:t>21</w:t>
            </w:r>
            <w:r>
              <w:rPr>
                <w:rFonts w:ascii="Arial Narrow" w:hAnsi="Arial Narrow"/>
              </w:rPr>
              <w:t>3</w:t>
            </w:r>
          </w:p>
        </w:tc>
        <w:tc>
          <w:tcPr>
            <w:tcW w:w="1078" w:type="dxa"/>
          </w:tcPr>
          <w:p w14:paraId="22119DB2" w14:textId="605AFE92" w:rsidR="004D7CD3" w:rsidRPr="007B278B" w:rsidRDefault="004D7CD3" w:rsidP="004D7CD3">
            <w:pPr>
              <w:jc w:val="right"/>
              <w:rPr>
                <w:rFonts w:ascii="Arial Narrow" w:hAnsi="Arial Narrow"/>
              </w:rPr>
            </w:pPr>
            <w:r>
              <w:rPr>
                <w:rFonts w:ascii="Arial Narrow" w:hAnsi="Arial Narrow"/>
              </w:rPr>
              <w:t>497</w:t>
            </w:r>
          </w:p>
        </w:tc>
      </w:tr>
      <w:tr w:rsidR="004D7CD3" w14:paraId="07FF3225" w14:textId="77777777" w:rsidTr="00F8084C">
        <w:trPr>
          <w:trHeight w:val="300"/>
        </w:trPr>
        <w:tc>
          <w:tcPr>
            <w:tcW w:w="1650" w:type="dxa"/>
            <w:vMerge/>
            <w:vAlign w:val="center"/>
          </w:tcPr>
          <w:p w14:paraId="3714FC74" w14:textId="77777777" w:rsidR="004D7CD3" w:rsidRPr="00A75C73" w:rsidRDefault="004D7CD3" w:rsidP="004D7CD3">
            <w:pPr>
              <w:jc w:val="center"/>
              <w:rPr>
                <w:rFonts w:ascii="Arial Narrow" w:hAnsi="Arial Narrow"/>
              </w:rPr>
            </w:pPr>
          </w:p>
        </w:tc>
        <w:tc>
          <w:tcPr>
            <w:tcW w:w="4681" w:type="dxa"/>
            <w:vAlign w:val="center"/>
          </w:tcPr>
          <w:p w14:paraId="3B25C7AE" w14:textId="0039AD51" w:rsidR="004D7CD3" w:rsidRPr="00A75C73" w:rsidRDefault="004D7CD3" w:rsidP="004D7CD3">
            <w:pPr>
              <w:rPr>
                <w:rFonts w:ascii="Arial Narrow" w:hAnsi="Arial Narrow"/>
              </w:rPr>
            </w:pPr>
            <w:r w:rsidRPr="00A75C73">
              <w:rPr>
                <w:rFonts w:ascii="Arial Narrow" w:hAnsi="Arial Narrow" w:cs="Calibri"/>
                <w:color w:val="000000"/>
              </w:rPr>
              <w:t xml:space="preserve">Permanent vegetation on critical areas </w:t>
            </w:r>
            <w:r>
              <w:rPr>
                <w:rFonts w:ascii="Arial Narrow" w:hAnsi="Arial Narrow" w:cs="Calibri"/>
                <w:color w:val="000000"/>
              </w:rPr>
              <w:t>(SL-11)</w:t>
            </w:r>
          </w:p>
        </w:tc>
        <w:tc>
          <w:tcPr>
            <w:tcW w:w="930" w:type="dxa"/>
            <w:vMerge/>
            <w:vAlign w:val="center"/>
          </w:tcPr>
          <w:p w14:paraId="336A3A60" w14:textId="77777777" w:rsidR="004D7CD3" w:rsidRPr="00A75C73" w:rsidRDefault="004D7CD3" w:rsidP="004D7CD3">
            <w:pPr>
              <w:jc w:val="center"/>
              <w:rPr>
                <w:rFonts w:ascii="Arial Narrow" w:hAnsi="Arial Narrow"/>
              </w:rPr>
            </w:pPr>
          </w:p>
        </w:tc>
        <w:tc>
          <w:tcPr>
            <w:tcW w:w="1074" w:type="dxa"/>
          </w:tcPr>
          <w:p w14:paraId="0D4E3864" w14:textId="71B5BC66" w:rsidR="004D7CD3" w:rsidRPr="007B278B" w:rsidRDefault="004D7CD3" w:rsidP="004D7CD3">
            <w:pPr>
              <w:jc w:val="right"/>
              <w:rPr>
                <w:rFonts w:ascii="Arial Narrow" w:hAnsi="Arial Narrow"/>
              </w:rPr>
            </w:pPr>
            <w:r w:rsidRPr="007B278B">
              <w:rPr>
                <w:rFonts w:ascii="Arial Narrow" w:hAnsi="Arial Narrow"/>
              </w:rPr>
              <w:t>0.</w:t>
            </w:r>
            <w:r>
              <w:rPr>
                <w:rFonts w:ascii="Arial Narrow" w:hAnsi="Arial Narrow"/>
              </w:rPr>
              <w:t>6</w:t>
            </w:r>
          </w:p>
        </w:tc>
        <w:tc>
          <w:tcPr>
            <w:tcW w:w="1078" w:type="dxa"/>
          </w:tcPr>
          <w:p w14:paraId="0CD5FAB2" w14:textId="03335B30" w:rsidR="004D7CD3" w:rsidRPr="007B278B" w:rsidRDefault="004D7CD3" w:rsidP="004D7CD3">
            <w:pPr>
              <w:jc w:val="right"/>
              <w:rPr>
                <w:rFonts w:ascii="Arial Narrow" w:hAnsi="Arial Narrow"/>
              </w:rPr>
            </w:pPr>
            <w:r w:rsidRPr="007B278B">
              <w:rPr>
                <w:rFonts w:ascii="Arial Narrow" w:hAnsi="Arial Narrow"/>
              </w:rPr>
              <w:t>1.</w:t>
            </w:r>
            <w:r>
              <w:rPr>
                <w:rFonts w:ascii="Arial Narrow" w:hAnsi="Arial Narrow"/>
              </w:rPr>
              <w:t>3</w:t>
            </w:r>
            <w:r w:rsidRPr="007B278B">
              <w:rPr>
                <w:rFonts w:ascii="Arial Narrow" w:hAnsi="Arial Narrow"/>
              </w:rPr>
              <w:t xml:space="preserve"> </w:t>
            </w:r>
          </w:p>
        </w:tc>
      </w:tr>
      <w:tr w:rsidR="004D7CD3" w14:paraId="09302DC4" w14:textId="77777777" w:rsidTr="00F8084C">
        <w:trPr>
          <w:trHeight w:val="300"/>
        </w:trPr>
        <w:tc>
          <w:tcPr>
            <w:tcW w:w="1650" w:type="dxa"/>
            <w:vMerge/>
            <w:vAlign w:val="center"/>
          </w:tcPr>
          <w:p w14:paraId="643360C0" w14:textId="77777777" w:rsidR="004D7CD3" w:rsidRPr="00A75C73" w:rsidRDefault="004D7CD3" w:rsidP="004D7CD3">
            <w:pPr>
              <w:jc w:val="center"/>
              <w:rPr>
                <w:rFonts w:ascii="Arial Narrow" w:hAnsi="Arial Narrow"/>
              </w:rPr>
            </w:pPr>
          </w:p>
        </w:tc>
        <w:tc>
          <w:tcPr>
            <w:tcW w:w="4681" w:type="dxa"/>
          </w:tcPr>
          <w:p w14:paraId="22137F24" w14:textId="7646163F" w:rsidR="004D7CD3" w:rsidRPr="00A75C73" w:rsidRDefault="004D7CD3" w:rsidP="004D7CD3">
            <w:pPr>
              <w:rPr>
                <w:rFonts w:ascii="Arial Narrow" w:hAnsi="Arial Narrow"/>
              </w:rPr>
            </w:pPr>
            <w:proofErr w:type="spellStart"/>
            <w:r w:rsidRPr="00A75C73">
              <w:rPr>
                <w:rFonts w:ascii="Arial Narrow" w:hAnsi="Arial Narrow"/>
              </w:rPr>
              <w:t>Aforestation</w:t>
            </w:r>
            <w:proofErr w:type="spellEnd"/>
            <w:r w:rsidRPr="00A75C73">
              <w:rPr>
                <w:rFonts w:ascii="Arial Narrow" w:hAnsi="Arial Narrow"/>
              </w:rPr>
              <w:t xml:space="preserve"> of erodible pasture</w:t>
            </w:r>
            <w:r>
              <w:rPr>
                <w:rFonts w:ascii="Arial Narrow" w:hAnsi="Arial Narrow"/>
              </w:rPr>
              <w:t xml:space="preserve"> (FR-1)</w:t>
            </w:r>
          </w:p>
        </w:tc>
        <w:tc>
          <w:tcPr>
            <w:tcW w:w="930" w:type="dxa"/>
            <w:vMerge/>
            <w:vAlign w:val="center"/>
          </w:tcPr>
          <w:p w14:paraId="6101564D" w14:textId="77777777" w:rsidR="004D7CD3" w:rsidRPr="00A75C73" w:rsidRDefault="004D7CD3" w:rsidP="004D7CD3">
            <w:pPr>
              <w:jc w:val="center"/>
              <w:rPr>
                <w:rFonts w:ascii="Arial Narrow" w:hAnsi="Arial Narrow"/>
              </w:rPr>
            </w:pPr>
          </w:p>
        </w:tc>
        <w:tc>
          <w:tcPr>
            <w:tcW w:w="1074" w:type="dxa"/>
          </w:tcPr>
          <w:p w14:paraId="0B58BA18" w14:textId="2167BD61" w:rsidR="004D7CD3" w:rsidRPr="007B278B" w:rsidRDefault="004D7CD3" w:rsidP="004D7CD3">
            <w:pPr>
              <w:jc w:val="right"/>
              <w:rPr>
                <w:rFonts w:ascii="Arial Narrow" w:hAnsi="Arial Narrow"/>
              </w:rPr>
            </w:pPr>
            <w:r w:rsidRPr="007B278B">
              <w:rPr>
                <w:rFonts w:ascii="Arial Narrow" w:hAnsi="Arial Narrow"/>
              </w:rPr>
              <w:t>4.7</w:t>
            </w:r>
          </w:p>
        </w:tc>
        <w:tc>
          <w:tcPr>
            <w:tcW w:w="1078" w:type="dxa"/>
          </w:tcPr>
          <w:p w14:paraId="65E7D055" w14:textId="643DEAB0" w:rsidR="004D7CD3" w:rsidRPr="007B278B" w:rsidRDefault="004D7CD3" w:rsidP="004D7CD3">
            <w:pPr>
              <w:jc w:val="right"/>
              <w:rPr>
                <w:rFonts w:ascii="Arial Narrow" w:hAnsi="Arial Narrow"/>
              </w:rPr>
            </w:pPr>
            <w:r w:rsidRPr="007B278B">
              <w:rPr>
                <w:rFonts w:ascii="Arial Narrow" w:hAnsi="Arial Narrow"/>
              </w:rPr>
              <w:t xml:space="preserve">11.0 </w:t>
            </w:r>
          </w:p>
        </w:tc>
      </w:tr>
      <w:tr w:rsidR="004D7CD3" w14:paraId="2032DEBC" w14:textId="77777777" w:rsidTr="00F8084C">
        <w:trPr>
          <w:trHeight w:val="300"/>
        </w:trPr>
        <w:tc>
          <w:tcPr>
            <w:tcW w:w="1650" w:type="dxa"/>
            <w:vMerge w:val="restart"/>
            <w:vAlign w:val="center"/>
          </w:tcPr>
          <w:p w14:paraId="1858665D" w14:textId="77777777" w:rsidR="004D7CD3" w:rsidRPr="00A75C73" w:rsidRDefault="004D7CD3" w:rsidP="004D7CD3">
            <w:pPr>
              <w:jc w:val="center"/>
              <w:rPr>
                <w:rFonts w:ascii="Arial Narrow" w:hAnsi="Arial Narrow"/>
              </w:rPr>
            </w:pPr>
            <w:r w:rsidRPr="00A75C73">
              <w:rPr>
                <w:rFonts w:ascii="Arial Narrow" w:hAnsi="Arial Narrow"/>
              </w:rPr>
              <w:t>Cropland</w:t>
            </w:r>
          </w:p>
        </w:tc>
        <w:tc>
          <w:tcPr>
            <w:tcW w:w="4681" w:type="dxa"/>
            <w:vAlign w:val="bottom"/>
          </w:tcPr>
          <w:p w14:paraId="125BAD11" w14:textId="4A7C6B89" w:rsidR="004D7CD3" w:rsidRPr="00A75C73" w:rsidRDefault="004D7CD3" w:rsidP="004D7CD3">
            <w:pPr>
              <w:rPr>
                <w:rFonts w:ascii="Arial Narrow" w:hAnsi="Arial Narrow"/>
              </w:rPr>
            </w:pPr>
            <w:r w:rsidRPr="00A75C73">
              <w:rPr>
                <w:rFonts w:ascii="Arial Narrow" w:hAnsi="Arial Narrow" w:cs="Calibri"/>
                <w:color w:val="000000"/>
              </w:rPr>
              <w:t>Continuous no till</w:t>
            </w:r>
            <w:r>
              <w:rPr>
                <w:rFonts w:ascii="Arial Narrow" w:hAnsi="Arial Narrow" w:cs="Calibri"/>
                <w:color w:val="000000"/>
              </w:rPr>
              <w:t xml:space="preserve"> (SL-15A)</w:t>
            </w:r>
          </w:p>
        </w:tc>
        <w:tc>
          <w:tcPr>
            <w:tcW w:w="930" w:type="dxa"/>
            <w:vMerge w:val="restart"/>
            <w:vAlign w:val="center"/>
          </w:tcPr>
          <w:p w14:paraId="620B3041" w14:textId="77777777" w:rsidR="004D7CD3" w:rsidRPr="00A75C73" w:rsidRDefault="004D7CD3" w:rsidP="004D7CD3">
            <w:pPr>
              <w:jc w:val="center"/>
              <w:rPr>
                <w:rFonts w:ascii="Arial Narrow" w:hAnsi="Arial Narrow"/>
              </w:rPr>
            </w:pPr>
          </w:p>
        </w:tc>
        <w:tc>
          <w:tcPr>
            <w:tcW w:w="1074" w:type="dxa"/>
          </w:tcPr>
          <w:p w14:paraId="6247079A" w14:textId="7FBD6F67" w:rsidR="004D7CD3" w:rsidRPr="007B278B" w:rsidRDefault="004D7CD3" w:rsidP="004D7CD3">
            <w:pPr>
              <w:jc w:val="right"/>
              <w:rPr>
                <w:rFonts w:ascii="Arial Narrow" w:hAnsi="Arial Narrow"/>
              </w:rPr>
            </w:pPr>
            <w:r w:rsidRPr="007B278B">
              <w:rPr>
                <w:rFonts w:ascii="Arial Narrow" w:hAnsi="Arial Narrow"/>
              </w:rPr>
              <w:t>1.</w:t>
            </w:r>
            <w:r>
              <w:rPr>
                <w:rFonts w:ascii="Arial Narrow" w:hAnsi="Arial Narrow"/>
              </w:rPr>
              <w:t>6</w:t>
            </w:r>
          </w:p>
        </w:tc>
        <w:tc>
          <w:tcPr>
            <w:tcW w:w="1078" w:type="dxa"/>
          </w:tcPr>
          <w:p w14:paraId="59FB7E8D" w14:textId="36613D9B" w:rsidR="004D7CD3" w:rsidRPr="007B278B" w:rsidRDefault="004D7CD3" w:rsidP="004D7CD3">
            <w:pPr>
              <w:jc w:val="right"/>
              <w:rPr>
                <w:rFonts w:ascii="Arial Narrow" w:hAnsi="Arial Narrow"/>
              </w:rPr>
            </w:pPr>
            <w:r w:rsidRPr="007B278B">
              <w:rPr>
                <w:rFonts w:ascii="Arial Narrow" w:hAnsi="Arial Narrow"/>
              </w:rPr>
              <w:t xml:space="preserve">3.7 </w:t>
            </w:r>
          </w:p>
        </w:tc>
      </w:tr>
      <w:tr w:rsidR="004D7CD3" w14:paraId="7F0E1FF8" w14:textId="77777777" w:rsidTr="00F8084C">
        <w:trPr>
          <w:trHeight w:val="300"/>
        </w:trPr>
        <w:tc>
          <w:tcPr>
            <w:tcW w:w="1650" w:type="dxa"/>
            <w:vMerge/>
            <w:vAlign w:val="center"/>
          </w:tcPr>
          <w:p w14:paraId="5A97A145" w14:textId="77777777" w:rsidR="004D7CD3" w:rsidRPr="00A75C73" w:rsidRDefault="004D7CD3" w:rsidP="004D7CD3">
            <w:pPr>
              <w:jc w:val="center"/>
              <w:rPr>
                <w:rFonts w:ascii="Arial Narrow" w:hAnsi="Arial Narrow"/>
              </w:rPr>
            </w:pPr>
          </w:p>
        </w:tc>
        <w:tc>
          <w:tcPr>
            <w:tcW w:w="4681" w:type="dxa"/>
            <w:vAlign w:val="bottom"/>
          </w:tcPr>
          <w:p w14:paraId="0612BF25" w14:textId="172E28C7" w:rsidR="004D7CD3" w:rsidRPr="00A75C73" w:rsidRDefault="004D7CD3" w:rsidP="004D7CD3">
            <w:pPr>
              <w:rPr>
                <w:rFonts w:ascii="Arial Narrow" w:hAnsi="Arial Narrow"/>
              </w:rPr>
            </w:pPr>
            <w:r w:rsidRPr="00A75C73">
              <w:rPr>
                <w:rFonts w:ascii="Arial Narrow" w:hAnsi="Arial Narrow" w:cs="Calibri"/>
                <w:color w:val="000000"/>
              </w:rPr>
              <w:t>Cover crops</w:t>
            </w:r>
            <w:r>
              <w:rPr>
                <w:rFonts w:ascii="Arial Narrow" w:hAnsi="Arial Narrow" w:cs="Calibri"/>
                <w:color w:val="000000"/>
              </w:rPr>
              <w:t xml:space="preserve"> (SL-8B)</w:t>
            </w:r>
          </w:p>
        </w:tc>
        <w:tc>
          <w:tcPr>
            <w:tcW w:w="930" w:type="dxa"/>
            <w:vMerge/>
            <w:vAlign w:val="center"/>
          </w:tcPr>
          <w:p w14:paraId="183B9136" w14:textId="77777777" w:rsidR="004D7CD3" w:rsidRPr="00A75C73" w:rsidRDefault="004D7CD3" w:rsidP="004D7CD3">
            <w:pPr>
              <w:jc w:val="center"/>
              <w:rPr>
                <w:rFonts w:ascii="Arial Narrow" w:hAnsi="Arial Narrow"/>
              </w:rPr>
            </w:pPr>
          </w:p>
        </w:tc>
        <w:tc>
          <w:tcPr>
            <w:tcW w:w="1074" w:type="dxa"/>
          </w:tcPr>
          <w:p w14:paraId="403E82E2" w14:textId="6B345C50" w:rsidR="004D7CD3" w:rsidRPr="007B278B" w:rsidRDefault="004D7CD3" w:rsidP="004D7CD3">
            <w:pPr>
              <w:jc w:val="right"/>
              <w:rPr>
                <w:rFonts w:ascii="Arial Narrow" w:hAnsi="Arial Narrow"/>
              </w:rPr>
            </w:pPr>
            <w:r w:rsidRPr="007B278B">
              <w:rPr>
                <w:rFonts w:ascii="Arial Narrow" w:hAnsi="Arial Narrow"/>
              </w:rPr>
              <w:t>3.7</w:t>
            </w:r>
          </w:p>
        </w:tc>
        <w:tc>
          <w:tcPr>
            <w:tcW w:w="1078" w:type="dxa"/>
          </w:tcPr>
          <w:p w14:paraId="392FEFC5" w14:textId="4B853AD3" w:rsidR="004D7CD3" w:rsidRPr="007B278B" w:rsidRDefault="004D7CD3" w:rsidP="004D7CD3">
            <w:pPr>
              <w:jc w:val="right"/>
              <w:rPr>
                <w:rFonts w:ascii="Arial Narrow" w:hAnsi="Arial Narrow"/>
              </w:rPr>
            </w:pPr>
            <w:r w:rsidRPr="007B278B">
              <w:rPr>
                <w:rFonts w:ascii="Arial Narrow" w:hAnsi="Arial Narrow"/>
              </w:rPr>
              <w:t xml:space="preserve">8.7 </w:t>
            </w:r>
          </w:p>
        </w:tc>
      </w:tr>
      <w:tr w:rsidR="004D7CD3" w14:paraId="6741CE67" w14:textId="77777777" w:rsidTr="00F8084C">
        <w:trPr>
          <w:trHeight w:val="300"/>
        </w:trPr>
        <w:tc>
          <w:tcPr>
            <w:tcW w:w="1650" w:type="dxa"/>
            <w:vMerge/>
            <w:vAlign w:val="center"/>
          </w:tcPr>
          <w:p w14:paraId="5BED7144" w14:textId="77777777" w:rsidR="004D7CD3" w:rsidRPr="00A75C73" w:rsidRDefault="004D7CD3" w:rsidP="004D7CD3">
            <w:pPr>
              <w:jc w:val="center"/>
              <w:rPr>
                <w:rFonts w:ascii="Arial Narrow" w:hAnsi="Arial Narrow"/>
              </w:rPr>
            </w:pPr>
          </w:p>
        </w:tc>
        <w:tc>
          <w:tcPr>
            <w:tcW w:w="4681" w:type="dxa"/>
            <w:vAlign w:val="bottom"/>
          </w:tcPr>
          <w:p w14:paraId="3F1F276D" w14:textId="68598DA6" w:rsidR="004D7CD3" w:rsidRPr="00A75C73" w:rsidRDefault="004D7CD3" w:rsidP="004D7CD3">
            <w:pPr>
              <w:rPr>
                <w:rFonts w:ascii="Arial Narrow" w:hAnsi="Arial Narrow"/>
              </w:rPr>
            </w:pPr>
            <w:r w:rsidRPr="00A75C73">
              <w:rPr>
                <w:rFonts w:ascii="Arial Narrow" w:hAnsi="Arial Narrow" w:cs="Calibri"/>
                <w:color w:val="000000"/>
              </w:rPr>
              <w:t>Convert high till to low till</w:t>
            </w:r>
          </w:p>
        </w:tc>
        <w:tc>
          <w:tcPr>
            <w:tcW w:w="930" w:type="dxa"/>
            <w:vMerge/>
            <w:vAlign w:val="center"/>
          </w:tcPr>
          <w:p w14:paraId="293865C1" w14:textId="77777777" w:rsidR="004D7CD3" w:rsidRPr="00A75C73" w:rsidRDefault="004D7CD3" w:rsidP="004D7CD3">
            <w:pPr>
              <w:jc w:val="center"/>
              <w:rPr>
                <w:rFonts w:ascii="Arial Narrow" w:hAnsi="Arial Narrow"/>
              </w:rPr>
            </w:pPr>
          </w:p>
        </w:tc>
        <w:tc>
          <w:tcPr>
            <w:tcW w:w="1074" w:type="dxa"/>
          </w:tcPr>
          <w:p w14:paraId="73A458D4" w14:textId="5B51C661" w:rsidR="004D7CD3" w:rsidRPr="007B278B" w:rsidRDefault="004D7CD3" w:rsidP="004D7CD3">
            <w:pPr>
              <w:jc w:val="right"/>
              <w:rPr>
                <w:rFonts w:ascii="Arial Narrow" w:hAnsi="Arial Narrow"/>
              </w:rPr>
            </w:pPr>
            <w:r w:rsidRPr="007B278B">
              <w:rPr>
                <w:rFonts w:ascii="Arial Narrow" w:hAnsi="Arial Narrow"/>
              </w:rPr>
              <w:t>1.</w:t>
            </w:r>
            <w:r>
              <w:rPr>
                <w:rFonts w:ascii="Arial Narrow" w:hAnsi="Arial Narrow"/>
              </w:rPr>
              <w:t>4</w:t>
            </w:r>
          </w:p>
        </w:tc>
        <w:tc>
          <w:tcPr>
            <w:tcW w:w="1078" w:type="dxa"/>
          </w:tcPr>
          <w:p w14:paraId="02F0B44E" w14:textId="2FA1670F" w:rsidR="004D7CD3" w:rsidRPr="007B278B" w:rsidRDefault="004D7CD3" w:rsidP="004D7CD3">
            <w:pPr>
              <w:jc w:val="right"/>
              <w:rPr>
                <w:rFonts w:ascii="Arial Narrow" w:hAnsi="Arial Narrow"/>
              </w:rPr>
            </w:pPr>
            <w:r w:rsidRPr="007B278B">
              <w:rPr>
                <w:rFonts w:ascii="Arial Narrow" w:hAnsi="Arial Narrow"/>
              </w:rPr>
              <w:t>3.</w:t>
            </w:r>
            <w:r>
              <w:rPr>
                <w:rFonts w:ascii="Arial Narrow" w:hAnsi="Arial Narrow"/>
              </w:rPr>
              <w:t>2</w:t>
            </w:r>
            <w:r w:rsidRPr="007B278B">
              <w:rPr>
                <w:rFonts w:ascii="Arial Narrow" w:hAnsi="Arial Narrow"/>
              </w:rPr>
              <w:t xml:space="preserve"> </w:t>
            </w:r>
          </w:p>
        </w:tc>
      </w:tr>
      <w:tr w:rsidR="004D7CD3" w14:paraId="04ACDF70" w14:textId="77777777" w:rsidTr="00F8084C">
        <w:trPr>
          <w:trHeight w:val="242"/>
        </w:trPr>
        <w:tc>
          <w:tcPr>
            <w:tcW w:w="1650" w:type="dxa"/>
            <w:vMerge/>
            <w:vAlign w:val="center"/>
          </w:tcPr>
          <w:p w14:paraId="62983CDB" w14:textId="77777777" w:rsidR="004D7CD3" w:rsidRPr="00A75C73" w:rsidRDefault="004D7CD3" w:rsidP="004D7CD3">
            <w:pPr>
              <w:jc w:val="center"/>
              <w:rPr>
                <w:rFonts w:ascii="Arial Narrow" w:hAnsi="Arial Narrow"/>
              </w:rPr>
            </w:pPr>
          </w:p>
        </w:tc>
        <w:tc>
          <w:tcPr>
            <w:tcW w:w="4681" w:type="dxa"/>
            <w:vAlign w:val="bottom"/>
          </w:tcPr>
          <w:p w14:paraId="05637C92" w14:textId="549FAC81" w:rsidR="004D7CD3" w:rsidRPr="00A75C73" w:rsidRDefault="004D7CD3" w:rsidP="004D7CD3">
            <w:pPr>
              <w:rPr>
                <w:rFonts w:ascii="Arial Narrow" w:hAnsi="Arial Narrow"/>
              </w:rPr>
            </w:pPr>
            <w:r>
              <w:rPr>
                <w:rFonts w:ascii="Arial Narrow" w:hAnsi="Arial Narrow" w:cs="Calibri"/>
                <w:color w:val="000000"/>
              </w:rPr>
              <w:t>Long-term vegetative cover on cropland (SL-1)</w:t>
            </w:r>
          </w:p>
        </w:tc>
        <w:tc>
          <w:tcPr>
            <w:tcW w:w="930" w:type="dxa"/>
            <w:vMerge/>
            <w:vAlign w:val="center"/>
          </w:tcPr>
          <w:p w14:paraId="54AEACCD" w14:textId="77777777" w:rsidR="004D7CD3" w:rsidRPr="00A75C73" w:rsidRDefault="004D7CD3" w:rsidP="004D7CD3">
            <w:pPr>
              <w:jc w:val="center"/>
              <w:rPr>
                <w:rFonts w:ascii="Arial Narrow" w:hAnsi="Arial Narrow"/>
              </w:rPr>
            </w:pPr>
          </w:p>
        </w:tc>
        <w:tc>
          <w:tcPr>
            <w:tcW w:w="1074" w:type="dxa"/>
          </w:tcPr>
          <w:p w14:paraId="4C28246A" w14:textId="7A47F756" w:rsidR="004D7CD3" w:rsidRPr="007B278B" w:rsidRDefault="004D7CD3" w:rsidP="004D7CD3">
            <w:pPr>
              <w:jc w:val="right"/>
              <w:rPr>
                <w:rFonts w:ascii="Arial Narrow" w:hAnsi="Arial Narrow"/>
              </w:rPr>
            </w:pPr>
            <w:r w:rsidRPr="007B278B">
              <w:rPr>
                <w:rFonts w:ascii="Arial Narrow" w:hAnsi="Arial Narrow"/>
              </w:rPr>
              <w:t>1.</w:t>
            </w:r>
            <w:r>
              <w:rPr>
                <w:rFonts w:ascii="Arial Narrow" w:hAnsi="Arial Narrow"/>
              </w:rPr>
              <w:t>6</w:t>
            </w:r>
          </w:p>
        </w:tc>
        <w:tc>
          <w:tcPr>
            <w:tcW w:w="1078" w:type="dxa"/>
          </w:tcPr>
          <w:p w14:paraId="3B09DE95" w14:textId="5DFB7049" w:rsidR="004D7CD3" w:rsidRPr="007B278B" w:rsidRDefault="004D7CD3" w:rsidP="004D7CD3">
            <w:pPr>
              <w:jc w:val="right"/>
              <w:rPr>
                <w:rFonts w:ascii="Arial Narrow" w:hAnsi="Arial Narrow"/>
              </w:rPr>
            </w:pPr>
            <w:r w:rsidRPr="007B278B">
              <w:rPr>
                <w:rFonts w:ascii="Arial Narrow" w:hAnsi="Arial Narrow"/>
              </w:rPr>
              <w:t xml:space="preserve">3.7 </w:t>
            </w:r>
          </w:p>
        </w:tc>
      </w:tr>
      <w:tr w:rsidR="004D7CD3" w14:paraId="64EC9AAB" w14:textId="77777777" w:rsidTr="00F8084C">
        <w:trPr>
          <w:trHeight w:val="300"/>
        </w:trPr>
        <w:tc>
          <w:tcPr>
            <w:tcW w:w="1650" w:type="dxa"/>
            <w:vMerge w:val="restart"/>
            <w:vAlign w:val="center"/>
          </w:tcPr>
          <w:p w14:paraId="77046EFA" w14:textId="77777777" w:rsidR="004D7CD3" w:rsidRPr="00A75C73" w:rsidRDefault="004D7CD3" w:rsidP="004D7CD3">
            <w:pPr>
              <w:jc w:val="center"/>
              <w:rPr>
                <w:rFonts w:ascii="Arial Narrow" w:hAnsi="Arial Narrow"/>
              </w:rPr>
            </w:pPr>
            <w:proofErr w:type="spellStart"/>
            <w:r w:rsidRPr="00A75C73">
              <w:rPr>
                <w:rFonts w:ascii="Arial Narrow" w:hAnsi="Arial Narrow"/>
              </w:rPr>
              <w:t>Hayland</w:t>
            </w:r>
            <w:proofErr w:type="spellEnd"/>
          </w:p>
        </w:tc>
        <w:tc>
          <w:tcPr>
            <w:tcW w:w="4681" w:type="dxa"/>
            <w:vAlign w:val="bottom"/>
          </w:tcPr>
          <w:p w14:paraId="00225BDE" w14:textId="62DB9A83" w:rsidR="004D7CD3" w:rsidRPr="00A75C73" w:rsidRDefault="004D7CD3" w:rsidP="004D7CD3">
            <w:pPr>
              <w:rPr>
                <w:rFonts w:ascii="Arial Narrow" w:hAnsi="Arial Narrow"/>
              </w:rPr>
            </w:pPr>
            <w:r w:rsidRPr="00A75C73">
              <w:rPr>
                <w:rFonts w:ascii="Arial Narrow" w:hAnsi="Arial Narrow" w:cs="Calibri"/>
                <w:color w:val="000000"/>
              </w:rPr>
              <w:t>Forest buffer</w:t>
            </w:r>
            <w:r>
              <w:rPr>
                <w:rFonts w:ascii="Arial Narrow" w:hAnsi="Arial Narrow" w:cs="Calibri"/>
                <w:color w:val="000000"/>
              </w:rPr>
              <w:t xml:space="preserve"> (FR-3)</w:t>
            </w:r>
          </w:p>
        </w:tc>
        <w:tc>
          <w:tcPr>
            <w:tcW w:w="930" w:type="dxa"/>
            <w:vMerge w:val="restart"/>
            <w:vAlign w:val="center"/>
          </w:tcPr>
          <w:p w14:paraId="412B0E9E" w14:textId="77777777" w:rsidR="004D7CD3" w:rsidRPr="00A75C73" w:rsidRDefault="004D7CD3" w:rsidP="004D7CD3">
            <w:pPr>
              <w:jc w:val="center"/>
              <w:rPr>
                <w:rFonts w:ascii="Arial Narrow" w:hAnsi="Arial Narrow"/>
              </w:rPr>
            </w:pPr>
            <w:r w:rsidRPr="00A75C73">
              <w:rPr>
                <w:rFonts w:ascii="Arial Narrow" w:hAnsi="Arial Narrow"/>
              </w:rPr>
              <w:t>Acres</w:t>
            </w:r>
          </w:p>
        </w:tc>
        <w:tc>
          <w:tcPr>
            <w:tcW w:w="1074" w:type="dxa"/>
          </w:tcPr>
          <w:p w14:paraId="2BDC9B5E" w14:textId="37E5E65D" w:rsidR="004D7CD3" w:rsidRPr="007B278B" w:rsidRDefault="004D7CD3" w:rsidP="004D7CD3">
            <w:pPr>
              <w:jc w:val="right"/>
              <w:rPr>
                <w:rFonts w:ascii="Arial Narrow" w:hAnsi="Arial Narrow"/>
              </w:rPr>
            </w:pPr>
            <w:r w:rsidRPr="007B278B">
              <w:rPr>
                <w:rFonts w:ascii="Arial Narrow" w:hAnsi="Arial Narrow"/>
              </w:rPr>
              <w:t>3</w:t>
            </w:r>
          </w:p>
        </w:tc>
        <w:tc>
          <w:tcPr>
            <w:tcW w:w="1078" w:type="dxa"/>
          </w:tcPr>
          <w:p w14:paraId="49413073" w14:textId="29D7BFB8" w:rsidR="004D7CD3" w:rsidRPr="007B278B" w:rsidRDefault="004D7CD3" w:rsidP="004D7CD3">
            <w:pPr>
              <w:jc w:val="right"/>
              <w:rPr>
                <w:rFonts w:ascii="Arial Narrow" w:hAnsi="Arial Narrow"/>
              </w:rPr>
            </w:pPr>
            <w:r w:rsidRPr="007B278B">
              <w:rPr>
                <w:rFonts w:ascii="Arial Narrow" w:hAnsi="Arial Narrow"/>
              </w:rPr>
              <w:t>7</w:t>
            </w:r>
          </w:p>
        </w:tc>
      </w:tr>
      <w:tr w:rsidR="004D7CD3" w14:paraId="20596014" w14:textId="77777777" w:rsidTr="00F8084C">
        <w:trPr>
          <w:trHeight w:val="300"/>
        </w:trPr>
        <w:tc>
          <w:tcPr>
            <w:tcW w:w="1650" w:type="dxa"/>
            <w:vMerge/>
            <w:vAlign w:val="center"/>
          </w:tcPr>
          <w:p w14:paraId="63F68BBA" w14:textId="77777777" w:rsidR="004D7CD3" w:rsidRPr="00A75C73" w:rsidRDefault="004D7CD3" w:rsidP="004D7CD3">
            <w:pPr>
              <w:jc w:val="center"/>
              <w:rPr>
                <w:rFonts w:ascii="Arial Narrow" w:hAnsi="Arial Narrow"/>
              </w:rPr>
            </w:pPr>
          </w:p>
        </w:tc>
        <w:tc>
          <w:tcPr>
            <w:tcW w:w="4681" w:type="dxa"/>
            <w:vAlign w:val="bottom"/>
          </w:tcPr>
          <w:p w14:paraId="045B5735" w14:textId="6E359C07" w:rsidR="004D7CD3" w:rsidRPr="00A75C73" w:rsidRDefault="004D7CD3" w:rsidP="004D7CD3">
            <w:pPr>
              <w:rPr>
                <w:rFonts w:ascii="Arial Narrow" w:hAnsi="Arial Narrow"/>
              </w:rPr>
            </w:pPr>
            <w:proofErr w:type="spellStart"/>
            <w:r w:rsidRPr="00A75C73">
              <w:rPr>
                <w:rFonts w:ascii="Arial Narrow" w:hAnsi="Arial Narrow" w:cs="Calibri"/>
                <w:color w:val="000000"/>
              </w:rPr>
              <w:t>Aforestation</w:t>
            </w:r>
            <w:proofErr w:type="spellEnd"/>
            <w:r w:rsidRPr="00A75C73">
              <w:rPr>
                <w:rFonts w:ascii="Arial Narrow" w:hAnsi="Arial Narrow" w:cs="Calibri"/>
                <w:color w:val="000000"/>
              </w:rPr>
              <w:t xml:space="preserve"> of </w:t>
            </w:r>
            <w:proofErr w:type="spellStart"/>
            <w:r w:rsidRPr="00A75C73">
              <w:rPr>
                <w:rFonts w:ascii="Arial Narrow" w:hAnsi="Arial Narrow" w:cs="Calibri"/>
                <w:color w:val="000000"/>
              </w:rPr>
              <w:t>hayland</w:t>
            </w:r>
            <w:proofErr w:type="spellEnd"/>
            <w:r>
              <w:rPr>
                <w:rFonts w:ascii="Arial Narrow" w:hAnsi="Arial Narrow" w:cs="Calibri"/>
                <w:color w:val="000000"/>
              </w:rPr>
              <w:t xml:space="preserve"> (FR-1)</w:t>
            </w:r>
          </w:p>
        </w:tc>
        <w:tc>
          <w:tcPr>
            <w:tcW w:w="930" w:type="dxa"/>
            <w:vMerge/>
            <w:vAlign w:val="center"/>
          </w:tcPr>
          <w:p w14:paraId="3F2D50AA" w14:textId="77777777" w:rsidR="004D7CD3" w:rsidRPr="00A75C73" w:rsidRDefault="004D7CD3" w:rsidP="004D7CD3">
            <w:pPr>
              <w:jc w:val="center"/>
              <w:rPr>
                <w:rFonts w:ascii="Arial Narrow" w:hAnsi="Arial Narrow"/>
              </w:rPr>
            </w:pPr>
          </w:p>
        </w:tc>
        <w:tc>
          <w:tcPr>
            <w:tcW w:w="1074" w:type="dxa"/>
          </w:tcPr>
          <w:p w14:paraId="487C5D61" w14:textId="22D50B87" w:rsidR="004D7CD3" w:rsidRPr="007B278B" w:rsidRDefault="004D7CD3" w:rsidP="004D7CD3">
            <w:pPr>
              <w:jc w:val="right"/>
              <w:rPr>
                <w:rFonts w:ascii="Arial Narrow" w:hAnsi="Arial Narrow"/>
              </w:rPr>
            </w:pPr>
            <w:r w:rsidRPr="007B278B">
              <w:rPr>
                <w:rFonts w:ascii="Arial Narrow" w:hAnsi="Arial Narrow"/>
              </w:rPr>
              <w:t>46</w:t>
            </w:r>
          </w:p>
        </w:tc>
        <w:tc>
          <w:tcPr>
            <w:tcW w:w="1078" w:type="dxa"/>
          </w:tcPr>
          <w:p w14:paraId="661720FC" w14:textId="711C33E2" w:rsidR="004D7CD3" w:rsidRPr="007B278B" w:rsidRDefault="004D7CD3" w:rsidP="004D7CD3">
            <w:pPr>
              <w:jc w:val="right"/>
              <w:rPr>
                <w:rFonts w:ascii="Arial Narrow" w:hAnsi="Arial Narrow"/>
              </w:rPr>
            </w:pPr>
            <w:r w:rsidRPr="007B278B">
              <w:rPr>
                <w:rFonts w:ascii="Arial Narrow" w:hAnsi="Arial Narrow"/>
              </w:rPr>
              <w:t xml:space="preserve">108 </w:t>
            </w:r>
          </w:p>
        </w:tc>
      </w:tr>
      <w:tr w:rsidR="004D7CD3" w14:paraId="3960FE6E" w14:textId="77777777" w:rsidTr="00F8084C">
        <w:trPr>
          <w:trHeight w:val="300"/>
        </w:trPr>
        <w:tc>
          <w:tcPr>
            <w:tcW w:w="1650" w:type="dxa"/>
            <w:vMerge w:val="restart"/>
            <w:vAlign w:val="center"/>
          </w:tcPr>
          <w:p w14:paraId="1FC7B4C3" w14:textId="77777777" w:rsidR="004D7CD3" w:rsidRPr="00A75C73" w:rsidRDefault="004D7CD3" w:rsidP="004D7CD3">
            <w:pPr>
              <w:jc w:val="center"/>
              <w:rPr>
                <w:rFonts w:ascii="Arial Narrow" w:hAnsi="Arial Narrow"/>
              </w:rPr>
            </w:pPr>
            <w:r w:rsidRPr="00A75C73">
              <w:rPr>
                <w:rFonts w:ascii="Arial Narrow" w:hAnsi="Arial Narrow"/>
              </w:rPr>
              <w:t>Urban/Residential stormwater</w:t>
            </w:r>
          </w:p>
        </w:tc>
        <w:tc>
          <w:tcPr>
            <w:tcW w:w="4681" w:type="dxa"/>
            <w:vAlign w:val="center"/>
          </w:tcPr>
          <w:p w14:paraId="4B6E59FB" w14:textId="0097FF74" w:rsidR="004D7CD3" w:rsidRPr="00A75C73" w:rsidRDefault="004D7CD3" w:rsidP="004D7CD3">
            <w:pPr>
              <w:rPr>
                <w:rFonts w:ascii="Arial Narrow" w:hAnsi="Arial Narrow"/>
              </w:rPr>
            </w:pPr>
            <w:r w:rsidRPr="00A75C73">
              <w:rPr>
                <w:rFonts w:ascii="Arial Narrow" w:hAnsi="Arial Narrow" w:cs="Calibri"/>
                <w:color w:val="000000"/>
              </w:rPr>
              <w:t>Rain gardens (</w:t>
            </w:r>
            <w:r>
              <w:rPr>
                <w:rFonts w:ascii="Arial Narrow" w:hAnsi="Arial Narrow" w:cs="Calibri"/>
                <w:color w:val="000000"/>
              </w:rPr>
              <w:t>RG</w:t>
            </w:r>
            <w:r w:rsidRPr="00A75C73">
              <w:rPr>
                <w:rFonts w:ascii="Arial Narrow" w:hAnsi="Arial Narrow" w:cs="Calibri"/>
                <w:color w:val="000000"/>
              </w:rPr>
              <w:t>)</w:t>
            </w:r>
          </w:p>
        </w:tc>
        <w:tc>
          <w:tcPr>
            <w:tcW w:w="930" w:type="dxa"/>
            <w:vMerge w:val="restart"/>
            <w:vAlign w:val="center"/>
          </w:tcPr>
          <w:p w14:paraId="637ED46A" w14:textId="77777777" w:rsidR="004D7CD3" w:rsidRPr="00A75C73" w:rsidRDefault="004D7CD3" w:rsidP="004D7CD3">
            <w:pPr>
              <w:jc w:val="center"/>
              <w:rPr>
                <w:rFonts w:ascii="Arial Narrow" w:hAnsi="Arial Narrow"/>
              </w:rPr>
            </w:pPr>
            <w:r w:rsidRPr="00A75C73">
              <w:rPr>
                <w:rFonts w:ascii="Arial Narrow" w:hAnsi="Arial Narrow" w:cs="Calibri"/>
                <w:color w:val="000000"/>
              </w:rPr>
              <w:t>Ac treated</w:t>
            </w:r>
          </w:p>
        </w:tc>
        <w:tc>
          <w:tcPr>
            <w:tcW w:w="1074" w:type="dxa"/>
          </w:tcPr>
          <w:p w14:paraId="13A7C55F" w14:textId="2B4A2AF8" w:rsidR="004D7CD3" w:rsidRPr="007B278B" w:rsidRDefault="004D7CD3" w:rsidP="004D7CD3">
            <w:pPr>
              <w:jc w:val="right"/>
              <w:rPr>
                <w:rFonts w:ascii="Arial Narrow" w:hAnsi="Arial Narrow"/>
              </w:rPr>
            </w:pPr>
            <w:r>
              <w:rPr>
                <w:rFonts w:ascii="Arial Narrow" w:hAnsi="Arial Narrow"/>
              </w:rPr>
              <w:t>2.1</w:t>
            </w:r>
          </w:p>
        </w:tc>
        <w:tc>
          <w:tcPr>
            <w:tcW w:w="1078" w:type="dxa"/>
          </w:tcPr>
          <w:p w14:paraId="264B7F57" w14:textId="572CBA98" w:rsidR="004D7CD3" w:rsidRPr="007B278B" w:rsidRDefault="004D7CD3" w:rsidP="004D7CD3">
            <w:pPr>
              <w:jc w:val="right"/>
              <w:rPr>
                <w:rFonts w:ascii="Arial Narrow" w:hAnsi="Arial Narrow"/>
              </w:rPr>
            </w:pPr>
            <w:r>
              <w:rPr>
                <w:rFonts w:ascii="Arial Narrow" w:hAnsi="Arial Narrow"/>
              </w:rPr>
              <w:t>4.9</w:t>
            </w:r>
            <w:r w:rsidRPr="007B278B">
              <w:rPr>
                <w:rFonts w:ascii="Arial Narrow" w:hAnsi="Arial Narrow"/>
              </w:rPr>
              <w:t xml:space="preserve"> </w:t>
            </w:r>
          </w:p>
        </w:tc>
      </w:tr>
      <w:tr w:rsidR="004D7CD3" w14:paraId="495D62BE" w14:textId="77777777" w:rsidTr="00F8084C">
        <w:trPr>
          <w:trHeight w:val="300"/>
        </w:trPr>
        <w:tc>
          <w:tcPr>
            <w:tcW w:w="1650" w:type="dxa"/>
            <w:vMerge/>
            <w:vAlign w:val="center"/>
          </w:tcPr>
          <w:p w14:paraId="590D82EC" w14:textId="77777777" w:rsidR="004D7CD3" w:rsidRPr="00A75C73" w:rsidRDefault="004D7CD3" w:rsidP="004D7CD3">
            <w:pPr>
              <w:jc w:val="center"/>
              <w:rPr>
                <w:rFonts w:ascii="Arial Narrow" w:hAnsi="Arial Narrow"/>
              </w:rPr>
            </w:pPr>
          </w:p>
        </w:tc>
        <w:tc>
          <w:tcPr>
            <w:tcW w:w="4681" w:type="dxa"/>
            <w:vAlign w:val="center"/>
          </w:tcPr>
          <w:p w14:paraId="76648414" w14:textId="5D70E40F" w:rsidR="004D7CD3" w:rsidRPr="00A75C73" w:rsidRDefault="004D7CD3" w:rsidP="004D7CD3">
            <w:pPr>
              <w:rPr>
                <w:rFonts w:ascii="Arial Narrow" w:hAnsi="Arial Narrow"/>
              </w:rPr>
            </w:pPr>
            <w:r w:rsidRPr="00A75C73">
              <w:rPr>
                <w:rFonts w:ascii="Arial Narrow" w:hAnsi="Arial Narrow" w:cs="Calibri"/>
                <w:color w:val="000000"/>
              </w:rPr>
              <w:t>Bioretention filters (</w:t>
            </w:r>
            <w:r>
              <w:rPr>
                <w:rFonts w:ascii="Arial Narrow" w:hAnsi="Arial Narrow" w:cs="Calibri"/>
                <w:color w:val="000000"/>
              </w:rPr>
              <w:t>BR</w:t>
            </w:r>
            <w:r w:rsidRPr="00A75C73">
              <w:rPr>
                <w:rFonts w:ascii="Arial Narrow" w:hAnsi="Arial Narrow" w:cs="Calibri"/>
                <w:color w:val="000000"/>
              </w:rPr>
              <w:t>)</w:t>
            </w:r>
          </w:p>
        </w:tc>
        <w:tc>
          <w:tcPr>
            <w:tcW w:w="930" w:type="dxa"/>
            <w:vMerge/>
            <w:vAlign w:val="center"/>
          </w:tcPr>
          <w:p w14:paraId="092BE622" w14:textId="77777777" w:rsidR="004D7CD3" w:rsidRPr="00A75C73" w:rsidRDefault="004D7CD3" w:rsidP="004D7CD3">
            <w:pPr>
              <w:jc w:val="center"/>
              <w:rPr>
                <w:rFonts w:ascii="Arial Narrow" w:hAnsi="Arial Narrow"/>
              </w:rPr>
            </w:pPr>
          </w:p>
        </w:tc>
        <w:tc>
          <w:tcPr>
            <w:tcW w:w="1074" w:type="dxa"/>
          </w:tcPr>
          <w:p w14:paraId="74286B5C" w14:textId="1D289D3B" w:rsidR="004D7CD3" w:rsidRPr="007B278B" w:rsidRDefault="004D7CD3" w:rsidP="004D7CD3">
            <w:pPr>
              <w:jc w:val="right"/>
              <w:rPr>
                <w:rFonts w:ascii="Arial Narrow" w:hAnsi="Arial Narrow"/>
              </w:rPr>
            </w:pPr>
            <w:r>
              <w:rPr>
                <w:rFonts w:ascii="Arial Narrow" w:hAnsi="Arial Narrow"/>
              </w:rPr>
              <w:t>2.1</w:t>
            </w:r>
          </w:p>
        </w:tc>
        <w:tc>
          <w:tcPr>
            <w:tcW w:w="1078" w:type="dxa"/>
          </w:tcPr>
          <w:p w14:paraId="4DAB8D6D" w14:textId="2AE60550" w:rsidR="004D7CD3" w:rsidRPr="007B278B" w:rsidRDefault="004D7CD3" w:rsidP="004D7CD3">
            <w:pPr>
              <w:jc w:val="right"/>
              <w:rPr>
                <w:rFonts w:ascii="Arial Narrow" w:hAnsi="Arial Narrow"/>
              </w:rPr>
            </w:pPr>
            <w:r>
              <w:rPr>
                <w:rFonts w:ascii="Arial Narrow" w:hAnsi="Arial Narrow"/>
              </w:rPr>
              <w:t>4.9</w:t>
            </w:r>
            <w:r w:rsidRPr="007B278B">
              <w:rPr>
                <w:rFonts w:ascii="Arial Narrow" w:hAnsi="Arial Narrow"/>
              </w:rPr>
              <w:t xml:space="preserve"> </w:t>
            </w:r>
          </w:p>
        </w:tc>
      </w:tr>
      <w:tr w:rsidR="004D7CD3" w14:paraId="32D42F72" w14:textId="77777777" w:rsidTr="00F8084C">
        <w:trPr>
          <w:trHeight w:val="300"/>
        </w:trPr>
        <w:tc>
          <w:tcPr>
            <w:tcW w:w="1650" w:type="dxa"/>
            <w:vMerge/>
            <w:vAlign w:val="center"/>
          </w:tcPr>
          <w:p w14:paraId="1EA1EC31" w14:textId="77777777" w:rsidR="004D7CD3" w:rsidRPr="00A75C73" w:rsidRDefault="004D7CD3" w:rsidP="004D7CD3">
            <w:pPr>
              <w:jc w:val="center"/>
              <w:rPr>
                <w:rFonts w:ascii="Arial Narrow" w:hAnsi="Arial Narrow"/>
              </w:rPr>
            </w:pPr>
          </w:p>
        </w:tc>
        <w:tc>
          <w:tcPr>
            <w:tcW w:w="4681" w:type="dxa"/>
            <w:vAlign w:val="center"/>
          </w:tcPr>
          <w:p w14:paraId="44EECD1F" w14:textId="021B20B6" w:rsidR="004D7CD3" w:rsidRPr="00A75C73" w:rsidRDefault="004D7CD3" w:rsidP="004D7CD3">
            <w:pPr>
              <w:rPr>
                <w:rFonts w:ascii="Arial Narrow" w:hAnsi="Arial Narrow"/>
              </w:rPr>
            </w:pPr>
            <w:r w:rsidRPr="00A75C73">
              <w:rPr>
                <w:rFonts w:ascii="Arial Narrow" w:hAnsi="Arial Narrow" w:cs="Calibri"/>
                <w:color w:val="000000"/>
              </w:rPr>
              <w:t>Bioretention filters (</w:t>
            </w:r>
            <w:r>
              <w:rPr>
                <w:rFonts w:ascii="Arial Narrow" w:hAnsi="Arial Narrow" w:cs="Calibri"/>
                <w:color w:val="000000"/>
              </w:rPr>
              <w:t>BR</w:t>
            </w:r>
            <w:r w:rsidRPr="00A75C73">
              <w:rPr>
                <w:rFonts w:ascii="Arial Narrow" w:hAnsi="Arial Narrow" w:cs="Calibri"/>
                <w:color w:val="000000"/>
              </w:rPr>
              <w:t>)</w:t>
            </w:r>
          </w:p>
        </w:tc>
        <w:tc>
          <w:tcPr>
            <w:tcW w:w="930" w:type="dxa"/>
            <w:vMerge/>
            <w:vAlign w:val="center"/>
          </w:tcPr>
          <w:p w14:paraId="183FF661" w14:textId="77777777" w:rsidR="004D7CD3" w:rsidRPr="00A75C73" w:rsidRDefault="004D7CD3" w:rsidP="004D7CD3">
            <w:pPr>
              <w:jc w:val="center"/>
              <w:rPr>
                <w:rFonts w:ascii="Arial Narrow" w:hAnsi="Arial Narrow"/>
              </w:rPr>
            </w:pPr>
          </w:p>
        </w:tc>
        <w:tc>
          <w:tcPr>
            <w:tcW w:w="1074" w:type="dxa"/>
          </w:tcPr>
          <w:p w14:paraId="68DBB217" w14:textId="42B31F43" w:rsidR="004D7CD3" w:rsidRPr="007B278B" w:rsidRDefault="004D7CD3" w:rsidP="004D7CD3">
            <w:pPr>
              <w:jc w:val="right"/>
              <w:rPr>
                <w:rFonts w:ascii="Arial Narrow" w:hAnsi="Arial Narrow"/>
              </w:rPr>
            </w:pPr>
            <w:r>
              <w:rPr>
                <w:rFonts w:ascii="Arial Narrow" w:hAnsi="Arial Narrow"/>
              </w:rPr>
              <w:t>8.5</w:t>
            </w:r>
          </w:p>
        </w:tc>
        <w:tc>
          <w:tcPr>
            <w:tcW w:w="1078" w:type="dxa"/>
          </w:tcPr>
          <w:p w14:paraId="4F4C07CD" w14:textId="32B6C44A" w:rsidR="004D7CD3" w:rsidRPr="007B278B" w:rsidRDefault="004D7CD3" w:rsidP="004D7CD3">
            <w:pPr>
              <w:jc w:val="right"/>
              <w:rPr>
                <w:rFonts w:ascii="Arial Narrow" w:hAnsi="Arial Narrow"/>
              </w:rPr>
            </w:pPr>
            <w:r>
              <w:rPr>
                <w:rFonts w:ascii="Arial Narrow" w:hAnsi="Arial Narrow"/>
              </w:rPr>
              <w:t>19.9</w:t>
            </w:r>
            <w:r w:rsidRPr="007B278B">
              <w:rPr>
                <w:rFonts w:ascii="Arial Narrow" w:hAnsi="Arial Narrow"/>
              </w:rPr>
              <w:t xml:space="preserve"> </w:t>
            </w:r>
          </w:p>
        </w:tc>
      </w:tr>
      <w:tr w:rsidR="004D7CD3" w14:paraId="4E888A70" w14:textId="77777777" w:rsidTr="00F8084C">
        <w:trPr>
          <w:trHeight w:val="300"/>
        </w:trPr>
        <w:tc>
          <w:tcPr>
            <w:tcW w:w="1650" w:type="dxa"/>
            <w:vMerge/>
            <w:vAlign w:val="center"/>
          </w:tcPr>
          <w:p w14:paraId="112CF871" w14:textId="77777777" w:rsidR="004D7CD3" w:rsidRPr="00A75C73" w:rsidRDefault="004D7CD3" w:rsidP="004D7CD3">
            <w:pPr>
              <w:jc w:val="center"/>
              <w:rPr>
                <w:rFonts w:ascii="Arial Narrow" w:hAnsi="Arial Narrow"/>
              </w:rPr>
            </w:pPr>
          </w:p>
        </w:tc>
        <w:tc>
          <w:tcPr>
            <w:tcW w:w="4681" w:type="dxa"/>
            <w:vAlign w:val="center"/>
          </w:tcPr>
          <w:p w14:paraId="0543BA3B" w14:textId="73D6418C" w:rsidR="004D7CD3" w:rsidRPr="00A75C73" w:rsidRDefault="004D7CD3" w:rsidP="004D7CD3">
            <w:pPr>
              <w:rPr>
                <w:rFonts w:ascii="Arial Narrow" w:hAnsi="Arial Narrow"/>
              </w:rPr>
            </w:pPr>
            <w:r w:rsidRPr="00A75C73">
              <w:rPr>
                <w:rFonts w:ascii="Arial Narrow" w:hAnsi="Arial Narrow" w:cs="Calibri"/>
                <w:color w:val="000000"/>
              </w:rPr>
              <w:t xml:space="preserve">Riparian Buffers </w:t>
            </w:r>
          </w:p>
        </w:tc>
        <w:tc>
          <w:tcPr>
            <w:tcW w:w="930" w:type="dxa"/>
            <w:vMerge w:val="restart"/>
            <w:vAlign w:val="center"/>
          </w:tcPr>
          <w:p w14:paraId="124C1F3C" w14:textId="77777777" w:rsidR="004D7CD3" w:rsidRPr="00A75C73" w:rsidRDefault="004D7CD3" w:rsidP="004D7CD3">
            <w:pPr>
              <w:jc w:val="center"/>
              <w:rPr>
                <w:rFonts w:ascii="Arial Narrow" w:hAnsi="Arial Narrow"/>
              </w:rPr>
            </w:pPr>
            <w:r w:rsidRPr="00A75C73">
              <w:rPr>
                <w:rFonts w:ascii="Arial Narrow" w:hAnsi="Arial Narrow" w:cs="Calibri"/>
                <w:color w:val="000000"/>
              </w:rPr>
              <w:t>Acres</w:t>
            </w:r>
          </w:p>
        </w:tc>
        <w:tc>
          <w:tcPr>
            <w:tcW w:w="1074" w:type="dxa"/>
          </w:tcPr>
          <w:p w14:paraId="0D570450" w14:textId="345A80C5" w:rsidR="004D7CD3" w:rsidRPr="007B278B" w:rsidRDefault="004D7CD3" w:rsidP="004D7CD3">
            <w:pPr>
              <w:jc w:val="right"/>
              <w:rPr>
                <w:rFonts w:ascii="Arial Narrow" w:hAnsi="Arial Narrow"/>
              </w:rPr>
            </w:pPr>
            <w:r w:rsidRPr="007B278B">
              <w:rPr>
                <w:rFonts w:ascii="Arial Narrow" w:hAnsi="Arial Narrow"/>
              </w:rPr>
              <w:t>1.3</w:t>
            </w:r>
          </w:p>
        </w:tc>
        <w:tc>
          <w:tcPr>
            <w:tcW w:w="1078" w:type="dxa"/>
          </w:tcPr>
          <w:p w14:paraId="5E4D176D" w14:textId="3C594280" w:rsidR="004D7CD3" w:rsidRPr="007B278B" w:rsidRDefault="004D7CD3" w:rsidP="004D7CD3">
            <w:pPr>
              <w:jc w:val="right"/>
              <w:rPr>
                <w:rFonts w:ascii="Arial Narrow" w:hAnsi="Arial Narrow"/>
              </w:rPr>
            </w:pPr>
            <w:r w:rsidRPr="007B278B">
              <w:rPr>
                <w:rFonts w:ascii="Arial Narrow" w:hAnsi="Arial Narrow"/>
              </w:rPr>
              <w:t>3.</w:t>
            </w:r>
            <w:r>
              <w:rPr>
                <w:rFonts w:ascii="Arial Narrow" w:hAnsi="Arial Narrow"/>
              </w:rPr>
              <w:t>1</w:t>
            </w:r>
          </w:p>
        </w:tc>
      </w:tr>
      <w:tr w:rsidR="004D7CD3" w14:paraId="73D38D2E" w14:textId="77777777" w:rsidTr="00F8084C">
        <w:trPr>
          <w:trHeight w:val="300"/>
        </w:trPr>
        <w:tc>
          <w:tcPr>
            <w:tcW w:w="1650" w:type="dxa"/>
            <w:vMerge/>
            <w:vAlign w:val="center"/>
          </w:tcPr>
          <w:p w14:paraId="6733BC5B" w14:textId="77777777" w:rsidR="004D7CD3" w:rsidRPr="00A75C73" w:rsidRDefault="004D7CD3" w:rsidP="004D7CD3">
            <w:pPr>
              <w:jc w:val="center"/>
              <w:rPr>
                <w:rFonts w:ascii="Arial Narrow" w:hAnsi="Arial Narrow"/>
              </w:rPr>
            </w:pPr>
          </w:p>
        </w:tc>
        <w:tc>
          <w:tcPr>
            <w:tcW w:w="4681" w:type="dxa"/>
            <w:vAlign w:val="center"/>
          </w:tcPr>
          <w:p w14:paraId="46CDEED0" w14:textId="2163D50C" w:rsidR="004D7CD3" w:rsidRPr="00A75C73" w:rsidRDefault="004D7CD3" w:rsidP="004D7CD3">
            <w:pPr>
              <w:rPr>
                <w:rFonts w:ascii="Arial Narrow" w:hAnsi="Arial Narrow"/>
              </w:rPr>
            </w:pPr>
            <w:r w:rsidRPr="00A75C73">
              <w:rPr>
                <w:rFonts w:ascii="Arial Narrow" w:hAnsi="Arial Narrow" w:cs="Calibri"/>
                <w:color w:val="000000"/>
              </w:rPr>
              <w:t>Turf to trees (residential)</w:t>
            </w:r>
          </w:p>
        </w:tc>
        <w:tc>
          <w:tcPr>
            <w:tcW w:w="930" w:type="dxa"/>
            <w:vMerge/>
            <w:vAlign w:val="center"/>
          </w:tcPr>
          <w:p w14:paraId="654F6FC9" w14:textId="77777777" w:rsidR="004D7CD3" w:rsidRPr="00A75C73" w:rsidRDefault="004D7CD3" w:rsidP="004D7CD3">
            <w:pPr>
              <w:jc w:val="center"/>
              <w:rPr>
                <w:rFonts w:ascii="Arial Narrow" w:hAnsi="Arial Narrow"/>
              </w:rPr>
            </w:pPr>
          </w:p>
        </w:tc>
        <w:tc>
          <w:tcPr>
            <w:tcW w:w="1074" w:type="dxa"/>
          </w:tcPr>
          <w:p w14:paraId="33806423" w14:textId="41F506E9" w:rsidR="004D7CD3" w:rsidRPr="007B278B" w:rsidRDefault="004D7CD3" w:rsidP="004D7CD3">
            <w:pPr>
              <w:jc w:val="right"/>
              <w:rPr>
                <w:rFonts w:ascii="Arial Narrow" w:hAnsi="Arial Narrow"/>
              </w:rPr>
            </w:pPr>
            <w:r w:rsidRPr="007B278B">
              <w:rPr>
                <w:rFonts w:ascii="Arial Narrow" w:hAnsi="Arial Narrow"/>
              </w:rPr>
              <w:t>17.</w:t>
            </w:r>
            <w:r>
              <w:rPr>
                <w:rFonts w:ascii="Arial Narrow" w:hAnsi="Arial Narrow"/>
              </w:rPr>
              <w:t>3</w:t>
            </w:r>
          </w:p>
        </w:tc>
        <w:tc>
          <w:tcPr>
            <w:tcW w:w="1078" w:type="dxa"/>
          </w:tcPr>
          <w:p w14:paraId="5F8E5EB1" w14:textId="34BA4A8C" w:rsidR="004D7CD3" w:rsidRPr="007B278B" w:rsidRDefault="004D7CD3" w:rsidP="004D7CD3">
            <w:pPr>
              <w:jc w:val="right"/>
              <w:rPr>
                <w:rFonts w:ascii="Arial Narrow" w:hAnsi="Arial Narrow"/>
              </w:rPr>
            </w:pPr>
            <w:r w:rsidRPr="007B278B">
              <w:rPr>
                <w:rFonts w:ascii="Arial Narrow" w:hAnsi="Arial Narrow"/>
              </w:rPr>
              <w:t xml:space="preserve">40.3 </w:t>
            </w:r>
          </w:p>
        </w:tc>
      </w:tr>
      <w:tr w:rsidR="004D7CD3" w14:paraId="6ACAF047" w14:textId="77777777" w:rsidTr="00F8084C">
        <w:trPr>
          <w:trHeight w:val="300"/>
        </w:trPr>
        <w:tc>
          <w:tcPr>
            <w:tcW w:w="1650" w:type="dxa"/>
            <w:vMerge/>
            <w:vAlign w:val="center"/>
          </w:tcPr>
          <w:p w14:paraId="15DC1899" w14:textId="77777777" w:rsidR="004D7CD3" w:rsidRPr="00A75C73" w:rsidRDefault="004D7CD3" w:rsidP="004D7CD3">
            <w:pPr>
              <w:jc w:val="center"/>
              <w:rPr>
                <w:rFonts w:ascii="Arial Narrow" w:hAnsi="Arial Narrow"/>
              </w:rPr>
            </w:pPr>
          </w:p>
        </w:tc>
        <w:tc>
          <w:tcPr>
            <w:tcW w:w="4681" w:type="dxa"/>
            <w:vAlign w:val="center"/>
          </w:tcPr>
          <w:p w14:paraId="37A854DD" w14:textId="706F1B10" w:rsidR="004D7CD3" w:rsidRPr="00A75C73" w:rsidRDefault="004D7CD3" w:rsidP="004D7CD3">
            <w:pPr>
              <w:rPr>
                <w:rFonts w:ascii="Arial Narrow" w:hAnsi="Arial Narrow"/>
              </w:rPr>
            </w:pPr>
            <w:r w:rsidRPr="00A75C73">
              <w:rPr>
                <w:rFonts w:ascii="Arial Narrow" w:hAnsi="Arial Narrow" w:cs="Calibri"/>
                <w:color w:val="000000"/>
              </w:rPr>
              <w:t>Turf to trees (urban)</w:t>
            </w:r>
          </w:p>
        </w:tc>
        <w:tc>
          <w:tcPr>
            <w:tcW w:w="930" w:type="dxa"/>
            <w:vMerge/>
            <w:vAlign w:val="center"/>
          </w:tcPr>
          <w:p w14:paraId="4FCC6D5D" w14:textId="77777777" w:rsidR="004D7CD3" w:rsidRPr="00A75C73" w:rsidRDefault="004D7CD3" w:rsidP="004D7CD3">
            <w:pPr>
              <w:jc w:val="center"/>
              <w:rPr>
                <w:rFonts w:ascii="Arial Narrow" w:hAnsi="Arial Narrow"/>
              </w:rPr>
            </w:pPr>
          </w:p>
        </w:tc>
        <w:tc>
          <w:tcPr>
            <w:tcW w:w="1074" w:type="dxa"/>
          </w:tcPr>
          <w:p w14:paraId="708C62C5" w14:textId="5C882623" w:rsidR="004D7CD3" w:rsidRPr="007B278B" w:rsidRDefault="004D7CD3" w:rsidP="004D7CD3">
            <w:pPr>
              <w:jc w:val="right"/>
              <w:rPr>
                <w:rFonts w:ascii="Arial Narrow" w:hAnsi="Arial Narrow"/>
              </w:rPr>
            </w:pPr>
            <w:r w:rsidRPr="007B278B">
              <w:rPr>
                <w:rFonts w:ascii="Arial Narrow" w:hAnsi="Arial Narrow"/>
              </w:rPr>
              <w:t>1.</w:t>
            </w:r>
            <w:r>
              <w:rPr>
                <w:rFonts w:ascii="Arial Narrow" w:hAnsi="Arial Narrow"/>
              </w:rPr>
              <w:t>8</w:t>
            </w:r>
          </w:p>
        </w:tc>
        <w:tc>
          <w:tcPr>
            <w:tcW w:w="1078" w:type="dxa"/>
          </w:tcPr>
          <w:p w14:paraId="54B6258A" w14:textId="357DC34E" w:rsidR="004D7CD3" w:rsidRPr="007B278B" w:rsidRDefault="004D7CD3" w:rsidP="004D7CD3">
            <w:pPr>
              <w:jc w:val="right"/>
              <w:rPr>
                <w:rFonts w:ascii="Arial Narrow" w:hAnsi="Arial Narrow"/>
              </w:rPr>
            </w:pPr>
            <w:r w:rsidRPr="007B278B">
              <w:rPr>
                <w:rFonts w:ascii="Arial Narrow" w:hAnsi="Arial Narrow"/>
              </w:rPr>
              <w:t xml:space="preserve">4.1 </w:t>
            </w:r>
          </w:p>
        </w:tc>
      </w:tr>
      <w:tr w:rsidR="004D7CD3" w14:paraId="11274563" w14:textId="77777777" w:rsidTr="00F8084C">
        <w:trPr>
          <w:trHeight w:val="300"/>
        </w:trPr>
        <w:tc>
          <w:tcPr>
            <w:tcW w:w="1650" w:type="dxa"/>
            <w:vMerge/>
            <w:vAlign w:val="center"/>
          </w:tcPr>
          <w:p w14:paraId="0670C922" w14:textId="77777777" w:rsidR="004D7CD3" w:rsidRPr="00A75C73" w:rsidRDefault="004D7CD3" w:rsidP="004D7CD3">
            <w:pPr>
              <w:jc w:val="center"/>
              <w:rPr>
                <w:rFonts w:ascii="Arial Narrow" w:hAnsi="Arial Narrow"/>
              </w:rPr>
            </w:pPr>
          </w:p>
        </w:tc>
        <w:tc>
          <w:tcPr>
            <w:tcW w:w="4681" w:type="dxa"/>
            <w:vAlign w:val="center"/>
          </w:tcPr>
          <w:p w14:paraId="2FE0E236" w14:textId="28EC8F1F" w:rsidR="004D7CD3" w:rsidRPr="00A75C73" w:rsidRDefault="004D7CD3" w:rsidP="004D7CD3">
            <w:pPr>
              <w:rPr>
                <w:rFonts w:ascii="Arial Narrow" w:hAnsi="Arial Narrow"/>
              </w:rPr>
            </w:pPr>
            <w:r w:rsidRPr="00A75C73">
              <w:rPr>
                <w:rFonts w:ascii="Arial Narrow" w:hAnsi="Arial Narrow" w:cs="Calibri"/>
                <w:color w:val="000000"/>
              </w:rPr>
              <w:t>Bioswales</w:t>
            </w:r>
            <w:r>
              <w:rPr>
                <w:rFonts w:ascii="Arial Narrow" w:hAnsi="Arial Narrow" w:cs="Calibri"/>
                <w:color w:val="000000"/>
              </w:rPr>
              <w:t xml:space="preserve"> (IF)</w:t>
            </w:r>
          </w:p>
        </w:tc>
        <w:tc>
          <w:tcPr>
            <w:tcW w:w="930" w:type="dxa"/>
            <w:vMerge w:val="restart"/>
            <w:vAlign w:val="center"/>
          </w:tcPr>
          <w:p w14:paraId="615308AF" w14:textId="77777777" w:rsidR="004D7CD3" w:rsidRPr="00A75C73" w:rsidRDefault="004D7CD3" w:rsidP="004D7CD3">
            <w:pPr>
              <w:jc w:val="center"/>
              <w:rPr>
                <w:rFonts w:ascii="Arial Narrow" w:hAnsi="Arial Narrow"/>
              </w:rPr>
            </w:pPr>
            <w:r w:rsidRPr="00A75C73">
              <w:rPr>
                <w:rFonts w:ascii="Arial Narrow" w:hAnsi="Arial Narrow" w:cs="Calibri"/>
                <w:color w:val="000000"/>
              </w:rPr>
              <w:t>Ac treated</w:t>
            </w:r>
          </w:p>
        </w:tc>
        <w:tc>
          <w:tcPr>
            <w:tcW w:w="1074" w:type="dxa"/>
          </w:tcPr>
          <w:p w14:paraId="4980FDF6" w14:textId="036364EF" w:rsidR="004D7CD3" w:rsidRPr="007B278B" w:rsidRDefault="004D7CD3" w:rsidP="004D7CD3">
            <w:pPr>
              <w:jc w:val="right"/>
              <w:rPr>
                <w:rFonts w:ascii="Arial Narrow" w:hAnsi="Arial Narrow"/>
              </w:rPr>
            </w:pPr>
            <w:r w:rsidRPr="007B278B">
              <w:rPr>
                <w:rFonts w:ascii="Arial Narrow" w:hAnsi="Arial Narrow"/>
              </w:rPr>
              <w:t>6.</w:t>
            </w:r>
            <w:r>
              <w:rPr>
                <w:rFonts w:ascii="Arial Narrow" w:hAnsi="Arial Narrow"/>
              </w:rPr>
              <w:t>1</w:t>
            </w:r>
          </w:p>
        </w:tc>
        <w:tc>
          <w:tcPr>
            <w:tcW w:w="1078" w:type="dxa"/>
          </w:tcPr>
          <w:p w14:paraId="749B9EC8" w14:textId="0B9385B9" w:rsidR="004D7CD3" w:rsidRPr="007B278B" w:rsidRDefault="004D7CD3" w:rsidP="004D7CD3">
            <w:pPr>
              <w:jc w:val="right"/>
              <w:rPr>
                <w:rFonts w:ascii="Arial Narrow" w:hAnsi="Arial Narrow"/>
              </w:rPr>
            </w:pPr>
            <w:r w:rsidRPr="007B278B">
              <w:rPr>
                <w:rFonts w:ascii="Arial Narrow" w:hAnsi="Arial Narrow"/>
              </w:rPr>
              <w:t>14.</w:t>
            </w:r>
            <w:r>
              <w:rPr>
                <w:rFonts w:ascii="Arial Narrow" w:hAnsi="Arial Narrow"/>
              </w:rPr>
              <w:t>2</w:t>
            </w:r>
            <w:r w:rsidRPr="007B278B">
              <w:rPr>
                <w:rFonts w:ascii="Arial Narrow" w:hAnsi="Arial Narrow"/>
              </w:rPr>
              <w:t xml:space="preserve"> </w:t>
            </w:r>
          </w:p>
        </w:tc>
      </w:tr>
      <w:tr w:rsidR="004D7CD3" w14:paraId="2D2A63E2" w14:textId="77777777" w:rsidTr="00F8084C">
        <w:trPr>
          <w:trHeight w:val="300"/>
        </w:trPr>
        <w:tc>
          <w:tcPr>
            <w:tcW w:w="1650" w:type="dxa"/>
            <w:vMerge/>
            <w:vAlign w:val="center"/>
          </w:tcPr>
          <w:p w14:paraId="2A9D9BA4" w14:textId="77777777" w:rsidR="004D7CD3" w:rsidRPr="00A75C73" w:rsidRDefault="004D7CD3" w:rsidP="004D7CD3">
            <w:pPr>
              <w:jc w:val="center"/>
              <w:rPr>
                <w:rFonts w:ascii="Arial Narrow" w:hAnsi="Arial Narrow"/>
              </w:rPr>
            </w:pPr>
          </w:p>
        </w:tc>
        <w:tc>
          <w:tcPr>
            <w:tcW w:w="4681" w:type="dxa"/>
          </w:tcPr>
          <w:p w14:paraId="7B68B0A6" w14:textId="7CD817B0" w:rsidR="004D7CD3" w:rsidRPr="00A75C73" w:rsidRDefault="004D7CD3" w:rsidP="004D7CD3">
            <w:pPr>
              <w:rPr>
                <w:rFonts w:ascii="Arial Narrow" w:hAnsi="Arial Narrow" w:cs="Calibri"/>
                <w:color w:val="000000"/>
              </w:rPr>
            </w:pPr>
            <w:r w:rsidRPr="00A75C73">
              <w:rPr>
                <w:rFonts w:ascii="Arial Narrow" w:hAnsi="Arial Narrow"/>
              </w:rPr>
              <w:t>Storm drain insert</w:t>
            </w:r>
          </w:p>
        </w:tc>
        <w:tc>
          <w:tcPr>
            <w:tcW w:w="930" w:type="dxa"/>
            <w:vMerge/>
            <w:vAlign w:val="center"/>
          </w:tcPr>
          <w:p w14:paraId="7A4DDAD8" w14:textId="77777777" w:rsidR="004D7CD3" w:rsidRPr="00A75C73" w:rsidRDefault="004D7CD3" w:rsidP="004D7CD3">
            <w:pPr>
              <w:jc w:val="center"/>
              <w:rPr>
                <w:rFonts w:ascii="Arial Narrow" w:hAnsi="Arial Narrow"/>
              </w:rPr>
            </w:pPr>
          </w:p>
        </w:tc>
        <w:tc>
          <w:tcPr>
            <w:tcW w:w="1074" w:type="dxa"/>
          </w:tcPr>
          <w:p w14:paraId="17D18B21" w14:textId="1723CDE3" w:rsidR="004D7CD3" w:rsidRPr="007B278B" w:rsidRDefault="004D7CD3" w:rsidP="004D7CD3">
            <w:pPr>
              <w:jc w:val="right"/>
              <w:rPr>
                <w:rFonts w:ascii="Arial Narrow" w:hAnsi="Arial Narrow"/>
              </w:rPr>
            </w:pPr>
            <w:r w:rsidRPr="007B278B">
              <w:rPr>
                <w:rFonts w:ascii="Arial Narrow" w:hAnsi="Arial Narrow"/>
              </w:rPr>
              <w:t>0.0</w:t>
            </w:r>
          </w:p>
        </w:tc>
        <w:tc>
          <w:tcPr>
            <w:tcW w:w="1078" w:type="dxa"/>
          </w:tcPr>
          <w:p w14:paraId="5CD331CD" w14:textId="0CEA1A9E" w:rsidR="004D7CD3" w:rsidRPr="007B278B" w:rsidRDefault="004D7CD3" w:rsidP="004D7CD3">
            <w:pPr>
              <w:jc w:val="right"/>
              <w:rPr>
                <w:rFonts w:ascii="Arial Narrow" w:hAnsi="Arial Narrow"/>
              </w:rPr>
            </w:pPr>
            <w:r w:rsidRPr="007B278B">
              <w:rPr>
                <w:rFonts w:ascii="Arial Narrow" w:hAnsi="Arial Narrow"/>
              </w:rPr>
              <w:t xml:space="preserve">0.0 </w:t>
            </w:r>
          </w:p>
        </w:tc>
      </w:tr>
      <w:tr w:rsidR="004D7CD3" w14:paraId="1AE9207C" w14:textId="77777777" w:rsidTr="00F8084C">
        <w:trPr>
          <w:trHeight w:val="300"/>
        </w:trPr>
        <w:tc>
          <w:tcPr>
            <w:tcW w:w="1650" w:type="dxa"/>
            <w:vMerge/>
            <w:vAlign w:val="center"/>
          </w:tcPr>
          <w:p w14:paraId="4E46A9D8" w14:textId="77777777" w:rsidR="004D7CD3" w:rsidRPr="00A75C73" w:rsidRDefault="004D7CD3" w:rsidP="004D7CD3">
            <w:pPr>
              <w:jc w:val="center"/>
              <w:rPr>
                <w:rFonts w:ascii="Arial Narrow" w:hAnsi="Arial Narrow"/>
              </w:rPr>
            </w:pPr>
          </w:p>
        </w:tc>
        <w:tc>
          <w:tcPr>
            <w:tcW w:w="4681" w:type="dxa"/>
          </w:tcPr>
          <w:p w14:paraId="07EEAE05" w14:textId="0A1C909E" w:rsidR="004D7CD3" w:rsidRPr="00A75C73" w:rsidRDefault="004D7CD3" w:rsidP="004D7CD3">
            <w:pPr>
              <w:rPr>
                <w:rFonts w:ascii="Arial Narrow" w:hAnsi="Arial Narrow" w:cs="Calibri"/>
                <w:color w:val="000000"/>
              </w:rPr>
            </w:pPr>
            <w:r w:rsidRPr="00A75C73">
              <w:rPr>
                <w:rFonts w:ascii="Arial Narrow" w:hAnsi="Arial Narrow"/>
              </w:rPr>
              <w:t>Grass channels (barren)</w:t>
            </w:r>
          </w:p>
        </w:tc>
        <w:tc>
          <w:tcPr>
            <w:tcW w:w="930" w:type="dxa"/>
            <w:vMerge/>
            <w:vAlign w:val="center"/>
          </w:tcPr>
          <w:p w14:paraId="6A96B487" w14:textId="77777777" w:rsidR="004D7CD3" w:rsidRPr="00A75C73" w:rsidRDefault="004D7CD3" w:rsidP="004D7CD3">
            <w:pPr>
              <w:jc w:val="center"/>
              <w:rPr>
                <w:rFonts w:ascii="Arial Narrow" w:hAnsi="Arial Narrow"/>
              </w:rPr>
            </w:pPr>
          </w:p>
        </w:tc>
        <w:tc>
          <w:tcPr>
            <w:tcW w:w="1074" w:type="dxa"/>
          </w:tcPr>
          <w:p w14:paraId="3298A085" w14:textId="539E459F" w:rsidR="004D7CD3" w:rsidRPr="007B278B" w:rsidRDefault="004D7CD3" w:rsidP="004D7CD3">
            <w:pPr>
              <w:jc w:val="right"/>
              <w:rPr>
                <w:rFonts w:ascii="Arial Narrow" w:hAnsi="Arial Narrow"/>
              </w:rPr>
            </w:pPr>
            <w:r w:rsidRPr="007B278B">
              <w:rPr>
                <w:rFonts w:ascii="Arial Narrow" w:hAnsi="Arial Narrow"/>
              </w:rPr>
              <w:t>0.6</w:t>
            </w:r>
          </w:p>
        </w:tc>
        <w:tc>
          <w:tcPr>
            <w:tcW w:w="1078" w:type="dxa"/>
          </w:tcPr>
          <w:p w14:paraId="2452E35D" w14:textId="6414CC2F" w:rsidR="004D7CD3" w:rsidRPr="007B278B" w:rsidRDefault="004D7CD3" w:rsidP="004D7CD3">
            <w:pPr>
              <w:jc w:val="right"/>
              <w:rPr>
                <w:rFonts w:ascii="Arial Narrow" w:hAnsi="Arial Narrow"/>
              </w:rPr>
            </w:pPr>
            <w:r w:rsidRPr="007B278B">
              <w:rPr>
                <w:rFonts w:ascii="Arial Narrow" w:hAnsi="Arial Narrow"/>
              </w:rPr>
              <w:t xml:space="preserve">1.4 </w:t>
            </w:r>
          </w:p>
        </w:tc>
      </w:tr>
      <w:tr w:rsidR="004D7CD3" w14:paraId="2276559C" w14:textId="77777777" w:rsidTr="00F8084C">
        <w:trPr>
          <w:trHeight w:val="287"/>
        </w:trPr>
        <w:tc>
          <w:tcPr>
            <w:tcW w:w="1650" w:type="dxa"/>
            <w:vMerge/>
            <w:vAlign w:val="center"/>
          </w:tcPr>
          <w:p w14:paraId="7C8FE346" w14:textId="77777777" w:rsidR="004D7CD3" w:rsidRPr="00A75C73" w:rsidRDefault="004D7CD3" w:rsidP="004D7CD3">
            <w:pPr>
              <w:jc w:val="center"/>
              <w:rPr>
                <w:rFonts w:ascii="Arial Narrow" w:hAnsi="Arial Narrow"/>
              </w:rPr>
            </w:pPr>
          </w:p>
        </w:tc>
        <w:tc>
          <w:tcPr>
            <w:tcW w:w="4681" w:type="dxa"/>
          </w:tcPr>
          <w:p w14:paraId="370EF768" w14:textId="578FCE72" w:rsidR="004D7CD3" w:rsidRPr="00A75C73" w:rsidRDefault="004D7CD3" w:rsidP="004D7CD3">
            <w:pPr>
              <w:rPr>
                <w:rFonts w:ascii="Arial Narrow" w:hAnsi="Arial Narrow" w:cs="Calibri"/>
                <w:color w:val="000000"/>
              </w:rPr>
            </w:pPr>
            <w:r w:rsidRPr="00A75C73">
              <w:rPr>
                <w:rFonts w:ascii="Arial Narrow" w:hAnsi="Arial Narrow"/>
              </w:rPr>
              <w:t>Grass channels (urban)</w:t>
            </w:r>
          </w:p>
        </w:tc>
        <w:tc>
          <w:tcPr>
            <w:tcW w:w="930" w:type="dxa"/>
            <w:vMerge/>
            <w:vAlign w:val="center"/>
          </w:tcPr>
          <w:p w14:paraId="543617BD" w14:textId="77777777" w:rsidR="004D7CD3" w:rsidRPr="00A75C73" w:rsidRDefault="004D7CD3" w:rsidP="004D7CD3">
            <w:pPr>
              <w:jc w:val="center"/>
              <w:rPr>
                <w:rFonts w:ascii="Arial Narrow" w:hAnsi="Arial Narrow"/>
              </w:rPr>
            </w:pPr>
          </w:p>
        </w:tc>
        <w:tc>
          <w:tcPr>
            <w:tcW w:w="1074" w:type="dxa"/>
          </w:tcPr>
          <w:p w14:paraId="3A398806" w14:textId="3F69F059" w:rsidR="004D7CD3" w:rsidRPr="007B278B" w:rsidRDefault="004D7CD3" w:rsidP="004D7CD3">
            <w:pPr>
              <w:jc w:val="right"/>
              <w:rPr>
                <w:rFonts w:ascii="Arial Narrow" w:hAnsi="Arial Narrow"/>
              </w:rPr>
            </w:pPr>
            <w:r w:rsidRPr="007B278B">
              <w:rPr>
                <w:rFonts w:ascii="Arial Narrow" w:hAnsi="Arial Narrow"/>
              </w:rPr>
              <w:t>10.</w:t>
            </w:r>
            <w:r>
              <w:rPr>
                <w:rFonts w:ascii="Arial Narrow" w:hAnsi="Arial Narrow"/>
              </w:rPr>
              <w:t>7</w:t>
            </w:r>
          </w:p>
        </w:tc>
        <w:tc>
          <w:tcPr>
            <w:tcW w:w="1078" w:type="dxa"/>
          </w:tcPr>
          <w:p w14:paraId="4C242A44" w14:textId="5E364C2A" w:rsidR="004D7CD3" w:rsidRPr="007B278B" w:rsidRDefault="004D7CD3" w:rsidP="004D7CD3">
            <w:pPr>
              <w:jc w:val="right"/>
              <w:rPr>
                <w:rFonts w:ascii="Arial Narrow" w:hAnsi="Arial Narrow"/>
              </w:rPr>
            </w:pPr>
            <w:r w:rsidRPr="007B278B">
              <w:rPr>
                <w:rFonts w:ascii="Arial Narrow" w:hAnsi="Arial Narrow"/>
              </w:rPr>
              <w:t xml:space="preserve">24.9 </w:t>
            </w:r>
          </w:p>
        </w:tc>
      </w:tr>
      <w:tr w:rsidR="004D7CD3" w14:paraId="5C974482" w14:textId="77777777" w:rsidTr="00F8084C">
        <w:trPr>
          <w:trHeight w:val="197"/>
        </w:trPr>
        <w:tc>
          <w:tcPr>
            <w:tcW w:w="1650" w:type="dxa"/>
            <w:vAlign w:val="center"/>
          </w:tcPr>
          <w:p w14:paraId="30BF1285" w14:textId="77777777" w:rsidR="004D7CD3" w:rsidRPr="00A75C73" w:rsidRDefault="004D7CD3" w:rsidP="004D7CD3">
            <w:pPr>
              <w:jc w:val="center"/>
              <w:rPr>
                <w:rFonts w:ascii="Arial Narrow" w:hAnsi="Arial Narrow"/>
              </w:rPr>
            </w:pPr>
            <w:r>
              <w:rPr>
                <w:rFonts w:ascii="Arial Narrow" w:hAnsi="Arial Narrow"/>
              </w:rPr>
              <w:t>Streambank erosion</w:t>
            </w:r>
          </w:p>
        </w:tc>
        <w:tc>
          <w:tcPr>
            <w:tcW w:w="4681" w:type="dxa"/>
            <w:vAlign w:val="center"/>
          </w:tcPr>
          <w:p w14:paraId="2D3651C8" w14:textId="06D0595D" w:rsidR="004D7CD3" w:rsidRPr="00A75C73" w:rsidRDefault="004D7CD3" w:rsidP="004D7CD3">
            <w:pPr>
              <w:rPr>
                <w:rFonts w:ascii="Arial Narrow" w:hAnsi="Arial Narrow"/>
              </w:rPr>
            </w:pPr>
            <w:r w:rsidRPr="00A75C73">
              <w:rPr>
                <w:rFonts w:ascii="Arial Narrow" w:hAnsi="Arial Narrow"/>
              </w:rPr>
              <w:t>Streambank restoration</w:t>
            </w:r>
            <w:r>
              <w:rPr>
                <w:rFonts w:ascii="Arial Narrow" w:hAnsi="Arial Narrow"/>
              </w:rPr>
              <w:t xml:space="preserve"> (WP-2</w:t>
            </w:r>
            <w:proofErr w:type="gramStart"/>
            <w:r>
              <w:rPr>
                <w:rFonts w:ascii="Arial Narrow" w:hAnsi="Arial Narrow"/>
              </w:rPr>
              <w:t>A)*</w:t>
            </w:r>
            <w:proofErr w:type="gramEnd"/>
          </w:p>
        </w:tc>
        <w:tc>
          <w:tcPr>
            <w:tcW w:w="930" w:type="dxa"/>
            <w:vAlign w:val="center"/>
          </w:tcPr>
          <w:p w14:paraId="17EC3ADA" w14:textId="77777777" w:rsidR="004D7CD3" w:rsidRPr="00A75C73" w:rsidRDefault="004D7CD3" w:rsidP="004D7CD3">
            <w:pPr>
              <w:jc w:val="center"/>
              <w:rPr>
                <w:rFonts w:ascii="Arial Narrow" w:hAnsi="Arial Narrow"/>
              </w:rPr>
            </w:pPr>
            <w:r w:rsidRPr="00A75C73">
              <w:rPr>
                <w:rFonts w:ascii="Arial Narrow" w:hAnsi="Arial Narrow"/>
              </w:rPr>
              <w:t>Linear ft</w:t>
            </w:r>
          </w:p>
        </w:tc>
        <w:tc>
          <w:tcPr>
            <w:tcW w:w="1074" w:type="dxa"/>
            <w:vAlign w:val="center"/>
          </w:tcPr>
          <w:p w14:paraId="5C9A84D3" w14:textId="06EDDB8F" w:rsidR="004D7CD3" w:rsidRPr="007B278B" w:rsidRDefault="004D7CD3" w:rsidP="004D7CD3">
            <w:pPr>
              <w:jc w:val="right"/>
              <w:rPr>
                <w:rFonts w:ascii="Arial Narrow" w:hAnsi="Arial Narrow"/>
              </w:rPr>
            </w:pPr>
            <w:r w:rsidRPr="007B278B">
              <w:rPr>
                <w:rFonts w:ascii="Arial Narrow" w:hAnsi="Arial Narrow"/>
              </w:rPr>
              <w:t>1,415</w:t>
            </w:r>
          </w:p>
        </w:tc>
        <w:tc>
          <w:tcPr>
            <w:tcW w:w="1078" w:type="dxa"/>
            <w:vAlign w:val="center"/>
          </w:tcPr>
          <w:p w14:paraId="2EE6855E" w14:textId="2968BD38" w:rsidR="004D7CD3" w:rsidRPr="007B278B" w:rsidRDefault="004D7CD3" w:rsidP="004D7CD3">
            <w:pPr>
              <w:jc w:val="right"/>
              <w:rPr>
                <w:rFonts w:ascii="Arial Narrow" w:hAnsi="Arial Narrow"/>
              </w:rPr>
            </w:pPr>
            <w:r w:rsidRPr="007B278B">
              <w:rPr>
                <w:rFonts w:ascii="Arial Narrow" w:hAnsi="Arial Narrow"/>
              </w:rPr>
              <w:t>3,301</w:t>
            </w:r>
          </w:p>
        </w:tc>
      </w:tr>
      <w:tr w:rsidR="002A6B33" w14:paraId="55B41909" w14:textId="77777777" w:rsidTr="00F8084C">
        <w:trPr>
          <w:trHeight w:val="197"/>
        </w:trPr>
        <w:tc>
          <w:tcPr>
            <w:tcW w:w="7261" w:type="dxa"/>
            <w:gridSpan w:val="3"/>
            <w:vAlign w:val="bottom"/>
          </w:tcPr>
          <w:p w14:paraId="16536236" w14:textId="447B0D6C" w:rsidR="002A6B33" w:rsidRPr="00F650DA" w:rsidRDefault="00224C4B" w:rsidP="00F650DA">
            <w:pPr>
              <w:rPr>
                <w:rFonts w:ascii="Arial Narrow" w:hAnsi="Arial Narrow"/>
                <w:b/>
                <w:bCs/>
                <w:i/>
                <w:iCs/>
              </w:rPr>
            </w:pPr>
            <w:r>
              <w:rPr>
                <w:rFonts w:ascii="Arial Narrow" w:hAnsi="Arial Narrow"/>
                <w:b/>
                <w:bCs/>
                <w:i/>
                <w:iCs/>
              </w:rPr>
              <w:t>Estimated a</w:t>
            </w:r>
            <w:r w:rsidR="000D7068" w:rsidRPr="00F650DA">
              <w:rPr>
                <w:rFonts w:ascii="Arial Narrow" w:hAnsi="Arial Narrow"/>
                <w:b/>
                <w:bCs/>
                <w:i/>
                <w:iCs/>
              </w:rPr>
              <w:t>nnual sediment load (</w:t>
            </w:r>
            <w:proofErr w:type="spellStart"/>
            <w:r w:rsidR="00F650DA" w:rsidRPr="00F650DA">
              <w:rPr>
                <w:rFonts w:ascii="Arial Narrow" w:hAnsi="Arial Narrow"/>
                <w:b/>
                <w:bCs/>
                <w:i/>
                <w:iCs/>
              </w:rPr>
              <w:t>lb</w:t>
            </w:r>
            <w:proofErr w:type="spellEnd"/>
            <w:r w:rsidR="00F650DA" w:rsidRPr="00F650DA">
              <w:rPr>
                <w:rFonts w:ascii="Arial Narrow" w:hAnsi="Arial Narrow"/>
                <w:b/>
                <w:bCs/>
                <w:i/>
                <w:iCs/>
              </w:rPr>
              <w:t>/</w:t>
            </w:r>
            <w:proofErr w:type="spellStart"/>
            <w:r w:rsidR="00F650DA" w:rsidRPr="00F650DA">
              <w:rPr>
                <w:rFonts w:ascii="Arial Narrow" w:hAnsi="Arial Narrow"/>
                <w:b/>
                <w:bCs/>
                <w:i/>
                <w:iCs/>
              </w:rPr>
              <w:t>yr</w:t>
            </w:r>
            <w:proofErr w:type="spellEnd"/>
            <w:r w:rsidR="00F650DA" w:rsidRPr="00F650DA">
              <w:rPr>
                <w:rFonts w:ascii="Arial Narrow" w:hAnsi="Arial Narrow"/>
                <w:b/>
                <w:bCs/>
                <w:i/>
                <w:iCs/>
              </w:rPr>
              <w:t>)</w:t>
            </w:r>
            <w:r>
              <w:rPr>
                <w:rFonts w:ascii="Arial Narrow" w:hAnsi="Arial Narrow"/>
                <w:b/>
                <w:bCs/>
                <w:i/>
                <w:iCs/>
              </w:rPr>
              <w:t xml:space="preserve"> </w:t>
            </w:r>
            <w:r w:rsidR="002716C0">
              <w:rPr>
                <w:rFonts w:ascii="Arial Narrow" w:hAnsi="Arial Narrow"/>
                <w:b/>
                <w:bCs/>
                <w:i/>
                <w:iCs/>
              </w:rPr>
              <w:t>upon completion</w:t>
            </w:r>
          </w:p>
        </w:tc>
        <w:tc>
          <w:tcPr>
            <w:tcW w:w="1074" w:type="dxa"/>
            <w:vAlign w:val="center"/>
          </w:tcPr>
          <w:p w14:paraId="17EB7295" w14:textId="4F873288" w:rsidR="002A6B33" w:rsidRPr="00F650DA" w:rsidRDefault="00B005B0" w:rsidP="007B278B">
            <w:pPr>
              <w:jc w:val="right"/>
              <w:rPr>
                <w:rFonts w:ascii="Arial Narrow" w:hAnsi="Arial Narrow"/>
                <w:b/>
                <w:bCs/>
                <w:i/>
                <w:iCs/>
              </w:rPr>
            </w:pPr>
            <w:r>
              <w:rPr>
                <w:rFonts w:ascii="Arial Narrow" w:hAnsi="Arial Narrow"/>
                <w:b/>
                <w:bCs/>
                <w:i/>
                <w:iCs/>
              </w:rPr>
              <w:t>1,847,406</w:t>
            </w:r>
          </w:p>
        </w:tc>
        <w:tc>
          <w:tcPr>
            <w:tcW w:w="1078" w:type="dxa"/>
            <w:vAlign w:val="center"/>
          </w:tcPr>
          <w:p w14:paraId="3E97841D" w14:textId="20969D5D" w:rsidR="002A6B33" w:rsidRPr="00F650DA" w:rsidRDefault="00421DFB" w:rsidP="007B278B">
            <w:pPr>
              <w:jc w:val="right"/>
              <w:rPr>
                <w:rFonts w:ascii="Arial Narrow" w:hAnsi="Arial Narrow"/>
                <w:b/>
                <w:bCs/>
                <w:i/>
                <w:iCs/>
              </w:rPr>
            </w:pPr>
            <w:r>
              <w:rPr>
                <w:rFonts w:ascii="Arial Narrow" w:hAnsi="Arial Narrow"/>
                <w:b/>
                <w:bCs/>
                <w:i/>
                <w:iCs/>
              </w:rPr>
              <w:t>1,597,976</w:t>
            </w:r>
          </w:p>
        </w:tc>
      </w:tr>
      <w:tr w:rsidR="002A6B33" w14:paraId="4FE18D49" w14:textId="77777777" w:rsidTr="00F8084C">
        <w:trPr>
          <w:trHeight w:val="197"/>
        </w:trPr>
        <w:tc>
          <w:tcPr>
            <w:tcW w:w="7261" w:type="dxa"/>
            <w:gridSpan w:val="3"/>
            <w:vAlign w:val="bottom"/>
          </w:tcPr>
          <w:p w14:paraId="07140CD9" w14:textId="2FD91C3D" w:rsidR="002A6B33" w:rsidRPr="00F650DA" w:rsidRDefault="00F650DA" w:rsidP="00F650DA">
            <w:pPr>
              <w:rPr>
                <w:rFonts w:ascii="Arial Narrow" w:hAnsi="Arial Narrow"/>
                <w:b/>
                <w:bCs/>
                <w:i/>
                <w:iCs/>
              </w:rPr>
            </w:pPr>
            <w:r w:rsidRPr="00F650DA">
              <w:rPr>
                <w:rFonts w:ascii="Arial Narrow" w:hAnsi="Arial Narrow"/>
                <w:b/>
                <w:bCs/>
                <w:i/>
                <w:iCs/>
              </w:rPr>
              <w:t>Total sediment reduction (%)</w:t>
            </w:r>
          </w:p>
        </w:tc>
        <w:tc>
          <w:tcPr>
            <w:tcW w:w="1074" w:type="dxa"/>
            <w:vAlign w:val="center"/>
          </w:tcPr>
          <w:p w14:paraId="273D8865" w14:textId="00CE8C72" w:rsidR="002A6B33" w:rsidRPr="00F650DA" w:rsidRDefault="002339F5" w:rsidP="007B278B">
            <w:pPr>
              <w:jc w:val="right"/>
              <w:rPr>
                <w:rFonts w:ascii="Arial Narrow" w:hAnsi="Arial Narrow"/>
                <w:b/>
                <w:bCs/>
                <w:i/>
                <w:iCs/>
              </w:rPr>
            </w:pPr>
            <w:r>
              <w:rPr>
                <w:rFonts w:ascii="Arial Narrow" w:hAnsi="Arial Narrow"/>
                <w:b/>
                <w:bCs/>
                <w:i/>
                <w:iCs/>
              </w:rPr>
              <w:t>5.5%</w:t>
            </w:r>
          </w:p>
        </w:tc>
        <w:tc>
          <w:tcPr>
            <w:tcW w:w="1078" w:type="dxa"/>
            <w:vAlign w:val="center"/>
          </w:tcPr>
          <w:p w14:paraId="7EA660EE" w14:textId="719F74BD" w:rsidR="002A6B33" w:rsidRPr="00F650DA" w:rsidRDefault="008A0273" w:rsidP="007B278B">
            <w:pPr>
              <w:jc w:val="right"/>
              <w:rPr>
                <w:rFonts w:ascii="Arial Narrow" w:hAnsi="Arial Narrow"/>
                <w:b/>
                <w:bCs/>
                <w:i/>
                <w:iCs/>
              </w:rPr>
            </w:pPr>
            <w:r>
              <w:rPr>
                <w:rFonts w:ascii="Arial Narrow" w:hAnsi="Arial Narrow"/>
                <w:b/>
                <w:bCs/>
                <w:i/>
                <w:iCs/>
              </w:rPr>
              <w:t>18.3%</w:t>
            </w:r>
          </w:p>
        </w:tc>
      </w:tr>
    </w:tbl>
    <w:p w14:paraId="28B34CD0" w14:textId="77777777" w:rsidR="001A0E87" w:rsidRPr="001A0E87" w:rsidRDefault="001A0E87" w:rsidP="001A0E87"/>
    <w:p w14:paraId="5C3BD73A" w14:textId="7AE135DE" w:rsidR="00E91514" w:rsidRDefault="00512054" w:rsidP="00512054">
      <w:pPr>
        <w:pStyle w:val="Caption"/>
        <w:rPr>
          <w:rFonts w:eastAsia="Times New Roman"/>
          <w:color w:val="000000"/>
        </w:rPr>
      </w:pPr>
      <w:bookmarkStart w:id="97" w:name="_Ref137541239"/>
      <w:bookmarkStart w:id="98" w:name="_Toc143577921"/>
      <w:r>
        <w:t xml:space="preserve">Table </w:t>
      </w:r>
      <w:r w:rsidR="00190BD9">
        <w:fldChar w:fldCharType="begin"/>
      </w:r>
      <w:r w:rsidR="00190BD9">
        <w:instrText xml:space="preserve"> STYLEREF 1 \s </w:instrText>
      </w:r>
      <w:r w:rsidR="00190BD9">
        <w:fldChar w:fldCharType="separate"/>
      </w:r>
      <w:r w:rsidR="00860B8C">
        <w:rPr>
          <w:noProof/>
        </w:rPr>
        <w:t>7</w:t>
      </w:r>
      <w:r w:rsidR="00190BD9">
        <w:rPr>
          <w:noProof/>
        </w:rPr>
        <w:fldChar w:fldCharType="end"/>
      </w:r>
      <w:r w:rsidR="00860B8C">
        <w:noBreakHyphen/>
      </w:r>
      <w:r w:rsidR="00190BD9">
        <w:fldChar w:fldCharType="begin"/>
      </w:r>
      <w:r w:rsidR="00190BD9">
        <w:instrText xml:space="preserve"> SEQ Table \* ARABIC \s 1 </w:instrText>
      </w:r>
      <w:r w:rsidR="00190BD9">
        <w:fldChar w:fldCharType="separate"/>
      </w:r>
      <w:r w:rsidR="00860B8C">
        <w:rPr>
          <w:noProof/>
        </w:rPr>
        <w:t>4</w:t>
      </w:r>
      <w:r w:rsidR="00190BD9">
        <w:rPr>
          <w:noProof/>
        </w:rPr>
        <w:fldChar w:fldCharType="end"/>
      </w:r>
      <w:bookmarkEnd w:id="97"/>
      <w:r>
        <w:t xml:space="preserve">  </w:t>
      </w:r>
      <w:r w:rsidR="00C81241">
        <w:rPr>
          <w:rFonts w:eastAsia="Times New Roman"/>
          <w:color w:val="000000"/>
        </w:rPr>
        <w:t xml:space="preserve">Percent of land use receiving BMP by stage in </w:t>
      </w:r>
      <w:r w:rsidR="00C820FB">
        <w:rPr>
          <w:rFonts w:eastAsia="Times New Roman"/>
          <w:color w:val="000000"/>
        </w:rPr>
        <w:t>Mill Creek</w:t>
      </w:r>
      <w:r w:rsidR="51BB4AE7">
        <w:rPr>
          <w:rFonts w:eastAsia="Times New Roman"/>
          <w:color w:val="000000"/>
        </w:rPr>
        <w:t>.</w:t>
      </w:r>
      <w:bookmarkEnd w:id="98"/>
    </w:p>
    <w:tbl>
      <w:tblPr>
        <w:tblStyle w:val="TableGrid"/>
        <w:tblW w:w="9355" w:type="dxa"/>
        <w:tblLook w:val="04A0" w:firstRow="1" w:lastRow="0" w:firstColumn="1" w:lastColumn="0" w:noHBand="0" w:noVBand="1"/>
      </w:tblPr>
      <w:tblGrid>
        <w:gridCol w:w="1650"/>
        <w:gridCol w:w="4735"/>
        <w:gridCol w:w="1048"/>
        <w:gridCol w:w="990"/>
        <w:gridCol w:w="932"/>
      </w:tblGrid>
      <w:tr w:rsidR="00597942" w14:paraId="3D8A353C" w14:textId="77777777" w:rsidTr="00F8084C">
        <w:trPr>
          <w:tblHeader/>
        </w:trPr>
        <w:tc>
          <w:tcPr>
            <w:tcW w:w="1650" w:type="dxa"/>
            <w:vMerge w:val="restart"/>
            <w:shd w:val="clear" w:color="auto" w:fill="F2F2F2" w:themeFill="background1" w:themeFillShade="F2"/>
            <w:vAlign w:val="center"/>
          </w:tcPr>
          <w:p w14:paraId="225CDE25" w14:textId="77777777" w:rsidR="00597942" w:rsidRPr="00A75C73" w:rsidRDefault="00597942" w:rsidP="00F8084C">
            <w:pPr>
              <w:jc w:val="center"/>
              <w:rPr>
                <w:rFonts w:ascii="Arial Narrow" w:hAnsi="Arial Narrow"/>
                <w:b/>
                <w:bCs/>
              </w:rPr>
            </w:pPr>
            <w:r w:rsidRPr="00A75C73">
              <w:rPr>
                <w:rFonts w:ascii="Arial Narrow" w:hAnsi="Arial Narrow"/>
                <w:b/>
                <w:bCs/>
              </w:rPr>
              <w:t>Land use</w:t>
            </w:r>
          </w:p>
        </w:tc>
        <w:tc>
          <w:tcPr>
            <w:tcW w:w="4735" w:type="dxa"/>
            <w:vMerge w:val="restart"/>
            <w:shd w:val="clear" w:color="auto" w:fill="F2F2F2" w:themeFill="background1" w:themeFillShade="F2"/>
            <w:vAlign w:val="center"/>
          </w:tcPr>
          <w:p w14:paraId="5FC2F567" w14:textId="66F1348A" w:rsidR="00597942" w:rsidRPr="00A75C73" w:rsidRDefault="00F8084C" w:rsidP="00F8084C">
            <w:pPr>
              <w:rPr>
                <w:rFonts w:ascii="Arial Narrow" w:hAnsi="Arial Narrow"/>
                <w:b/>
                <w:bCs/>
              </w:rPr>
            </w:pPr>
            <w:r w:rsidRPr="24D889BE">
              <w:rPr>
                <w:rFonts w:ascii="Arial Narrow" w:hAnsi="Arial Narrow"/>
                <w:b/>
                <w:bCs/>
              </w:rPr>
              <w:t>BMP</w:t>
            </w:r>
            <w:r>
              <w:rPr>
                <w:rFonts w:ascii="Arial Narrow" w:hAnsi="Arial Narrow"/>
                <w:b/>
                <w:bCs/>
              </w:rPr>
              <w:t xml:space="preserve"> Name (BMP Cost Share Code)</w:t>
            </w:r>
          </w:p>
        </w:tc>
        <w:tc>
          <w:tcPr>
            <w:tcW w:w="1048" w:type="dxa"/>
            <w:vMerge w:val="restart"/>
            <w:shd w:val="clear" w:color="auto" w:fill="F2F2F2" w:themeFill="background1" w:themeFillShade="F2"/>
            <w:vAlign w:val="center"/>
          </w:tcPr>
          <w:p w14:paraId="554D5798" w14:textId="77777777" w:rsidR="00597942" w:rsidRPr="00A75C73" w:rsidRDefault="00597942" w:rsidP="00757709">
            <w:pPr>
              <w:jc w:val="center"/>
              <w:rPr>
                <w:rFonts w:ascii="Arial Narrow" w:hAnsi="Arial Narrow"/>
                <w:b/>
                <w:bCs/>
              </w:rPr>
            </w:pPr>
            <w:r w:rsidRPr="00A75C73">
              <w:rPr>
                <w:rFonts w:ascii="Arial Narrow" w:hAnsi="Arial Narrow"/>
                <w:b/>
                <w:bCs/>
              </w:rPr>
              <w:t>Units</w:t>
            </w:r>
          </w:p>
        </w:tc>
        <w:tc>
          <w:tcPr>
            <w:tcW w:w="1922" w:type="dxa"/>
            <w:gridSpan w:val="2"/>
            <w:shd w:val="clear" w:color="auto" w:fill="F2F2F2" w:themeFill="background1" w:themeFillShade="F2"/>
          </w:tcPr>
          <w:p w14:paraId="132640A2" w14:textId="77777777" w:rsidR="00597942" w:rsidRPr="00A75C73" w:rsidRDefault="00597942" w:rsidP="00757709">
            <w:pPr>
              <w:jc w:val="center"/>
              <w:rPr>
                <w:rFonts w:ascii="Arial Narrow" w:hAnsi="Arial Narrow"/>
                <w:b/>
                <w:bCs/>
              </w:rPr>
            </w:pPr>
            <w:r>
              <w:rPr>
                <w:rFonts w:ascii="Arial Narrow" w:hAnsi="Arial Narrow"/>
                <w:b/>
                <w:bCs/>
              </w:rPr>
              <w:t>% Land Use</w:t>
            </w:r>
          </w:p>
        </w:tc>
      </w:tr>
      <w:tr w:rsidR="00597942" w14:paraId="0D244027" w14:textId="77777777" w:rsidTr="24D889BE">
        <w:trPr>
          <w:tblHeader/>
        </w:trPr>
        <w:tc>
          <w:tcPr>
            <w:tcW w:w="1650" w:type="dxa"/>
            <w:vMerge/>
          </w:tcPr>
          <w:p w14:paraId="7A2902FA" w14:textId="77777777" w:rsidR="00597942" w:rsidRPr="00A75C73" w:rsidRDefault="00597942" w:rsidP="00757709">
            <w:pPr>
              <w:rPr>
                <w:rFonts w:ascii="Arial Narrow" w:hAnsi="Arial Narrow"/>
                <w:b/>
                <w:bCs/>
              </w:rPr>
            </w:pPr>
          </w:p>
        </w:tc>
        <w:tc>
          <w:tcPr>
            <w:tcW w:w="4735" w:type="dxa"/>
            <w:vMerge/>
          </w:tcPr>
          <w:p w14:paraId="12643C44" w14:textId="77777777" w:rsidR="00597942" w:rsidRPr="00A75C73" w:rsidRDefault="00597942" w:rsidP="00757709">
            <w:pPr>
              <w:rPr>
                <w:rFonts w:ascii="Arial Narrow" w:hAnsi="Arial Narrow"/>
                <w:b/>
                <w:bCs/>
              </w:rPr>
            </w:pPr>
          </w:p>
        </w:tc>
        <w:tc>
          <w:tcPr>
            <w:tcW w:w="1048" w:type="dxa"/>
            <w:vMerge/>
            <w:vAlign w:val="center"/>
          </w:tcPr>
          <w:p w14:paraId="2A68B187" w14:textId="77777777" w:rsidR="00597942" w:rsidRPr="00A75C73" w:rsidRDefault="00597942" w:rsidP="00757709">
            <w:pPr>
              <w:jc w:val="center"/>
              <w:rPr>
                <w:rFonts w:ascii="Arial Narrow" w:hAnsi="Arial Narrow"/>
                <w:b/>
                <w:bCs/>
              </w:rPr>
            </w:pPr>
          </w:p>
        </w:tc>
        <w:tc>
          <w:tcPr>
            <w:tcW w:w="990" w:type="dxa"/>
            <w:shd w:val="clear" w:color="auto" w:fill="F2F2F2" w:themeFill="background1" w:themeFillShade="F2"/>
          </w:tcPr>
          <w:p w14:paraId="0D6F640F" w14:textId="77777777" w:rsidR="00597942" w:rsidRPr="00A75C73" w:rsidRDefault="00597942" w:rsidP="00757709">
            <w:pPr>
              <w:rPr>
                <w:rFonts w:ascii="Arial Narrow" w:hAnsi="Arial Narrow"/>
                <w:b/>
                <w:bCs/>
              </w:rPr>
            </w:pPr>
            <w:r w:rsidRPr="00A75C73">
              <w:rPr>
                <w:rFonts w:ascii="Arial Narrow" w:hAnsi="Arial Narrow"/>
                <w:b/>
                <w:bCs/>
              </w:rPr>
              <w:t>Stage 1</w:t>
            </w:r>
          </w:p>
        </w:tc>
        <w:tc>
          <w:tcPr>
            <w:tcW w:w="932" w:type="dxa"/>
            <w:shd w:val="clear" w:color="auto" w:fill="F2F2F2" w:themeFill="background1" w:themeFillShade="F2"/>
          </w:tcPr>
          <w:p w14:paraId="055E4907" w14:textId="77777777" w:rsidR="00597942" w:rsidRPr="00A75C73" w:rsidRDefault="00597942" w:rsidP="00757709">
            <w:pPr>
              <w:rPr>
                <w:rFonts w:ascii="Arial Narrow" w:hAnsi="Arial Narrow"/>
                <w:b/>
                <w:bCs/>
              </w:rPr>
            </w:pPr>
            <w:r w:rsidRPr="00A75C73">
              <w:rPr>
                <w:rFonts w:ascii="Arial Narrow" w:hAnsi="Arial Narrow"/>
                <w:b/>
                <w:bCs/>
              </w:rPr>
              <w:t>Stage 2</w:t>
            </w:r>
          </w:p>
        </w:tc>
      </w:tr>
      <w:tr w:rsidR="004D7CD3" w14:paraId="03C60BB3" w14:textId="77777777" w:rsidTr="24D889BE">
        <w:tc>
          <w:tcPr>
            <w:tcW w:w="1650" w:type="dxa"/>
            <w:vMerge w:val="restart"/>
            <w:vAlign w:val="center"/>
          </w:tcPr>
          <w:p w14:paraId="42BDCAE5" w14:textId="77777777" w:rsidR="004D7CD3" w:rsidRPr="00A75C73" w:rsidRDefault="004D7CD3" w:rsidP="004D7CD3">
            <w:pPr>
              <w:jc w:val="center"/>
              <w:rPr>
                <w:rFonts w:ascii="Arial Narrow" w:hAnsi="Arial Narrow"/>
              </w:rPr>
            </w:pPr>
            <w:r w:rsidRPr="00A75C73">
              <w:rPr>
                <w:rFonts w:ascii="Arial Narrow" w:hAnsi="Arial Narrow"/>
              </w:rPr>
              <w:t>Pasture</w:t>
            </w:r>
          </w:p>
        </w:tc>
        <w:tc>
          <w:tcPr>
            <w:tcW w:w="4735" w:type="dxa"/>
            <w:vAlign w:val="bottom"/>
          </w:tcPr>
          <w:p w14:paraId="061D8BE9" w14:textId="03B3511A" w:rsidR="004D7CD3" w:rsidRPr="00A75C73" w:rsidRDefault="004D7CD3" w:rsidP="004D7CD3">
            <w:pPr>
              <w:rPr>
                <w:rFonts w:ascii="Arial Narrow" w:hAnsi="Arial Narrow"/>
              </w:rPr>
            </w:pPr>
            <w:r w:rsidRPr="00A75C73">
              <w:rPr>
                <w:rFonts w:ascii="Arial Narrow" w:hAnsi="Arial Narrow" w:cs="Calibri"/>
                <w:color w:val="000000"/>
              </w:rPr>
              <w:t>Livestock exclusion with tree planting</w:t>
            </w:r>
            <w:r>
              <w:rPr>
                <w:rFonts w:ascii="Arial Narrow" w:hAnsi="Arial Narrow" w:cs="Calibri"/>
                <w:color w:val="000000"/>
              </w:rPr>
              <w:t xml:space="preserve"> </w:t>
            </w:r>
            <w:r>
              <w:rPr>
                <w:rFonts w:ascii="Arial Narrow" w:hAnsi="Arial Narrow"/>
              </w:rPr>
              <w:t>(CRSL-6)</w:t>
            </w:r>
          </w:p>
        </w:tc>
        <w:tc>
          <w:tcPr>
            <w:tcW w:w="1048" w:type="dxa"/>
            <w:vMerge w:val="restart"/>
            <w:vAlign w:val="center"/>
          </w:tcPr>
          <w:p w14:paraId="368D1F85" w14:textId="77777777" w:rsidR="004D7CD3" w:rsidRPr="00A75C73" w:rsidRDefault="004D7CD3" w:rsidP="004D7CD3">
            <w:pPr>
              <w:jc w:val="center"/>
              <w:rPr>
                <w:rFonts w:ascii="Arial Narrow" w:hAnsi="Arial Narrow"/>
              </w:rPr>
            </w:pPr>
            <w:r w:rsidRPr="00A75C73">
              <w:rPr>
                <w:rFonts w:ascii="Arial Narrow" w:hAnsi="Arial Narrow"/>
              </w:rPr>
              <w:t>Feet</w:t>
            </w:r>
          </w:p>
        </w:tc>
        <w:tc>
          <w:tcPr>
            <w:tcW w:w="990" w:type="dxa"/>
            <w:vAlign w:val="center"/>
          </w:tcPr>
          <w:p w14:paraId="5EFEFBCB" w14:textId="77777777" w:rsidR="004D7CD3" w:rsidRPr="00A75C73" w:rsidRDefault="004D7CD3" w:rsidP="004D7CD3">
            <w:pPr>
              <w:jc w:val="right"/>
              <w:rPr>
                <w:rFonts w:ascii="Arial Narrow" w:hAnsi="Arial Narrow"/>
              </w:rPr>
            </w:pPr>
            <w:r>
              <w:rPr>
                <w:rFonts w:ascii="Arial Narrow" w:hAnsi="Arial Narrow"/>
              </w:rPr>
              <w:t>0.8%</w:t>
            </w:r>
          </w:p>
        </w:tc>
        <w:tc>
          <w:tcPr>
            <w:tcW w:w="932" w:type="dxa"/>
            <w:vAlign w:val="center"/>
          </w:tcPr>
          <w:p w14:paraId="770E89B6" w14:textId="77777777" w:rsidR="004D7CD3" w:rsidRPr="00A75C73" w:rsidRDefault="004D7CD3" w:rsidP="004D7CD3">
            <w:pPr>
              <w:jc w:val="right"/>
              <w:rPr>
                <w:rFonts w:ascii="Arial Narrow" w:hAnsi="Arial Narrow"/>
              </w:rPr>
            </w:pPr>
            <w:r>
              <w:rPr>
                <w:rFonts w:ascii="Arial Narrow" w:hAnsi="Arial Narrow"/>
              </w:rPr>
              <w:t>2.0%</w:t>
            </w:r>
          </w:p>
        </w:tc>
      </w:tr>
      <w:tr w:rsidR="004D7CD3" w14:paraId="145E8407" w14:textId="77777777" w:rsidTr="24D889BE">
        <w:tc>
          <w:tcPr>
            <w:tcW w:w="1650" w:type="dxa"/>
            <w:vMerge/>
            <w:vAlign w:val="center"/>
          </w:tcPr>
          <w:p w14:paraId="5FBB79D0" w14:textId="77777777" w:rsidR="004D7CD3" w:rsidRPr="00A75C73" w:rsidRDefault="004D7CD3" w:rsidP="004D7CD3">
            <w:pPr>
              <w:jc w:val="center"/>
              <w:rPr>
                <w:rFonts w:ascii="Arial Narrow" w:hAnsi="Arial Narrow"/>
              </w:rPr>
            </w:pPr>
          </w:p>
        </w:tc>
        <w:tc>
          <w:tcPr>
            <w:tcW w:w="4735" w:type="dxa"/>
            <w:vAlign w:val="bottom"/>
          </w:tcPr>
          <w:p w14:paraId="363D0BB6" w14:textId="1F340DDC" w:rsidR="004D7CD3" w:rsidRPr="00A75C73" w:rsidRDefault="004D7CD3" w:rsidP="004D7CD3">
            <w:pPr>
              <w:rPr>
                <w:rFonts w:ascii="Arial Narrow" w:hAnsi="Arial Narrow"/>
              </w:rPr>
            </w:pPr>
            <w:r w:rsidRPr="00A75C73">
              <w:rPr>
                <w:rFonts w:ascii="Arial Narrow" w:hAnsi="Arial Narrow" w:cs="Calibri"/>
                <w:color w:val="000000"/>
              </w:rPr>
              <w:t>Livestock exclusion with 35-50 ft buffer</w:t>
            </w:r>
            <w:r>
              <w:rPr>
                <w:rFonts w:ascii="Arial Narrow" w:hAnsi="Arial Narrow" w:cs="Calibri"/>
                <w:color w:val="000000"/>
              </w:rPr>
              <w:t xml:space="preserve"> (</w:t>
            </w:r>
            <w:r w:rsidRPr="00A75C73">
              <w:rPr>
                <w:rFonts w:ascii="Arial Narrow" w:hAnsi="Arial Narrow" w:cs="Calibri"/>
                <w:color w:val="000000"/>
              </w:rPr>
              <w:t>SL-6W</w:t>
            </w:r>
            <w:r>
              <w:rPr>
                <w:rFonts w:ascii="Arial Narrow" w:hAnsi="Arial Narrow" w:cs="Calibri"/>
                <w:color w:val="000000"/>
              </w:rPr>
              <w:t>)</w:t>
            </w:r>
          </w:p>
        </w:tc>
        <w:tc>
          <w:tcPr>
            <w:tcW w:w="1048" w:type="dxa"/>
            <w:vMerge/>
            <w:vAlign w:val="center"/>
          </w:tcPr>
          <w:p w14:paraId="5EF71537" w14:textId="77777777" w:rsidR="004D7CD3" w:rsidRPr="00A75C73" w:rsidRDefault="004D7CD3" w:rsidP="004D7CD3">
            <w:pPr>
              <w:jc w:val="center"/>
              <w:rPr>
                <w:rFonts w:ascii="Arial Narrow" w:hAnsi="Arial Narrow"/>
              </w:rPr>
            </w:pPr>
          </w:p>
        </w:tc>
        <w:tc>
          <w:tcPr>
            <w:tcW w:w="990" w:type="dxa"/>
            <w:vAlign w:val="center"/>
          </w:tcPr>
          <w:p w14:paraId="47F5BF7D" w14:textId="77777777" w:rsidR="004D7CD3" w:rsidRPr="00A75C73" w:rsidRDefault="004D7CD3" w:rsidP="004D7CD3">
            <w:pPr>
              <w:jc w:val="right"/>
              <w:rPr>
                <w:rFonts w:ascii="Arial Narrow" w:hAnsi="Arial Narrow"/>
              </w:rPr>
            </w:pPr>
            <w:r>
              <w:rPr>
                <w:rFonts w:ascii="Arial Narrow" w:hAnsi="Arial Narrow"/>
              </w:rPr>
              <w:t>10.0%</w:t>
            </w:r>
          </w:p>
        </w:tc>
        <w:tc>
          <w:tcPr>
            <w:tcW w:w="932" w:type="dxa"/>
            <w:vAlign w:val="center"/>
          </w:tcPr>
          <w:p w14:paraId="39BFF674" w14:textId="77777777" w:rsidR="004D7CD3" w:rsidRPr="00A75C73" w:rsidRDefault="004D7CD3" w:rsidP="004D7CD3">
            <w:pPr>
              <w:jc w:val="right"/>
              <w:rPr>
                <w:rFonts w:ascii="Arial Narrow" w:hAnsi="Arial Narrow"/>
              </w:rPr>
            </w:pPr>
            <w:r>
              <w:rPr>
                <w:rFonts w:ascii="Arial Narrow" w:hAnsi="Arial Narrow"/>
              </w:rPr>
              <w:t>23.2%</w:t>
            </w:r>
          </w:p>
        </w:tc>
      </w:tr>
      <w:tr w:rsidR="004D7CD3" w14:paraId="2AD31481" w14:textId="77777777" w:rsidTr="24D889BE">
        <w:tc>
          <w:tcPr>
            <w:tcW w:w="1650" w:type="dxa"/>
            <w:vMerge/>
            <w:vAlign w:val="center"/>
          </w:tcPr>
          <w:p w14:paraId="08FBC9C0" w14:textId="77777777" w:rsidR="004D7CD3" w:rsidRPr="00A75C73" w:rsidRDefault="004D7CD3" w:rsidP="004D7CD3">
            <w:pPr>
              <w:jc w:val="center"/>
              <w:rPr>
                <w:rFonts w:ascii="Arial Narrow" w:hAnsi="Arial Narrow"/>
              </w:rPr>
            </w:pPr>
          </w:p>
        </w:tc>
        <w:tc>
          <w:tcPr>
            <w:tcW w:w="4735" w:type="dxa"/>
            <w:vAlign w:val="bottom"/>
          </w:tcPr>
          <w:p w14:paraId="3E778FFC" w14:textId="6378241F" w:rsidR="004D7CD3" w:rsidRPr="00A75C73" w:rsidRDefault="004D7CD3" w:rsidP="004D7CD3">
            <w:pPr>
              <w:rPr>
                <w:rFonts w:ascii="Arial Narrow" w:hAnsi="Arial Narrow"/>
              </w:rPr>
            </w:pPr>
            <w:r w:rsidRPr="00A75C73">
              <w:rPr>
                <w:rFonts w:ascii="Arial Narrow" w:hAnsi="Arial Narrow" w:cs="Calibri"/>
                <w:color w:val="000000"/>
              </w:rPr>
              <w:t>Livestock exclusion with 10-25 ft buffer</w:t>
            </w:r>
            <w:r>
              <w:rPr>
                <w:rFonts w:ascii="Arial Narrow" w:hAnsi="Arial Narrow" w:cs="Calibri"/>
                <w:color w:val="000000"/>
              </w:rPr>
              <w:t xml:space="preserve"> (</w:t>
            </w:r>
            <w:r w:rsidRPr="00A75C73">
              <w:rPr>
                <w:rFonts w:ascii="Arial Narrow" w:hAnsi="Arial Narrow" w:cs="Calibri"/>
                <w:color w:val="000000"/>
              </w:rPr>
              <w:t>SL-6N</w:t>
            </w:r>
            <w:r>
              <w:rPr>
                <w:rFonts w:ascii="Arial Narrow" w:hAnsi="Arial Narrow" w:cs="Calibri"/>
                <w:color w:val="000000"/>
              </w:rPr>
              <w:t>)</w:t>
            </w:r>
          </w:p>
        </w:tc>
        <w:tc>
          <w:tcPr>
            <w:tcW w:w="1048" w:type="dxa"/>
            <w:vMerge/>
            <w:vAlign w:val="center"/>
          </w:tcPr>
          <w:p w14:paraId="0BDB8A18" w14:textId="77777777" w:rsidR="004D7CD3" w:rsidRPr="00A75C73" w:rsidRDefault="004D7CD3" w:rsidP="004D7CD3">
            <w:pPr>
              <w:jc w:val="center"/>
              <w:rPr>
                <w:rFonts w:ascii="Arial Narrow" w:hAnsi="Arial Narrow"/>
              </w:rPr>
            </w:pPr>
          </w:p>
        </w:tc>
        <w:tc>
          <w:tcPr>
            <w:tcW w:w="990" w:type="dxa"/>
            <w:vAlign w:val="center"/>
          </w:tcPr>
          <w:p w14:paraId="004D8281" w14:textId="77777777" w:rsidR="004D7CD3" w:rsidRPr="00A75C73" w:rsidRDefault="004D7CD3" w:rsidP="004D7CD3">
            <w:pPr>
              <w:jc w:val="right"/>
              <w:rPr>
                <w:rFonts w:ascii="Arial Narrow" w:hAnsi="Arial Narrow"/>
              </w:rPr>
            </w:pPr>
            <w:r>
              <w:rPr>
                <w:rFonts w:ascii="Arial Narrow" w:hAnsi="Arial Narrow"/>
              </w:rPr>
              <w:t>0.8%</w:t>
            </w:r>
          </w:p>
        </w:tc>
        <w:tc>
          <w:tcPr>
            <w:tcW w:w="932" w:type="dxa"/>
            <w:vAlign w:val="center"/>
          </w:tcPr>
          <w:p w14:paraId="389442CA" w14:textId="77777777" w:rsidR="004D7CD3" w:rsidRPr="00A75C73" w:rsidRDefault="004D7CD3" w:rsidP="004D7CD3">
            <w:pPr>
              <w:jc w:val="right"/>
              <w:rPr>
                <w:rFonts w:ascii="Arial Narrow" w:hAnsi="Arial Narrow"/>
              </w:rPr>
            </w:pPr>
            <w:r>
              <w:rPr>
                <w:rFonts w:ascii="Arial Narrow" w:hAnsi="Arial Narrow"/>
              </w:rPr>
              <w:t>2.0%</w:t>
            </w:r>
          </w:p>
        </w:tc>
      </w:tr>
      <w:tr w:rsidR="004D7CD3" w14:paraId="6EC11356" w14:textId="77777777" w:rsidTr="24D889BE">
        <w:tc>
          <w:tcPr>
            <w:tcW w:w="1650" w:type="dxa"/>
            <w:vMerge/>
            <w:vAlign w:val="center"/>
          </w:tcPr>
          <w:p w14:paraId="7EC667E9" w14:textId="77777777" w:rsidR="004D7CD3" w:rsidRPr="00A75C73" w:rsidRDefault="004D7CD3" w:rsidP="004D7CD3">
            <w:pPr>
              <w:jc w:val="center"/>
              <w:rPr>
                <w:rFonts w:ascii="Arial Narrow" w:hAnsi="Arial Narrow"/>
              </w:rPr>
            </w:pPr>
          </w:p>
        </w:tc>
        <w:tc>
          <w:tcPr>
            <w:tcW w:w="4735" w:type="dxa"/>
            <w:vAlign w:val="bottom"/>
          </w:tcPr>
          <w:p w14:paraId="1C8D47B0" w14:textId="32369238" w:rsidR="004D7CD3" w:rsidRPr="00A75C73" w:rsidRDefault="004D7CD3" w:rsidP="004D7CD3">
            <w:pPr>
              <w:rPr>
                <w:rFonts w:ascii="Arial Narrow" w:hAnsi="Arial Narrow"/>
              </w:rPr>
            </w:pPr>
            <w:r w:rsidRPr="00A75C73">
              <w:rPr>
                <w:rFonts w:ascii="Arial Narrow" w:hAnsi="Arial Narrow" w:cs="Calibri"/>
                <w:color w:val="000000"/>
              </w:rPr>
              <w:t>Livestock exclusion with 35 ft buffer</w:t>
            </w:r>
            <w:r>
              <w:rPr>
                <w:rFonts w:ascii="Arial Narrow" w:hAnsi="Arial Narrow" w:cs="Calibri"/>
                <w:color w:val="000000"/>
              </w:rPr>
              <w:t xml:space="preserve"> (</w:t>
            </w:r>
            <w:r w:rsidRPr="00A75C73">
              <w:rPr>
                <w:rFonts w:ascii="Arial Narrow" w:hAnsi="Arial Narrow" w:cs="Calibri"/>
                <w:color w:val="000000"/>
              </w:rPr>
              <w:t>WP-2</w:t>
            </w:r>
            <w:r>
              <w:rPr>
                <w:rFonts w:ascii="Arial Narrow" w:hAnsi="Arial Narrow" w:cs="Calibri"/>
                <w:color w:val="000000"/>
              </w:rPr>
              <w:t>)</w:t>
            </w:r>
          </w:p>
        </w:tc>
        <w:tc>
          <w:tcPr>
            <w:tcW w:w="1048" w:type="dxa"/>
            <w:vMerge/>
            <w:vAlign w:val="center"/>
          </w:tcPr>
          <w:p w14:paraId="7303F018" w14:textId="77777777" w:rsidR="004D7CD3" w:rsidRPr="00A75C73" w:rsidRDefault="004D7CD3" w:rsidP="004D7CD3">
            <w:pPr>
              <w:jc w:val="center"/>
              <w:rPr>
                <w:rFonts w:ascii="Arial Narrow" w:hAnsi="Arial Narrow"/>
              </w:rPr>
            </w:pPr>
          </w:p>
        </w:tc>
        <w:tc>
          <w:tcPr>
            <w:tcW w:w="990" w:type="dxa"/>
            <w:vAlign w:val="center"/>
          </w:tcPr>
          <w:p w14:paraId="791EBBA8" w14:textId="77777777" w:rsidR="004D7CD3" w:rsidRPr="00A75C73" w:rsidRDefault="004D7CD3" w:rsidP="004D7CD3">
            <w:pPr>
              <w:jc w:val="right"/>
              <w:rPr>
                <w:rFonts w:ascii="Arial Narrow" w:hAnsi="Arial Narrow"/>
              </w:rPr>
            </w:pPr>
            <w:r>
              <w:rPr>
                <w:rFonts w:ascii="Arial Narrow" w:hAnsi="Arial Narrow"/>
              </w:rPr>
              <w:t>0.4%</w:t>
            </w:r>
          </w:p>
        </w:tc>
        <w:tc>
          <w:tcPr>
            <w:tcW w:w="932" w:type="dxa"/>
            <w:vAlign w:val="center"/>
          </w:tcPr>
          <w:p w14:paraId="2B120E73" w14:textId="77777777" w:rsidR="004D7CD3" w:rsidRPr="00A75C73" w:rsidRDefault="004D7CD3" w:rsidP="004D7CD3">
            <w:pPr>
              <w:jc w:val="right"/>
              <w:rPr>
                <w:rFonts w:ascii="Arial Narrow" w:hAnsi="Arial Narrow"/>
              </w:rPr>
            </w:pPr>
            <w:r>
              <w:rPr>
                <w:rFonts w:ascii="Arial Narrow" w:hAnsi="Arial Narrow"/>
              </w:rPr>
              <w:t>0.8%</w:t>
            </w:r>
            <w:r w:rsidRPr="00A75C73">
              <w:rPr>
                <w:rFonts w:ascii="Arial Narrow" w:hAnsi="Arial Narrow"/>
              </w:rPr>
              <w:t xml:space="preserve"> </w:t>
            </w:r>
          </w:p>
        </w:tc>
      </w:tr>
      <w:tr w:rsidR="004D7CD3" w14:paraId="0AD14341" w14:textId="77777777" w:rsidTr="24D889BE">
        <w:tc>
          <w:tcPr>
            <w:tcW w:w="1650" w:type="dxa"/>
            <w:vMerge/>
            <w:vAlign w:val="center"/>
          </w:tcPr>
          <w:p w14:paraId="000FC7FA" w14:textId="77777777" w:rsidR="004D7CD3" w:rsidRPr="00A75C73" w:rsidRDefault="004D7CD3" w:rsidP="004D7CD3">
            <w:pPr>
              <w:jc w:val="center"/>
              <w:rPr>
                <w:rFonts w:ascii="Arial Narrow" w:hAnsi="Arial Narrow"/>
              </w:rPr>
            </w:pPr>
          </w:p>
        </w:tc>
        <w:tc>
          <w:tcPr>
            <w:tcW w:w="4735" w:type="dxa"/>
            <w:vAlign w:val="center"/>
          </w:tcPr>
          <w:p w14:paraId="78776D80" w14:textId="3E3D3DC3" w:rsidR="004D7CD3" w:rsidRPr="00A75C73" w:rsidRDefault="004D7CD3" w:rsidP="004D7CD3">
            <w:pPr>
              <w:rPr>
                <w:rFonts w:ascii="Arial Narrow" w:hAnsi="Arial Narrow"/>
              </w:rPr>
            </w:pPr>
            <w:r w:rsidRPr="00A75C73">
              <w:rPr>
                <w:rFonts w:ascii="Arial Narrow" w:hAnsi="Arial Narrow" w:cs="Calibri"/>
                <w:color w:val="000000"/>
              </w:rPr>
              <w:t xml:space="preserve">Exclusion fence maintenance (10 </w:t>
            </w:r>
            <w:proofErr w:type="spellStart"/>
            <w:proofErr w:type="gramStart"/>
            <w:r w:rsidRPr="00A75C73">
              <w:rPr>
                <w:rFonts w:ascii="Arial Narrow" w:hAnsi="Arial Narrow" w:cs="Calibri"/>
                <w:color w:val="000000"/>
              </w:rPr>
              <w:t>yrs</w:t>
            </w:r>
            <w:proofErr w:type="spellEnd"/>
            <w:r w:rsidRPr="00A75C73">
              <w:rPr>
                <w:rFonts w:ascii="Arial Narrow" w:hAnsi="Arial Narrow" w:cs="Calibri"/>
                <w:color w:val="000000"/>
              </w:rPr>
              <w:t xml:space="preserve"> )</w:t>
            </w:r>
            <w:proofErr w:type="gramEnd"/>
          </w:p>
        </w:tc>
        <w:tc>
          <w:tcPr>
            <w:tcW w:w="1048" w:type="dxa"/>
            <w:vMerge/>
            <w:vAlign w:val="center"/>
          </w:tcPr>
          <w:p w14:paraId="18B0C3BC" w14:textId="77777777" w:rsidR="004D7CD3" w:rsidRPr="00A75C73" w:rsidRDefault="004D7CD3" w:rsidP="004D7CD3">
            <w:pPr>
              <w:jc w:val="center"/>
              <w:rPr>
                <w:rFonts w:ascii="Arial Narrow" w:hAnsi="Arial Narrow"/>
              </w:rPr>
            </w:pPr>
          </w:p>
        </w:tc>
        <w:tc>
          <w:tcPr>
            <w:tcW w:w="990" w:type="dxa"/>
            <w:vAlign w:val="center"/>
          </w:tcPr>
          <w:p w14:paraId="5051CAB4" w14:textId="77777777" w:rsidR="004D7CD3" w:rsidRPr="00A75C73" w:rsidRDefault="004D7CD3" w:rsidP="004D7CD3">
            <w:pPr>
              <w:jc w:val="right"/>
              <w:rPr>
                <w:rFonts w:ascii="Arial Narrow" w:hAnsi="Arial Narrow"/>
              </w:rPr>
            </w:pPr>
            <w:r>
              <w:rPr>
                <w:rFonts w:ascii="Arial Narrow" w:hAnsi="Arial Narrow"/>
              </w:rPr>
              <w:t>10.0%</w:t>
            </w:r>
          </w:p>
        </w:tc>
        <w:tc>
          <w:tcPr>
            <w:tcW w:w="932" w:type="dxa"/>
            <w:vAlign w:val="center"/>
          </w:tcPr>
          <w:p w14:paraId="6CDA3933" w14:textId="77777777" w:rsidR="004D7CD3" w:rsidRPr="00A75C73" w:rsidRDefault="004D7CD3" w:rsidP="004D7CD3">
            <w:pPr>
              <w:jc w:val="right"/>
              <w:rPr>
                <w:rFonts w:ascii="Arial Narrow" w:hAnsi="Arial Narrow"/>
              </w:rPr>
            </w:pPr>
            <w:r>
              <w:rPr>
                <w:rFonts w:ascii="Arial Narrow" w:hAnsi="Arial Narrow"/>
              </w:rPr>
              <w:t>10.0%</w:t>
            </w:r>
            <w:r w:rsidRPr="00A75C73">
              <w:rPr>
                <w:rFonts w:ascii="Arial Narrow" w:hAnsi="Arial Narrow"/>
              </w:rPr>
              <w:t xml:space="preserve"> </w:t>
            </w:r>
          </w:p>
        </w:tc>
      </w:tr>
      <w:tr w:rsidR="004D7CD3" w14:paraId="0168D015" w14:textId="77777777" w:rsidTr="24D889BE">
        <w:tc>
          <w:tcPr>
            <w:tcW w:w="1650" w:type="dxa"/>
            <w:vMerge/>
            <w:vAlign w:val="center"/>
          </w:tcPr>
          <w:p w14:paraId="190DD37B" w14:textId="77777777" w:rsidR="004D7CD3" w:rsidRPr="00A75C73" w:rsidRDefault="004D7CD3" w:rsidP="004D7CD3">
            <w:pPr>
              <w:jc w:val="center"/>
              <w:rPr>
                <w:rFonts w:ascii="Arial Narrow" w:hAnsi="Arial Narrow"/>
              </w:rPr>
            </w:pPr>
          </w:p>
        </w:tc>
        <w:tc>
          <w:tcPr>
            <w:tcW w:w="4735" w:type="dxa"/>
            <w:vAlign w:val="center"/>
          </w:tcPr>
          <w:p w14:paraId="4276D85F" w14:textId="504D4778" w:rsidR="004D7CD3" w:rsidRPr="00A75C73" w:rsidRDefault="004D7CD3" w:rsidP="004D7CD3">
            <w:pPr>
              <w:rPr>
                <w:rFonts w:ascii="Arial Narrow" w:hAnsi="Arial Narrow"/>
              </w:rPr>
            </w:pPr>
            <w:r>
              <w:rPr>
                <w:rFonts w:ascii="Arial Narrow" w:hAnsi="Arial Narrow" w:cs="Calibri"/>
                <w:color w:val="000000"/>
              </w:rPr>
              <w:t>Grazing land</w:t>
            </w:r>
            <w:r w:rsidRPr="00A75C73">
              <w:rPr>
                <w:rFonts w:ascii="Arial Narrow" w:hAnsi="Arial Narrow" w:cs="Calibri"/>
                <w:color w:val="000000"/>
              </w:rPr>
              <w:t xml:space="preserve"> management</w:t>
            </w:r>
            <w:r>
              <w:rPr>
                <w:rFonts w:ascii="Arial Narrow" w:hAnsi="Arial Narrow" w:cs="Calibri"/>
                <w:color w:val="000000"/>
              </w:rPr>
              <w:t xml:space="preserve"> (SL-10)</w:t>
            </w:r>
          </w:p>
        </w:tc>
        <w:tc>
          <w:tcPr>
            <w:tcW w:w="1048" w:type="dxa"/>
            <w:vMerge w:val="restart"/>
            <w:vAlign w:val="center"/>
          </w:tcPr>
          <w:p w14:paraId="64578150" w14:textId="77777777" w:rsidR="004D7CD3" w:rsidRPr="00A75C73" w:rsidRDefault="004D7CD3" w:rsidP="004D7CD3">
            <w:pPr>
              <w:jc w:val="center"/>
              <w:rPr>
                <w:rFonts w:ascii="Arial Narrow" w:hAnsi="Arial Narrow"/>
              </w:rPr>
            </w:pPr>
            <w:r w:rsidRPr="00A75C73">
              <w:rPr>
                <w:rFonts w:ascii="Arial Narrow" w:hAnsi="Arial Narrow"/>
              </w:rPr>
              <w:t>Acres</w:t>
            </w:r>
          </w:p>
        </w:tc>
        <w:tc>
          <w:tcPr>
            <w:tcW w:w="990" w:type="dxa"/>
            <w:vAlign w:val="center"/>
          </w:tcPr>
          <w:p w14:paraId="0C08BAE0" w14:textId="70E8EBE0" w:rsidR="004D7CD3" w:rsidRPr="00A75C73" w:rsidRDefault="004D7CD3" w:rsidP="004D7CD3">
            <w:pPr>
              <w:jc w:val="right"/>
              <w:rPr>
                <w:rFonts w:ascii="Arial Narrow" w:hAnsi="Arial Narrow"/>
              </w:rPr>
            </w:pPr>
            <w:r>
              <w:rPr>
                <w:rFonts w:ascii="Arial Narrow" w:hAnsi="Arial Narrow"/>
              </w:rPr>
              <w:t>18.4%</w:t>
            </w:r>
          </w:p>
        </w:tc>
        <w:tc>
          <w:tcPr>
            <w:tcW w:w="932" w:type="dxa"/>
            <w:vAlign w:val="center"/>
          </w:tcPr>
          <w:p w14:paraId="45F5CA90" w14:textId="37B775C3" w:rsidR="004D7CD3" w:rsidRPr="00A75C73" w:rsidRDefault="004D7CD3" w:rsidP="004D7CD3">
            <w:pPr>
              <w:jc w:val="right"/>
              <w:rPr>
                <w:rFonts w:ascii="Arial Narrow" w:hAnsi="Arial Narrow"/>
              </w:rPr>
            </w:pPr>
            <w:r>
              <w:rPr>
                <w:rFonts w:ascii="Arial Narrow" w:hAnsi="Arial Narrow"/>
              </w:rPr>
              <w:t>42.8%</w:t>
            </w:r>
          </w:p>
        </w:tc>
      </w:tr>
      <w:tr w:rsidR="004D7CD3" w14:paraId="150901DD" w14:textId="77777777" w:rsidTr="24D889BE">
        <w:tc>
          <w:tcPr>
            <w:tcW w:w="1650" w:type="dxa"/>
            <w:vMerge/>
            <w:vAlign w:val="center"/>
          </w:tcPr>
          <w:p w14:paraId="2D0359F8" w14:textId="77777777" w:rsidR="004D7CD3" w:rsidRPr="00A75C73" w:rsidRDefault="004D7CD3" w:rsidP="004D7CD3">
            <w:pPr>
              <w:jc w:val="center"/>
              <w:rPr>
                <w:rFonts w:ascii="Arial Narrow" w:hAnsi="Arial Narrow"/>
              </w:rPr>
            </w:pPr>
          </w:p>
        </w:tc>
        <w:tc>
          <w:tcPr>
            <w:tcW w:w="4735" w:type="dxa"/>
            <w:vAlign w:val="center"/>
          </w:tcPr>
          <w:p w14:paraId="749F5C9A" w14:textId="1A296977" w:rsidR="004D7CD3" w:rsidRPr="00A75C73" w:rsidRDefault="004D7CD3" w:rsidP="004D7CD3">
            <w:pPr>
              <w:rPr>
                <w:rFonts w:ascii="Arial Narrow" w:hAnsi="Arial Narrow"/>
              </w:rPr>
            </w:pPr>
            <w:r w:rsidRPr="00A75C73">
              <w:rPr>
                <w:rFonts w:ascii="Arial Narrow" w:hAnsi="Arial Narrow" w:cs="Calibri"/>
                <w:color w:val="000000"/>
              </w:rPr>
              <w:t xml:space="preserve">Permanent vegetation on critical areas </w:t>
            </w:r>
            <w:r>
              <w:rPr>
                <w:rFonts w:ascii="Arial Narrow" w:hAnsi="Arial Narrow" w:cs="Calibri"/>
                <w:color w:val="000000"/>
              </w:rPr>
              <w:t>(SL-11)</w:t>
            </w:r>
          </w:p>
        </w:tc>
        <w:tc>
          <w:tcPr>
            <w:tcW w:w="1048" w:type="dxa"/>
            <w:vMerge/>
            <w:vAlign w:val="center"/>
          </w:tcPr>
          <w:p w14:paraId="20B07FAA" w14:textId="77777777" w:rsidR="004D7CD3" w:rsidRPr="00A75C73" w:rsidRDefault="004D7CD3" w:rsidP="004D7CD3">
            <w:pPr>
              <w:jc w:val="center"/>
              <w:rPr>
                <w:rFonts w:ascii="Arial Narrow" w:hAnsi="Arial Narrow"/>
              </w:rPr>
            </w:pPr>
          </w:p>
        </w:tc>
        <w:tc>
          <w:tcPr>
            <w:tcW w:w="990" w:type="dxa"/>
            <w:vAlign w:val="center"/>
          </w:tcPr>
          <w:p w14:paraId="2E1E546E" w14:textId="17F4DD26" w:rsidR="004D7CD3" w:rsidRPr="00A75C73" w:rsidRDefault="004D7CD3" w:rsidP="004D7CD3">
            <w:pPr>
              <w:jc w:val="right"/>
              <w:rPr>
                <w:rFonts w:ascii="Arial Narrow" w:hAnsi="Arial Narrow"/>
              </w:rPr>
            </w:pPr>
            <w:r>
              <w:rPr>
                <w:rFonts w:ascii="Arial Narrow" w:hAnsi="Arial Narrow"/>
              </w:rPr>
              <w:t>0.0%</w:t>
            </w:r>
          </w:p>
        </w:tc>
        <w:tc>
          <w:tcPr>
            <w:tcW w:w="932" w:type="dxa"/>
            <w:vAlign w:val="center"/>
          </w:tcPr>
          <w:p w14:paraId="5C99D83A" w14:textId="032DAFCE" w:rsidR="004D7CD3" w:rsidRPr="00A75C73" w:rsidRDefault="004D7CD3" w:rsidP="004D7CD3">
            <w:pPr>
              <w:jc w:val="right"/>
              <w:rPr>
                <w:rFonts w:ascii="Arial Narrow" w:hAnsi="Arial Narrow"/>
              </w:rPr>
            </w:pPr>
            <w:r>
              <w:rPr>
                <w:rFonts w:ascii="Arial Narrow" w:hAnsi="Arial Narrow"/>
              </w:rPr>
              <w:t>0.1%</w:t>
            </w:r>
          </w:p>
        </w:tc>
      </w:tr>
      <w:tr w:rsidR="004D7CD3" w14:paraId="7FFEFEB4" w14:textId="77777777" w:rsidTr="24D889BE">
        <w:tc>
          <w:tcPr>
            <w:tcW w:w="1650" w:type="dxa"/>
            <w:vMerge/>
            <w:vAlign w:val="center"/>
          </w:tcPr>
          <w:p w14:paraId="15993821" w14:textId="77777777" w:rsidR="004D7CD3" w:rsidRPr="00A75C73" w:rsidRDefault="004D7CD3" w:rsidP="004D7CD3">
            <w:pPr>
              <w:jc w:val="center"/>
              <w:rPr>
                <w:rFonts w:ascii="Arial Narrow" w:hAnsi="Arial Narrow"/>
              </w:rPr>
            </w:pPr>
          </w:p>
        </w:tc>
        <w:tc>
          <w:tcPr>
            <w:tcW w:w="4735" w:type="dxa"/>
          </w:tcPr>
          <w:p w14:paraId="320B1059" w14:textId="762F141B" w:rsidR="004D7CD3" w:rsidRPr="00A75C73" w:rsidRDefault="004D7CD3" w:rsidP="004D7CD3">
            <w:pPr>
              <w:rPr>
                <w:rFonts w:ascii="Arial Narrow" w:hAnsi="Arial Narrow"/>
              </w:rPr>
            </w:pPr>
            <w:proofErr w:type="spellStart"/>
            <w:r w:rsidRPr="00A75C73">
              <w:rPr>
                <w:rFonts w:ascii="Arial Narrow" w:hAnsi="Arial Narrow"/>
              </w:rPr>
              <w:t>Aforestation</w:t>
            </w:r>
            <w:proofErr w:type="spellEnd"/>
            <w:r w:rsidRPr="00A75C73">
              <w:rPr>
                <w:rFonts w:ascii="Arial Narrow" w:hAnsi="Arial Narrow"/>
              </w:rPr>
              <w:t xml:space="preserve"> of erodible pasture</w:t>
            </w:r>
            <w:r>
              <w:rPr>
                <w:rFonts w:ascii="Arial Narrow" w:hAnsi="Arial Narrow"/>
              </w:rPr>
              <w:t xml:space="preserve"> (FR-1)</w:t>
            </w:r>
          </w:p>
        </w:tc>
        <w:tc>
          <w:tcPr>
            <w:tcW w:w="1048" w:type="dxa"/>
            <w:vMerge/>
            <w:vAlign w:val="center"/>
          </w:tcPr>
          <w:p w14:paraId="6D7EEF4F" w14:textId="77777777" w:rsidR="004D7CD3" w:rsidRPr="00A75C73" w:rsidRDefault="004D7CD3" w:rsidP="004D7CD3">
            <w:pPr>
              <w:jc w:val="center"/>
              <w:rPr>
                <w:rFonts w:ascii="Arial Narrow" w:hAnsi="Arial Narrow"/>
              </w:rPr>
            </w:pPr>
          </w:p>
        </w:tc>
        <w:tc>
          <w:tcPr>
            <w:tcW w:w="990" w:type="dxa"/>
            <w:vAlign w:val="center"/>
          </w:tcPr>
          <w:p w14:paraId="39AFA6C1" w14:textId="29873FC8" w:rsidR="004D7CD3" w:rsidRPr="00A75C73" w:rsidRDefault="004D7CD3" w:rsidP="004D7CD3">
            <w:pPr>
              <w:jc w:val="right"/>
              <w:rPr>
                <w:rFonts w:ascii="Arial Narrow" w:hAnsi="Arial Narrow"/>
              </w:rPr>
            </w:pPr>
            <w:r>
              <w:rPr>
                <w:rFonts w:ascii="Arial Narrow" w:hAnsi="Arial Narrow"/>
              </w:rPr>
              <w:t>0.4%</w:t>
            </w:r>
          </w:p>
        </w:tc>
        <w:tc>
          <w:tcPr>
            <w:tcW w:w="932" w:type="dxa"/>
            <w:vAlign w:val="center"/>
          </w:tcPr>
          <w:p w14:paraId="229D1A19" w14:textId="0F48B758" w:rsidR="004D7CD3" w:rsidRPr="00A75C73" w:rsidRDefault="004D7CD3" w:rsidP="004D7CD3">
            <w:pPr>
              <w:jc w:val="right"/>
              <w:rPr>
                <w:rFonts w:ascii="Arial Narrow" w:hAnsi="Arial Narrow"/>
              </w:rPr>
            </w:pPr>
            <w:r>
              <w:rPr>
                <w:rFonts w:ascii="Arial Narrow" w:hAnsi="Arial Narrow"/>
              </w:rPr>
              <w:t>1.0%</w:t>
            </w:r>
          </w:p>
        </w:tc>
      </w:tr>
      <w:tr w:rsidR="004D7CD3" w14:paraId="4CEDA7B0" w14:textId="77777777" w:rsidTr="24D889BE">
        <w:tc>
          <w:tcPr>
            <w:tcW w:w="1650" w:type="dxa"/>
            <w:vMerge w:val="restart"/>
            <w:vAlign w:val="center"/>
          </w:tcPr>
          <w:p w14:paraId="747E467C" w14:textId="77777777" w:rsidR="004D7CD3" w:rsidRPr="00A75C73" w:rsidRDefault="004D7CD3" w:rsidP="004D7CD3">
            <w:pPr>
              <w:jc w:val="center"/>
              <w:rPr>
                <w:rFonts w:ascii="Arial Narrow" w:hAnsi="Arial Narrow"/>
              </w:rPr>
            </w:pPr>
            <w:r w:rsidRPr="00A75C73">
              <w:rPr>
                <w:rFonts w:ascii="Arial Narrow" w:hAnsi="Arial Narrow"/>
              </w:rPr>
              <w:t>Cropland</w:t>
            </w:r>
          </w:p>
        </w:tc>
        <w:tc>
          <w:tcPr>
            <w:tcW w:w="4735" w:type="dxa"/>
            <w:vAlign w:val="bottom"/>
          </w:tcPr>
          <w:p w14:paraId="2B62F012" w14:textId="70039D5F" w:rsidR="004D7CD3" w:rsidRPr="00A75C73" w:rsidRDefault="004D7CD3" w:rsidP="004D7CD3">
            <w:pPr>
              <w:rPr>
                <w:rFonts w:ascii="Arial Narrow" w:hAnsi="Arial Narrow"/>
              </w:rPr>
            </w:pPr>
            <w:r w:rsidRPr="00A75C73">
              <w:rPr>
                <w:rFonts w:ascii="Arial Narrow" w:hAnsi="Arial Narrow" w:cs="Calibri"/>
                <w:color w:val="000000"/>
              </w:rPr>
              <w:t>Continuous no till</w:t>
            </w:r>
            <w:r>
              <w:rPr>
                <w:rFonts w:ascii="Arial Narrow" w:hAnsi="Arial Narrow" w:cs="Calibri"/>
                <w:color w:val="000000"/>
              </w:rPr>
              <w:t xml:space="preserve"> (SL-15A)</w:t>
            </w:r>
          </w:p>
        </w:tc>
        <w:tc>
          <w:tcPr>
            <w:tcW w:w="1048" w:type="dxa"/>
            <w:vMerge w:val="restart"/>
            <w:vAlign w:val="center"/>
          </w:tcPr>
          <w:p w14:paraId="0DA0A11C" w14:textId="77777777" w:rsidR="004D7CD3" w:rsidRPr="00A75C73" w:rsidRDefault="004D7CD3" w:rsidP="004D7CD3">
            <w:pPr>
              <w:jc w:val="center"/>
              <w:rPr>
                <w:rFonts w:ascii="Arial Narrow" w:hAnsi="Arial Narrow"/>
              </w:rPr>
            </w:pPr>
          </w:p>
        </w:tc>
        <w:tc>
          <w:tcPr>
            <w:tcW w:w="990" w:type="dxa"/>
            <w:vAlign w:val="center"/>
          </w:tcPr>
          <w:p w14:paraId="665155FC" w14:textId="77777777" w:rsidR="004D7CD3" w:rsidRPr="00A75C73" w:rsidRDefault="004D7CD3" w:rsidP="004D7CD3">
            <w:pPr>
              <w:jc w:val="right"/>
              <w:rPr>
                <w:rFonts w:ascii="Arial Narrow" w:hAnsi="Arial Narrow"/>
              </w:rPr>
            </w:pPr>
            <w:r>
              <w:rPr>
                <w:rFonts w:ascii="Arial Narrow" w:hAnsi="Arial Narrow"/>
              </w:rPr>
              <w:t>1.5%</w:t>
            </w:r>
          </w:p>
        </w:tc>
        <w:tc>
          <w:tcPr>
            <w:tcW w:w="932" w:type="dxa"/>
            <w:vAlign w:val="center"/>
          </w:tcPr>
          <w:p w14:paraId="595C81D5" w14:textId="77777777" w:rsidR="004D7CD3" w:rsidRPr="00A75C73" w:rsidRDefault="004D7CD3" w:rsidP="004D7CD3">
            <w:pPr>
              <w:jc w:val="right"/>
              <w:rPr>
                <w:rFonts w:ascii="Arial Narrow" w:hAnsi="Arial Narrow"/>
              </w:rPr>
            </w:pPr>
            <w:r>
              <w:rPr>
                <w:rFonts w:ascii="Arial Narrow" w:hAnsi="Arial Narrow"/>
              </w:rPr>
              <w:t>3.5%</w:t>
            </w:r>
          </w:p>
        </w:tc>
      </w:tr>
      <w:tr w:rsidR="004D7CD3" w14:paraId="42D82AFD" w14:textId="77777777" w:rsidTr="24D889BE">
        <w:tc>
          <w:tcPr>
            <w:tcW w:w="1650" w:type="dxa"/>
            <w:vMerge/>
            <w:vAlign w:val="center"/>
          </w:tcPr>
          <w:p w14:paraId="5446E693" w14:textId="77777777" w:rsidR="004D7CD3" w:rsidRPr="00A75C73" w:rsidRDefault="004D7CD3" w:rsidP="004D7CD3">
            <w:pPr>
              <w:jc w:val="center"/>
              <w:rPr>
                <w:rFonts w:ascii="Arial Narrow" w:hAnsi="Arial Narrow"/>
              </w:rPr>
            </w:pPr>
          </w:p>
        </w:tc>
        <w:tc>
          <w:tcPr>
            <w:tcW w:w="4735" w:type="dxa"/>
            <w:vAlign w:val="bottom"/>
          </w:tcPr>
          <w:p w14:paraId="3F0874DD" w14:textId="3B72E02B" w:rsidR="004D7CD3" w:rsidRPr="00A75C73" w:rsidRDefault="004D7CD3" w:rsidP="004D7CD3">
            <w:pPr>
              <w:rPr>
                <w:rFonts w:ascii="Arial Narrow" w:hAnsi="Arial Narrow"/>
              </w:rPr>
            </w:pPr>
            <w:r w:rsidRPr="00A75C73">
              <w:rPr>
                <w:rFonts w:ascii="Arial Narrow" w:hAnsi="Arial Narrow" w:cs="Calibri"/>
                <w:color w:val="000000"/>
              </w:rPr>
              <w:t>Cover crops</w:t>
            </w:r>
            <w:r>
              <w:rPr>
                <w:rFonts w:ascii="Arial Narrow" w:hAnsi="Arial Narrow" w:cs="Calibri"/>
                <w:color w:val="000000"/>
              </w:rPr>
              <w:t xml:space="preserve"> (SL-8B)</w:t>
            </w:r>
          </w:p>
        </w:tc>
        <w:tc>
          <w:tcPr>
            <w:tcW w:w="1048" w:type="dxa"/>
            <w:vMerge/>
            <w:vAlign w:val="center"/>
          </w:tcPr>
          <w:p w14:paraId="4278057F" w14:textId="77777777" w:rsidR="004D7CD3" w:rsidRPr="00A75C73" w:rsidRDefault="004D7CD3" w:rsidP="004D7CD3">
            <w:pPr>
              <w:jc w:val="center"/>
              <w:rPr>
                <w:rFonts w:ascii="Arial Narrow" w:hAnsi="Arial Narrow"/>
              </w:rPr>
            </w:pPr>
          </w:p>
        </w:tc>
        <w:tc>
          <w:tcPr>
            <w:tcW w:w="990" w:type="dxa"/>
            <w:vAlign w:val="center"/>
          </w:tcPr>
          <w:p w14:paraId="1177B05B" w14:textId="06E1979A" w:rsidR="004D7CD3" w:rsidRPr="00A75C73" w:rsidRDefault="004D7CD3" w:rsidP="004D7CD3">
            <w:pPr>
              <w:jc w:val="right"/>
              <w:rPr>
                <w:rFonts w:ascii="Arial Narrow" w:hAnsi="Arial Narrow"/>
              </w:rPr>
            </w:pPr>
            <w:r>
              <w:rPr>
                <w:rFonts w:ascii="Arial Narrow" w:hAnsi="Arial Narrow"/>
              </w:rPr>
              <w:t>3.5%</w:t>
            </w:r>
          </w:p>
        </w:tc>
        <w:tc>
          <w:tcPr>
            <w:tcW w:w="932" w:type="dxa"/>
            <w:vAlign w:val="center"/>
          </w:tcPr>
          <w:p w14:paraId="37B55705" w14:textId="543FD222" w:rsidR="004D7CD3" w:rsidRPr="00A75C73" w:rsidRDefault="004D7CD3" w:rsidP="004D7CD3">
            <w:pPr>
              <w:jc w:val="right"/>
              <w:rPr>
                <w:rFonts w:ascii="Arial Narrow" w:hAnsi="Arial Narrow"/>
              </w:rPr>
            </w:pPr>
            <w:r>
              <w:rPr>
                <w:rFonts w:ascii="Arial Narrow" w:hAnsi="Arial Narrow"/>
              </w:rPr>
              <w:t>8.2%</w:t>
            </w:r>
          </w:p>
        </w:tc>
      </w:tr>
      <w:tr w:rsidR="004D7CD3" w14:paraId="01D242A0" w14:textId="77777777" w:rsidTr="24D889BE">
        <w:tc>
          <w:tcPr>
            <w:tcW w:w="1650" w:type="dxa"/>
            <w:vMerge/>
            <w:vAlign w:val="center"/>
          </w:tcPr>
          <w:p w14:paraId="79F61362" w14:textId="77777777" w:rsidR="004D7CD3" w:rsidRPr="00A75C73" w:rsidRDefault="004D7CD3" w:rsidP="004D7CD3">
            <w:pPr>
              <w:jc w:val="center"/>
              <w:rPr>
                <w:rFonts w:ascii="Arial Narrow" w:hAnsi="Arial Narrow"/>
              </w:rPr>
            </w:pPr>
          </w:p>
        </w:tc>
        <w:tc>
          <w:tcPr>
            <w:tcW w:w="4735" w:type="dxa"/>
            <w:vAlign w:val="bottom"/>
          </w:tcPr>
          <w:p w14:paraId="705290E2" w14:textId="691CD353" w:rsidR="004D7CD3" w:rsidRPr="00A75C73" w:rsidRDefault="004D7CD3" w:rsidP="004D7CD3">
            <w:pPr>
              <w:rPr>
                <w:rFonts w:ascii="Arial Narrow" w:hAnsi="Arial Narrow"/>
              </w:rPr>
            </w:pPr>
            <w:r w:rsidRPr="00A75C73">
              <w:rPr>
                <w:rFonts w:ascii="Arial Narrow" w:hAnsi="Arial Narrow" w:cs="Calibri"/>
                <w:color w:val="000000"/>
              </w:rPr>
              <w:t>Convert high till to low till</w:t>
            </w:r>
          </w:p>
        </w:tc>
        <w:tc>
          <w:tcPr>
            <w:tcW w:w="1048" w:type="dxa"/>
            <w:vMerge/>
            <w:vAlign w:val="center"/>
          </w:tcPr>
          <w:p w14:paraId="2A8D18BA" w14:textId="77777777" w:rsidR="004D7CD3" w:rsidRPr="00A75C73" w:rsidRDefault="004D7CD3" w:rsidP="004D7CD3">
            <w:pPr>
              <w:jc w:val="center"/>
              <w:rPr>
                <w:rFonts w:ascii="Arial Narrow" w:hAnsi="Arial Narrow"/>
              </w:rPr>
            </w:pPr>
          </w:p>
        </w:tc>
        <w:tc>
          <w:tcPr>
            <w:tcW w:w="990" w:type="dxa"/>
            <w:vAlign w:val="center"/>
          </w:tcPr>
          <w:p w14:paraId="01FA5D55" w14:textId="653AC425" w:rsidR="004D7CD3" w:rsidRPr="00A75C73" w:rsidRDefault="004D7CD3" w:rsidP="004D7CD3">
            <w:pPr>
              <w:jc w:val="right"/>
              <w:rPr>
                <w:rFonts w:ascii="Arial Narrow" w:hAnsi="Arial Narrow"/>
              </w:rPr>
            </w:pPr>
            <w:r>
              <w:rPr>
                <w:rFonts w:ascii="Arial Narrow" w:hAnsi="Arial Narrow"/>
              </w:rPr>
              <w:t>1.3%</w:t>
            </w:r>
          </w:p>
        </w:tc>
        <w:tc>
          <w:tcPr>
            <w:tcW w:w="932" w:type="dxa"/>
            <w:vAlign w:val="center"/>
          </w:tcPr>
          <w:p w14:paraId="7CDB3D79" w14:textId="28AECAD6" w:rsidR="004D7CD3" w:rsidRPr="00A75C73" w:rsidRDefault="004D7CD3" w:rsidP="004D7CD3">
            <w:pPr>
              <w:jc w:val="right"/>
              <w:rPr>
                <w:rFonts w:ascii="Arial Narrow" w:hAnsi="Arial Narrow"/>
              </w:rPr>
            </w:pPr>
            <w:r>
              <w:rPr>
                <w:rFonts w:ascii="Arial Narrow" w:hAnsi="Arial Narrow"/>
              </w:rPr>
              <w:t>3.0%</w:t>
            </w:r>
          </w:p>
        </w:tc>
      </w:tr>
      <w:tr w:rsidR="004D7CD3" w14:paraId="69EFD85E" w14:textId="77777777" w:rsidTr="24D889BE">
        <w:trPr>
          <w:trHeight w:val="242"/>
        </w:trPr>
        <w:tc>
          <w:tcPr>
            <w:tcW w:w="1650" w:type="dxa"/>
            <w:vMerge/>
            <w:vAlign w:val="center"/>
          </w:tcPr>
          <w:p w14:paraId="7A529B4F" w14:textId="77777777" w:rsidR="004D7CD3" w:rsidRPr="00A75C73" w:rsidRDefault="004D7CD3" w:rsidP="004D7CD3">
            <w:pPr>
              <w:jc w:val="center"/>
              <w:rPr>
                <w:rFonts w:ascii="Arial Narrow" w:hAnsi="Arial Narrow"/>
              </w:rPr>
            </w:pPr>
          </w:p>
        </w:tc>
        <w:tc>
          <w:tcPr>
            <w:tcW w:w="4735" w:type="dxa"/>
            <w:vAlign w:val="bottom"/>
          </w:tcPr>
          <w:p w14:paraId="4E1D25D4" w14:textId="7310D5E1" w:rsidR="004D7CD3" w:rsidRPr="00A75C73" w:rsidRDefault="004D7CD3" w:rsidP="004D7CD3">
            <w:pPr>
              <w:rPr>
                <w:rFonts w:ascii="Arial Narrow" w:hAnsi="Arial Narrow"/>
              </w:rPr>
            </w:pPr>
            <w:r>
              <w:rPr>
                <w:rFonts w:ascii="Arial Narrow" w:hAnsi="Arial Narrow" w:cs="Calibri"/>
                <w:color w:val="000000"/>
              </w:rPr>
              <w:t>Long-term vegetative cover on cropland (SL-1)</w:t>
            </w:r>
          </w:p>
        </w:tc>
        <w:tc>
          <w:tcPr>
            <w:tcW w:w="1048" w:type="dxa"/>
            <w:vMerge/>
            <w:vAlign w:val="center"/>
          </w:tcPr>
          <w:p w14:paraId="4F4117CC" w14:textId="77777777" w:rsidR="004D7CD3" w:rsidRPr="00A75C73" w:rsidRDefault="004D7CD3" w:rsidP="004D7CD3">
            <w:pPr>
              <w:jc w:val="center"/>
              <w:rPr>
                <w:rFonts w:ascii="Arial Narrow" w:hAnsi="Arial Narrow"/>
              </w:rPr>
            </w:pPr>
          </w:p>
        </w:tc>
        <w:tc>
          <w:tcPr>
            <w:tcW w:w="990" w:type="dxa"/>
            <w:vAlign w:val="center"/>
          </w:tcPr>
          <w:p w14:paraId="0F3AC886" w14:textId="77777777" w:rsidR="004D7CD3" w:rsidRPr="00A75C73" w:rsidRDefault="004D7CD3" w:rsidP="004D7CD3">
            <w:pPr>
              <w:jc w:val="right"/>
              <w:rPr>
                <w:rFonts w:ascii="Arial Narrow" w:hAnsi="Arial Narrow"/>
              </w:rPr>
            </w:pPr>
            <w:r>
              <w:rPr>
                <w:rFonts w:ascii="Arial Narrow" w:hAnsi="Arial Narrow"/>
              </w:rPr>
              <w:t>1.5%</w:t>
            </w:r>
          </w:p>
        </w:tc>
        <w:tc>
          <w:tcPr>
            <w:tcW w:w="932" w:type="dxa"/>
            <w:vAlign w:val="center"/>
          </w:tcPr>
          <w:p w14:paraId="5D2B873B" w14:textId="77777777" w:rsidR="004D7CD3" w:rsidRPr="00A75C73" w:rsidRDefault="004D7CD3" w:rsidP="004D7CD3">
            <w:pPr>
              <w:jc w:val="right"/>
              <w:rPr>
                <w:rFonts w:ascii="Arial Narrow" w:hAnsi="Arial Narrow"/>
              </w:rPr>
            </w:pPr>
            <w:r>
              <w:rPr>
                <w:rFonts w:ascii="Arial Narrow" w:hAnsi="Arial Narrow"/>
              </w:rPr>
              <w:t>3.5%</w:t>
            </w:r>
          </w:p>
        </w:tc>
      </w:tr>
      <w:tr w:rsidR="004D7CD3" w14:paraId="30FE84BF" w14:textId="77777777" w:rsidTr="24D889BE">
        <w:tc>
          <w:tcPr>
            <w:tcW w:w="1650" w:type="dxa"/>
            <w:vMerge w:val="restart"/>
            <w:vAlign w:val="center"/>
          </w:tcPr>
          <w:p w14:paraId="314C8A9B" w14:textId="77777777" w:rsidR="004D7CD3" w:rsidRPr="00A75C73" w:rsidRDefault="004D7CD3" w:rsidP="004D7CD3">
            <w:pPr>
              <w:jc w:val="center"/>
              <w:rPr>
                <w:rFonts w:ascii="Arial Narrow" w:hAnsi="Arial Narrow"/>
              </w:rPr>
            </w:pPr>
            <w:proofErr w:type="spellStart"/>
            <w:r w:rsidRPr="00A75C73">
              <w:rPr>
                <w:rFonts w:ascii="Arial Narrow" w:hAnsi="Arial Narrow"/>
              </w:rPr>
              <w:t>Hayland</w:t>
            </w:r>
            <w:proofErr w:type="spellEnd"/>
          </w:p>
        </w:tc>
        <w:tc>
          <w:tcPr>
            <w:tcW w:w="4735" w:type="dxa"/>
            <w:vAlign w:val="bottom"/>
          </w:tcPr>
          <w:p w14:paraId="606E2AD5" w14:textId="18F15CB7" w:rsidR="004D7CD3" w:rsidRPr="00A75C73" w:rsidRDefault="004D7CD3" w:rsidP="004D7CD3">
            <w:pPr>
              <w:rPr>
                <w:rFonts w:ascii="Arial Narrow" w:hAnsi="Arial Narrow"/>
              </w:rPr>
            </w:pPr>
            <w:r w:rsidRPr="00A75C73">
              <w:rPr>
                <w:rFonts w:ascii="Arial Narrow" w:hAnsi="Arial Narrow" w:cs="Calibri"/>
                <w:color w:val="000000"/>
              </w:rPr>
              <w:t>Forest buffer</w:t>
            </w:r>
            <w:r>
              <w:rPr>
                <w:rFonts w:ascii="Arial Narrow" w:hAnsi="Arial Narrow" w:cs="Calibri"/>
                <w:color w:val="000000"/>
              </w:rPr>
              <w:t xml:space="preserve"> (FR-3)</w:t>
            </w:r>
          </w:p>
        </w:tc>
        <w:tc>
          <w:tcPr>
            <w:tcW w:w="1048" w:type="dxa"/>
            <w:vMerge w:val="restart"/>
            <w:vAlign w:val="center"/>
          </w:tcPr>
          <w:p w14:paraId="7D6E1500" w14:textId="77777777" w:rsidR="004D7CD3" w:rsidRPr="00A75C73" w:rsidRDefault="004D7CD3" w:rsidP="004D7CD3">
            <w:pPr>
              <w:jc w:val="center"/>
              <w:rPr>
                <w:rFonts w:ascii="Arial Narrow" w:hAnsi="Arial Narrow"/>
              </w:rPr>
            </w:pPr>
            <w:r w:rsidRPr="00A75C73">
              <w:rPr>
                <w:rFonts w:ascii="Arial Narrow" w:hAnsi="Arial Narrow"/>
              </w:rPr>
              <w:t>Acres</w:t>
            </w:r>
          </w:p>
        </w:tc>
        <w:tc>
          <w:tcPr>
            <w:tcW w:w="990" w:type="dxa"/>
            <w:vAlign w:val="center"/>
          </w:tcPr>
          <w:p w14:paraId="0328A939" w14:textId="18DED2D3" w:rsidR="004D7CD3" w:rsidRPr="00526D9C" w:rsidRDefault="004D7CD3" w:rsidP="004D7CD3">
            <w:pPr>
              <w:jc w:val="right"/>
              <w:rPr>
                <w:rFonts w:ascii="Arial Narrow" w:hAnsi="Arial Narrow"/>
              </w:rPr>
            </w:pPr>
            <w:r w:rsidRPr="00526D9C">
              <w:rPr>
                <w:rFonts w:ascii="Arial Narrow" w:hAnsi="Arial Narrow"/>
              </w:rPr>
              <w:t>0.3%</w:t>
            </w:r>
          </w:p>
        </w:tc>
        <w:tc>
          <w:tcPr>
            <w:tcW w:w="932" w:type="dxa"/>
            <w:vAlign w:val="center"/>
          </w:tcPr>
          <w:p w14:paraId="49F0ABE0" w14:textId="4BC2859C" w:rsidR="004D7CD3" w:rsidRPr="00526D9C" w:rsidRDefault="004D7CD3" w:rsidP="004D7CD3">
            <w:pPr>
              <w:jc w:val="right"/>
              <w:rPr>
                <w:rFonts w:ascii="Arial Narrow" w:hAnsi="Arial Narrow"/>
              </w:rPr>
            </w:pPr>
            <w:r w:rsidRPr="00526D9C">
              <w:rPr>
                <w:rFonts w:ascii="Arial Narrow" w:hAnsi="Arial Narrow"/>
              </w:rPr>
              <w:t xml:space="preserve">0.7% </w:t>
            </w:r>
          </w:p>
        </w:tc>
      </w:tr>
      <w:tr w:rsidR="004D7CD3" w14:paraId="7DD55C44" w14:textId="77777777" w:rsidTr="24D889BE">
        <w:tc>
          <w:tcPr>
            <w:tcW w:w="1650" w:type="dxa"/>
            <w:vMerge/>
            <w:vAlign w:val="center"/>
          </w:tcPr>
          <w:p w14:paraId="2F377219" w14:textId="77777777" w:rsidR="004D7CD3" w:rsidRPr="00A75C73" w:rsidRDefault="004D7CD3" w:rsidP="004D7CD3">
            <w:pPr>
              <w:jc w:val="center"/>
              <w:rPr>
                <w:rFonts w:ascii="Arial Narrow" w:hAnsi="Arial Narrow"/>
              </w:rPr>
            </w:pPr>
          </w:p>
        </w:tc>
        <w:tc>
          <w:tcPr>
            <w:tcW w:w="4735" w:type="dxa"/>
            <w:vAlign w:val="bottom"/>
          </w:tcPr>
          <w:p w14:paraId="7D20F355" w14:textId="583C22A2" w:rsidR="004D7CD3" w:rsidRPr="00A75C73" w:rsidRDefault="004D7CD3" w:rsidP="004D7CD3">
            <w:pPr>
              <w:rPr>
                <w:rFonts w:ascii="Arial Narrow" w:hAnsi="Arial Narrow"/>
              </w:rPr>
            </w:pPr>
            <w:proofErr w:type="spellStart"/>
            <w:r w:rsidRPr="00A75C73">
              <w:rPr>
                <w:rFonts w:ascii="Arial Narrow" w:hAnsi="Arial Narrow" w:cs="Calibri"/>
                <w:color w:val="000000"/>
              </w:rPr>
              <w:t>Aforestation</w:t>
            </w:r>
            <w:proofErr w:type="spellEnd"/>
            <w:r w:rsidRPr="00A75C73">
              <w:rPr>
                <w:rFonts w:ascii="Arial Narrow" w:hAnsi="Arial Narrow" w:cs="Calibri"/>
                <w:color w:val="000000"/>
              </w:rPr>
              <w:t xml:space="preserve"> of </w:t>
            </w:r>
            <w:proofErr w:type="spellStart"/>
            <w:r w:rsidRPr="00A75C73">
              <w:rPr>
                <w:rFonts w:ascii="Arial Narrow" w:hAnsi="Arial Narrow" w:cs="Calibri"/>
                <w:color w:val="000000"/>
              </w:rPr>
              <w:t>hayland</w:t>
            </w:r>
            <w:proofErr w:type="spellEnd"/>
            <w:r>
              <w:rPr>
                <w:rFonts w:ascii="Arial Narrow" w:hAnsi="Arial Narrow" w:cs="Calibri"/>
                <w:color w:val="000000"/>
              </w:rPr>
              <w:t xml:space="preserve"> (FR-1)</w:t>
            </w:r>
          </w:p>
        </w:tc>
        <w:tc>
          <w:tcPr>
            <w:tcW w:w="1048" w:type="dxa"/>
            <w:vMerge/>
            <w:vAlign w:val="center"/>
          </w:tcPr>
          <w:p w14:paraId="7424044E" w14:textId="77777777" w:rsidR="004D7CD3" w:rsidRPr="00A75C73" w:rsidRDefault="004D7CD3" w:rsidP="004D7CD3">
            <w:pPr>
              <w:jc w:val="center"/>
              <w:rPr>
                <w:rFonts w:ascii="Arial Narrow" w:hAnsi="Arial Narrow"/>
              </w:rPr>
            </w:pPr>
          </w:p>
        </w:tc>
        <w:tc>
          <w:tcPr>
            <w:tcW w:w="990" w:type="dxa"/>
            <w:vAlign w:val="center"/>
          </w:tcPr>
          <w:p w14:paraId="24C60B11" w14:textId="77777777" w:rsidR="004D7CD3" w:rsidRPr="00526D9C" w:rsidRDefault="004D7CD3" w:rsidP="004D7CD3">
            <w:pPr>
              <w:jc w:val="right"/>
              <w:rPr>
                <w:rFonts w:ascii="Arial Narrow" w:hAnsi="Arial Narrow"/>
              </w:rPr>
            </w:pPr>
            <w:r w:rsidRPr="00526D9C">
              <w:rPr>
                <w:rFonts w:ascii="Arial Narrow" w:hAnsi="Arial Narrow"/>
              </w:rPr>
              <w:t>4.5%</w:t>
            </w:r>
          </w:p>
        </w:tc>
        <w:tc>
          <w:tcPr>
            <w:tcW w:w="932" w:type="dxa"/>
            <w:vAlign w:val="center"/>
          </w:tcPr>
          <w:p w14:paraId="5CA33FD9" w14:textId="77777777" w:rsidR="004D7CD3" w:rsidRPr="00526D9C" w:rsidRDefault="004D7CD3" w:rsidP="004D7CD3">
            <w:pPr>
              <w:jc w:val="right"/>
              <w:rPr>
                <w:rFonts w:ascii="Arial Narrow" w:hAnsi="Arial Narrow"/>
              </w:rPr>
            </w:pPr>
            <w:r w:rsidRPr="00526D9C">
              <w:rPr>
                <w:rFonts w:ascii="Arial Narrow" w:hAnsi="Arial Narrow"/>
              </w:rPr>
              <w:t>10.5%</w:t>
            </w:r>
          </w:p>
        </w:tc>
      </w:tr>
      <w:tr w:rsidR="004D7CD3" w14:paraId="2111D086" w14:textId="77777777" w:rsidTr="24D889BE">
        <w:tc>
          <w:tcPr>
            <w:tcW w:w="1650" w:type="dxa"/>
            <w:vMerge w:val="restart"/>
            <w:vAlign w:val="center"/>
          </w:tcPr>
          <w:p w14:paraId="7D41A73E" w14:textId="77777777" w:rsidR="004D7CD3" w:rsidRPr="00A75C73" w:rsidRDefault="004D7CD3" w:rsidP="004D7CD3">
            <w:pPr>
              <w:jc w:val="center"/>
              <w:rPr>
                <w:rFonts w:ascii="Arial Narrow" w:hAnsi="Arial Narrow"/>
              </w:rPr>
            </w:pPr>
            <w:r w:rsidRPr="00A75C73">
              <w:rPr>
                <w:rFonts w:ascii="Arial Narrow" w:hAnsi="Arial Narrow"/>
              </w:rPr>
              <w:t>Urban/Residential stormwater</w:t>
            </w:r>
          </w:p>
        </w:tc>
        <w:tc>
          <w:tcPr>
            <w:tcW w:w="4735" w:type="dxa"/>
            <w:vAlign w:val="center"/>
          </w:tcPr>
          <w:p w14:paraId="5AB9F02E" w14:textId="038F772B" w:rsidR="004D7CD3" w:rsidRPr="00A75C73" w:rsidRDefault="004D7CD3" w:rsidP="004D7CD3">
            <w:pPr>
              <w:rPr>
                <w:rFonts w:ascii="Arial Narrow" w:hAnsi="Arial Narrow"/>
              </w:rPr>
            </w:pPr>
            <w:r w:rsidRPr="00A75C73">
              <w:rPr>
                <w:rFonts w:ascii="Arial Narrow" w:hAnsi="Arial Narrow" w:cs="Calibri"/>
                <w:color w:val="000000"/>
              </w:rPr>
              <w:t>Rain gardens (</w:t>
            </w:r>
            <w:r>
              <w:rPr>
                <w:rFonts w:ascii="Arial Narrow" w:hAnsi="Arial Narrow" w:cs="Calibri"/>
                <w:color w:val="000000"/>
              </w:rPr>
              <w:t>RG</w:t>
            </w:r>
            <w:r w:rsidRPr="00A75C73">
              <w:rPr>
                <w:rFonts w:ascii="Arial Narrow" w:hAnsi="Arial Narrow" w:cs="Calibri"/>
                <w:color w:val="000000"/>
              </w:rPr>
              <w:t>)</w:t>
            </w:r>
          </w:p>
        </w:tc>
        <w:tc>
          <w:tcPr>
            <w:tcW w:w="1048" w:type="dxa"/>
            <w:vMerge w:val="restart"/>
            <w:vAlign w:val="center"/>
          </w:tcPr>
          <w:p w14:paraId="2A3FFBE4" w14:textId="77777777" w:rsidR="004D7CD3" w:rsidRPr="00A75C73" w:rsidRDefault="004D7CD3" w:rsidP="004D7CD3">
            <w:pPr>
              <w:jc w:val="center"/>
              <w:rPr>
                <w:rFonts w:ascii="Arial Narrow" w:hAnsi="Arial Narrow"/>
              </w:rPr>
            </w:pPr>
            <w:r w:rsidRPr="00A75C73">
              <w:rPr>
                <w:rFonts w:ascii="Arial Narrow" w:hAnsi="Arial Narrow" w:cs="Calibri"/>
                <w:color w:val="000000"/>
              </w:rPr>
              <w:t>Ac treated</w:t>
            </w:r>
          </w:p>
        </w:tc>
        <w:tc>
          <w:tcPr>
            <w:tcW w:w="990" w:type="dxa"/>
          </w:tcPr>
          <w:p w14:paraId="73AF11DF" w14:textId="4C54A34B" w:rsidR="004D7CD3" w:rsidRPr="00526D9C" w:rsidRDefault="004D7CD3" w:rsidP="004D7CD3">
            <w:pPr>
              <w:jc w:val="right"/>
              <w:rPr>
                <w:rFonts w:ascii="Arial Narrow" w:hAnsi="Arial Narrow"/>
              </w:rPr>
            </w:pPr>
            <w:r w:rsidRPr="00526D9C">
              <w:rPr>
                <w:rFonts w:ascii="Arial Narrow" w:hAnsi="Arial Narrow"/>
              </w:rPr>
              <w:t>0.3%</w:t>
            </w:r>
          </w:p>
        </w:tc>
        <w:tc>
          <w:tcPr>
            <w:tcW w:w="932" w:type="dxa"/>
          </w:tcPr>
          <w:p w14:paraId="1E4D931F" w14:textId="26E4AC1A" w:rsidR="004D7CD3" w:rsidRPr="00526D9C" w:rsidRDefault="004D7CD3" w:rsidP="004D7CD3">
            <w:pPr>
              <w:jc w:val="right"/>
              <w:rPr>
                <w:rFonts w:ascii="Arial Narrow" w:hAnsi="Arial Narrow"/>
              </w:rPr>
            </w:pPr>
            <w:r w:rsidRPr="00526D9C">
              <w:rPr>
                <w:rFonts w:ascii="Arial Narrow" w:hAnsi="Arial Narrow"/>
              </w:rPr>
              <w:t>0.7%</w:t>
            </w:r>
          </w:p>
        </w:tc>
      </w:tr>
      <w:tr w:rsidR="004D7CD3" w14:paraId="3DB1744D" w14:textId="77777777" w:rsidTr="24D889BE">
        <w:tc>
          <w:tcPr>
            <w:tcW w:w="1650" w:type="dxa"/>
            <w:vMerge/>
            <w:vAlign w:val="center"/>
          </w:tcPr>
          <w:p w14:paraId="43796A5D" w14:textId="77777777" w:rsidR="004D7CD3" w:rsidRPr="00A75C73" w:rsidRDefault="004D7CD3" w:rsidP="004D7CD3">
            <w:pPr>
              <w:jc w:val="center"/>
              <w:rPr>
                <w:rFonts w:ascii="Arial Narrow" w:hAnsi="Arial Narrow"/>
              </w:rPr>
            </w:pPr>
          </w:p>
        </w:tc>
        <w:tc>
          <w:tcPr>
            <w:tcW w:w="4735" w:type="dxa"/>
            <w:vAlign w:val="center"/>
          </w:tcPr>
          <w:p w14:paraId="23F248C7" w14:textId="47B1F460" w:rsidR="004D7CD3" w:rsidRPr="00A75C73" w:rsidRDefault="004D7CD3" w:rsidP="004D7CD3">
            <w:pPr>
              <w:rPr>
                <w:rFonts w:ascii="Arial Narrow" w:hAnsi="Arial Narrow"/>
              </w:rPr>
            </w:pPr>
            <w:r w:rsidRPr="00A75C73">
              <w:rPr>
                <w:rFonts w:ascii="Arial Narrow" w:hAnsi="Arial Narrow" w:cs="Calibri"/>
                <w:color w:val="000000"/>
              </w:rPr>
              <w:t>Bioretention filters (</w:t>
            </w:r>
            <w:r>
              <w:rPr>
                <w:rFonts w:ascii="Arial Narrow" w:hAnsi="Arial Narrow" w:cs="Calibri"/>
                <w:color w:val="000000"/>
              </w:rPr>
              <w:t>BR</w:t>
            </w:r>
            <w:r w:rsidRPr="00A75C73">
              <w:rPr>
                <w:rFonts w:ascii="Arial Narrow" w:hAnsi="Arial Narrow" w:cs="Calibri"/>
                <w:color w:val="000000"/>
              </w:rPr>
              <w:t>)</w:t>
            </w:r>
          </w:p>
        </w:tc>
        <w:tc>
          <w:tcPr>
            <w:tcW w:w="1048" w:type="dxa"/>
            <w:vMerge/>
            <w:vAlign w:val="center"/>
          </w:tcPr>
          <w:p w14:paraId="20DECFB7" w14:textId="77777777" w:rsidR="004D7CD3" w:rsidRPr="00A75C73" w:rsidRDefault="004D7CD3" w:rsidP="004D7CD3">
            <w:pPr>
              <w:jc w:val="center"/>
              <w:rPr>
                <w:rFonts w:ascii="Arial Narrow" w:hAnsi="Arial Narrow"/>
              </w:rPr>
            </w:pPr>
          </w:p>
        </w:tc>
        <w:tc>
          <w:tcPr>
            <w:tcW w:w="990" w:type="dxa"/>
          </w:tcPr>
          <w:p w14:paraId="1ED355A8" w14:textId="11808B93" w:rsidR="004D7CD3" w:rsidRPr="00526D9C" w:rsidRDefault="004D7CD3" w:rsidP="004D7CD3">
            <w:pPr>
              <w:jc w:val="right"/>
              <w:rPr>
                <w:rFonts w:ascii="Arial Narrow" w:hAnsi="Arial Narrow"/>
              </w:rPr>
            </w:pPr>
            <w:r w:rsidRPr="00526D9C">
              <w:rPr>
                <w:rFonts w:ascii="Arial Narrow" w:hAnsi="Arial Narrow"/>
              </w:rPr>
              <w:t>0.3%</w:t>
            </w:r>
          </w:p>
        </w:tc>
        <w:tc>
          <w:tcPr>
            <w:tcW w:w="932" w:type="dxa"/>
          </w:tcPr>
          <w:p w14:paraId="2C89CE06" w14:textId="1A483123" w:rsidR="004D7CD3" w:rsidRPr="00526D9C" w:rsidRDefault="004D7CD3" w:rsidP="004D7CD3">
            <w:pPr>
              <w:jc w:val="right"/>
              <w:rPr>
                <w:rFonts w:ascii="Arial Narrow" w:hAnsi="Arial Narrow"/>
              </w:rPr>
            </w:pPr>
            <w:r w:rsidRPr="00526D9C">
              <w:rPr>
                <w:rFonts w:ascii="Arial Narrow" w:hAnsi="Arial Narrow"/>
              </w:rPr>
              <w:t>0.7%</w:t>
            </w:r>
          </w:p>
        </w:tc>
      </w:tr>
      <w:tr w:rsidR="004D7CD3" w14:paraId="0E2DF93B" w14:textId="77777777" w:rsidTr="24D889BE">
        <w:tc>
          <w:tcPr>
            <w:tcW w:w="1650" w:type="dxa"/>
            <w:vMerge/>
            <w:vAlign w:val="center"/>
          </w:tcPr>
          <w:p w14:paraId="5BC789AF" w14:textId="77777777" w:rsidR="004D7CD3" w:rsidRPr="00A75C73" w:rsidRDefault="004D7CD3" w:rsidP="004D7CD3">
            <w:pPr>
              <w:jc w:val="center"/>
              <w:rPr>
                <w:rFonts w:ascii="Arial Narrow" w:hAnsi="Arial Narrow"/>
              </w:rPr>
            </w:pPr>
          </w:p>
        </w:tc>
        <w:tc>
          <w:tcPr>
            <w:tcW w:w="4735" w:type="dxa"/>
            <w:vAlign w:val="center"/>
          </w:tcPr>
          <w:p w14:paraId="10F9E501" w14:textId="36CBDE69" w:rsidR="004D7CD3" w:rsidRPr="00A75C73" w:rsidRDefault="004D7CD3" w:rsidP="004D7CD3">
            <w:pPr>
              <w:rPr>
                <w:rFonts w:ascii="Arial Narrow" w:hAnsi="Arial Narrow"/>
              </w:rPr>
            </w:pPr>
            <w:r w:rsidRPr="00A75C73">
              <w:rPr>
                <w:rFonts w:ascii="Arial Narrow" w:hAnsi="Arial Narrow" w:cs="Calibri"/>
                <w:color w:val="000000"/>
              </w:rPr>
              <w:t>Bioretention filters (</w:t>
            </w:r>
            <w:r>
              <w:rPr>
                <w:rFonts w:ascii="Arial Narrow" w:hAnsi="Arial Narrow" w:cs="Calibri"/>
                <w:color w:val="000000"/>
              </w:rPr>
              <w:t>BR</w:t>
            </w:r>
            <w:r w:rsidRPr="00A75C73">
              <w:rPr>
                <w:rFonts w:ascii="Arial Narrow" w:hAnsi="Arial Narrow" w:cs="Calibri"/>
                <w:color w:val="000000"/>
              </w:rPr>
              <w:t>)</w:t>
            </w:r>
          </w:p>
        </w:tc>
        <w:tc>
          <w:tcPr>
            <w:tcW w:w="1048" w:type="dxa"/>
            <w:vMerge/>
            <w:vAlign w:val="center"/>
          </w:tcPr>
          <w:p w14:paraId="5DD31674" w14:textId="77777777" w:rsidR="004D7CD3" w:rsidRPr="00A75C73" w:rsidRDefault="004D7CD3" w:rsidP="004D7CD3">
            <w:pPr>
              <w:jc w:val="center"/>
              <w:rPr>
                <w:rFonts w:ascii="Arial Narrow" w:hAnsi="Arial Narrow"/>
              </w:rPr>
            </w:pPr>
          </w:p>
        </w:tc>
        <w:tc>
          <w:tcPr>
            <w:tcW w:w="990" w:type="dxa"/>
          </w:tcPr>
          <w:p w14:paraId="061137BC" w14:textId="7BE810E2" w:rsidR="004D7CD3" w:rsidRPr="00526D9C" w:rsidRDefault="004D7CD3" w:rsidP="004D7CD3">
            <w:pPr>
              <w:jc w:val="right"/>
              <w:rPr>
                <w:rFonts w:ascii="Arial Narrow" w:hAnsi="Arial Narrow"/>
              </w:rPr>
            </w:pPr>
            <w:r w:rsidRPr="00526D9C">
              <w:rPr>
                <w:rFonts w:ascii="Arial Narrow" w:hAnsi="Arial Narrow"/>
              </w:rPr>
              <w:t>1.9%</w:t>
            </w:r>
          </w:p>
        </w:tc>
        <w:tc>
          <w:tcPr>
            <w:tcW w:w="932" w:type="dxa"/>
          </w:tcPr>
          <w:p w14:paraId="5D93E7BC" w14:textId="1B6009F2" w:rsidR="004D7CD3" w:rsidRPr="00526D9C" w:rsidRDefault="004D7CD3" w:rsidP="004D7CD3">
            <w:pPr>
              <w:jc w:val="right"/>
              <w:rPr>
                <w:rFonts w:ascii="Arial Narrow" w:hAnsi="Arial Narrow"/>
              </w:rPr>
            </w:pPr>
            <w:r w:rsidRPr="00526D9C">
              <w:rPr>
                <w:rFonts w:ascii="Arial Narrow" w:hAnsi="Arial Narrow"/>
              </w:rPr>
              <w:t>4.4%</w:t>
            </w:r>
          </w:p>
        </w:tc>
      </w:tr>
      <w:tr w:rsidR="004D7CD3" w14:paraId="7BE3E1A1" w14:textId="77777777" w:rsidTr="24D889BE">
        <w:tc>
          <w:tcPr>
            <w:tcW w:w="1650" w:type="dxa"/>
            <w:vMerge/>
            <w:vAlign w:val="center"/>
          </w:tcPr>
          <w:p w14:paraId="14BF0F6C" w14:textId="77777777" w:rsidR="004D7CD3" w:rsidRPr="00A75C73" w:rsidRDefault="004D7CD3" w:rsidP="004D7CD3">
            <w:pPr>
              <w:jc w:val="center"/>
              <w:rPr>
                <w:rFonts w:ascii="Arial Narrow" w:hAnsi="Arial Narrow"/>
              </w:rPr>
            </w:pPr>
          </w:p>
        </w:tc>
        <w:tc>
          <w:tcPr>
            <w:tcW w:w="4735" w:type="dxa"/>
            <w:vAlign w:val="center"/>
          </w:tcPr>
          <w:p w14:paraId="00BF648D" w14:textId="5ED4F6C4" w:rsidR="004D7CD3" w:rsidRPr="00A75C73" w:rsidRDefault="004D7CD3" w:rsidP="004D7CD3">
            <w:pPr>
              <w:rPr>
                <w:rFonts w:ascii="Arial Narrow" w:hAnsi="Arial Narrow"/>
              </w:rPr>
            </w:pPr>
            <w:r w:rsidRPr="00A75C73">
              <w:rPr>
                <w:rFonts w:ascii="Arial Narrow" w:hAnsi="Arial Narrow" w:cs="Calibri"/>
                <w:color w:val="000000"/>
              </w:rPr>
              <w:t xml:space="preserve">Riparian Buffers </w:t>
            </w:r>
          </w:p>
        </w:tc>
        <w:tc>
          <w:tcPr>
            <w:tcW w:w="1048" w:type="dxa"/>
            <w:vMerge w:val="restart"/>
            <w:vAlign w:val="center"/>
          </w:tcPr>
          <w:p w14:paraId="49811F2F" w14:textId="77777777" w:rsidR="004D7CD3" w:rsidRPr="00A75C73" w:rsidRDefault="004D7CD3" w:rsidP="004D7CD3">
            <w:pPr>
              <w:jc w:val="center"/>
              <w:rPr>
                <w:rFonts w:ascii="Arial Narrow" w:hAnsi="Arial Narrow"/>
              </w:rPr>
            </w:pPr>
            <w:r w:rsidRPr="00A75C73">
              <w:rPr>
                <w:rFonts w:ascii="Arial Narrow" w:hAnsi="Arial Narrow" w:cs="Calibri"/>
                <w:color w:val="000000"/>
              </w:rPr>
              <w:t>Acres</w:t>
            </w:r>
          </w:p>
        </w:tc>
        <w:tc>
          <w:tcPr>
            <w:tcW w:w="990" w:type="dxa"/>
          </w:tcPr>
          <w:p w14:paraId="79961D1F" w14:textId="7E1A6C71" w:rsidR="004D7CD3" w:rsidRPr="00526D9C" w:rsidRDefault="004D7CD3" w:rsidP="004D7CD3">
            <w:pPr>
              <w:jc w:val="right"/>
              <w:rPr>
                <w:rFonts w:ascii="Arial Narrow" w:hAnsi="Arial Narrow"/>
              </w:rPr>
            </w:pPr>
            <w:r w:rsidRPr="00526D9C">
              <w:rPr>
                <w:rFonts w:ascii="Arial Narrow" w:hAnsi="Arial Narrow"/>
              </w:rPr>
              <w:t>0.2%</w:t>
            </w:r>
          </w:p>
        </w:tc>
        <w:tc>
          <w:tcPr>
            <w:tcW w:w="932" w:type="dxa"/>
          </w:tcPr>
          <w:p w14:paraId="0EE82BC5" w14:textId="5E5EE5B2" w:rsidR="004D7CD3" w:rsidRPr="00526D9C" w:rsidRDefault="004D7CD3" w:rsidP="004D7CD3">
            <w:pPr>
              <w:jc w:val="right"/>
              <w:rPr>
                <w:rFonts w:ascii="Arial Narrow" w:hAnsi="Arial Narrow"/>
              </w:rPr>
            </w:pPr>
            <w:r w:rsidRPr="00526D9C">
              <w:rPr>
                <w:rFonts w:ascii="Arial Narrow" w:hAnsi="Arial Narrow"/>
              </w:rPr>
              <w:t>0.4%</w:t>
            </w:r>
          </w:p>
        </w:tc>
      </w:tr>
      <w:tr w:rsidR="004D7CD3" w14:paraId="0146E3C7" w14:textId="77777777" w:rsidTr="24D889BE">
        <w:tc>
          <w:tcPr>
            <w:tcW w:w="1650" w:type="dxa"/>
            <w:vMerge/>
            <w:vAlign w:val="center"/>
          </w:tcPr>
          <w:p w14:paraId="7053DF1D" w14:textId="77777777" w:rsidR="004D7CD3" w:rsidRPr="00A75C73" w:rsidRDefault="004D7CD3" w:rsidP="004D7CD3">
            <w:pPr>
              <w:jc w:val="center"/>
              <w:rPr>
                <w:rFonts w:ascii="Arial Narrow" w:hAnsi="Arial Narrow"/>
              </w:rPr>
            </w:pPr>
          </w:p>
        </w:tc>
        <w:tc>
          <w:tcPr>
            <w:tcW w:w="4735" w:type="dxa"/>
            <w:vAlign w:val="center"/>
          </w:tcPr>
          <w:p w14:paraId="5CA33EAA" w14:textId="7B5FDC9B" w:rsidR="004D7CD3" w:rsidRPr="00A75C73" w:rsidRDefault="004D7CD3" w:rsidP="004D7CD3">
            <w:pPr>
              <w:rPr>
                <w:rFonts w:ascii="Arial Narrow" w:hAnsi="Arial Narrow"/>
              </w:rPr>
            </w:pPr>
            <w:r w:rsidRPr="00A75C73">
              <w:rPr>
                <w:rFonts w:ascii="Arial Narrow" w:hAnsi="Arial Narrow" w:cs="Calibri"/>
                <w:color w:val="000000"/>
              </w:rPr>
              <w:t>Turf to trees (residential)</w:t>
            </w:r>
          </w:p>
        </w:tc>
        <w:tc>
          <w:tcPr>
            <w:tcW w:w="1048" w:type="dxa"/>
            <w:vMerge/>
            <w:vAlign w:val="center"/>
          </w:tcPr>
          <w:p w14:paraId="7DA7E595" w14:textId="77777777" w:rsidR="004D7CD3" w:rsidRPr="00A75C73" w:rsidRDefault="004D7CD3" w:rsidP="004D7CD3">
            <w:pPr>
              <w:jc w:val="center"/>
              <w:rPr>
                <w:rFonts w:ascii="Arial Narrow" w:hAnsi="Arial Narrow"/>
              </w:rPr>
            </w:pPr>
          </w:p>
        </w:tc>
        <w:tc>
          <w:tcPr>
            <w:tcW w:w="990" w:type="dxa"/>
          </w:tcPr>
          <w:p w14:paraId="2D1F7F90" w14:textId="7C0E2F43" w:rsidR="004D7CD3" w:rsidRPr="00526D9C" w:rsidRDefault="004D7CD3" w:rsidP="004D7CD3">
            <w:pPr>
              <w:jc w:val="right"/>
              <w:rPr>
                <w:rFonts w:ascii="Arial Narrow" w:hAnsi="Arial Narrow"/>
              </w:rPr>
            </w:pPr>
            <w:r w:rsidRPr="00526D9C">
              <w:rPr>
                <w:rFonts w:ascii="Arial Narrow" w:hAnsi="Arial Narrow"/>
              </w:rPr>
              <w:t>2.5%</w:t>
            </w:r>
          </w:p>
        </w:tc>
        <w:tc>
          <w:tcPr>
            <w:tcW w:w="932" w:type="dxa"/>
          </w:tcPr>
          <w:p w14:paraId="2C6D89A9" w14:textId="59A7B963" w:rsidR="004D7CD3" w:rsidRPr="00526D9C" w:rsidRDefault="004D7CD3" w:rsidP="004D7CD3">
            <w:pPr>
              <w:jc w:val="right"/>
              <w:rPr>
                <w:rFonts w:ascii="Arial Narrow" w:hAnsi="Arial Narrow"/>
              </w:rPr>
            </w:pPr>
            <w:r w:rsidRPr="00526D9C">
              <w:rPr>
                <w:rFonts w:ascii="Arial Narrow" w:hAnsi="Arial Narrow"/>
              </w:rPr>
              <w:t>5.7%</w:t>
            </w:r>
          </w:p>
        </w:tc>
      </w:tr>
      <w:tr w:rsidR="004D7CD3" w14:paraId="2EC44842" w14:textId="77777777" w:rsidTr="24D889BE">
        <w:tc>
          <w:tcPr>
            <w:tcW w:w="1650" w:type="dxa"/>
            <w:vMerge/>
            <w:vAlign w:val="center"/>
          </w:tcPr>
          <w:p w14:paraId="179CF26E" w14:textId="77777777" w:rsidR="004D7CD3" w:rsidRPr="00A75C73" w:rsidRDefault="004D7CD3" w:rsidP="004D7CD3">
            <w:pPr>
              <w:jc w:val="center"/>
              <w:rPr>
                <w:rFonts w:ascii="Arial Narrow" w:hAnsi="Arial Narrow"/>
              </w:rPr>
            </w:pPr>
          </w:p>
        </w:tc>
        <w:tc>
          <w:tcPr>
            <w:tcW w:w="4735" w:type="dxa"/>
            <w:vAlign w:val="center"/>
          </w:tcPr>
          <w:p w14:paraId="7B0D3515" w14:textId="2013BBA6" w:rsidR="004D7CD3" w:rsidRPr="00A75C73" w:rsidRDefault="004D7CD3" w:rsidP="004D7CD3">
            <w:pPr>
              <w:rPr>
                <w:rFonts w:ascii="Arial Narrow" w:hAnsi="Arial Narrow"/>
              </w:rPr>
            </w:pPr>
            <w:r w:rsidRPr="00A75C73">
              <w:rPr>
                <w:rFonts w:ascii="Arial Narrow" w:hAnsi="Arial Narrow" w:cs="Calibri"/>
                <w:color w:val="000000"/>
              </w:rPr>
              <w:t>Turf to trees (urban)</w:t>
            </w:r>
          </w:p>
        </w:tc>
        <w:tc>
          <w:tcPr>
            <w:tcW w:w="1048" w:type="dxa"/>
            <w:vMerge/>
            <w:vAlign w:val="center"/>
          </w:tcPr>
          <w:p w14:paraId="44BA6B24" w14:textId="77777777" w:rsidR="004D7CD3" w:rsidRPr="00A75C73" w:rsidRDefault="004D7CD3" w:rsidP="004D7CD3">
            <w:pPr>
              <w:jc w:val="center"/>
              <w:rPr>
                <w:rFonts w:ascii="Arial Narrow" w:hAnsi="Arial Narrow"/>
              </w:rPr>
            </w:pPr>
          </w:p>
        </w:tc>
        <w:tc>
          <w:tcPr>
            <w:tcW w:w="990" w:type="dxa"/>
          </w:tcPr>
          <w:p w14:paraId="3EAD13BA" w14:textId="4B42F850" w:rsidR="004D7CD3" w:rsidRPr="00526D9C" w:rsidRDefault="004D7CD3" w:rsidP="004D7CD3">
            <w:pPr>
              <w:jc w:val="right"/>
              <w:rPr>
                <w:rFonts w:ascii="Arial Narrow" w:hAnsi="Arial Narrow"/>
              </w:rPr>
            </w:pPr>
            <w:r w:rsidRPr="00526D9C">
              <w:rPr>
                <w:rFonts w:ascii="Arial Narrow" w:hAnsi="Arial Narrow"/>
              </w:rPr>
              <w:t>0.4%</w:t>
            </w:r>
          </w:p>
        </w:tc>
        <w:tc>
          <w:tcPr>
            <w:tcW w:w="932" w:type="dxa"/>
          </w:tcPr>
          <w:p w14:paraId="10DAA3A2" w14:textId="50C135C4" w:rsidR="004D7CD3" w:rsidRPr="00526D9C" w:rsidRDefault="004D7CD3" w:rsidP="004D7CD3">
            <w:pPr>
              <w:jc w:val="right"/>
              <w:rPr>
                <w:rFonts w:ascii="Arial Narrow" w:hAnsi="Arial Narrow"/>
              </w:rPr>
            </w:pPr>
            <w:r w:rsidRPr="00526D9C">
              <w:rPr>
                <w:rFonts w:ascii="Arial Narrow" w:hAnsi="Arial Narrow"/>
              </w:rPr>
              <w:t>0.9%</w:t>
            </w:r>
          </w:p>
        </w:tc>
      </w:tr>
      <w:tr w:rsidR="004D7CD3" w14:paraId="5481C8B6" w14:textId="77777777" w:rsidTr="24D889BE">
        <w:tc>
          <w:tcPr>
            <w:tcW w:w="1650" w:type="dxa"/>
            <w:vMerge/>
            <w:vAlign w:val="center"/>
          </w:tcPr>
          <w:p w14:paraId="3B14CD9D" w14:textId="77777777" w:rsidR="004D7CD3" w:rsidRPr="00A75C73" w:rsidRDefault="004D7CD3" w:rsidP="004D7CD3">
            <w:pPr>
              <w:jc w:val="center"/>
              <w:rPr>
                <w:rFonts w:ascii="Arial Narrow" w:hAnsi="Arial Narrow"/>
              </w:rPr>
            </w:pPr>
          </w:p>
        </w:tc>
        <w:tc>
          <w:tcPr>
            <w:tcW w:w="4735" w:type="dxa"/>
            <w:vAlign w:val="center"/>
          </w:tcPr>
          <w:p w14:paraId="2820DE5F" w14:textId="53BC86F8" w:rsidR="004D7CD3" w:rsidRPr="00A75C73" w:rsidRDefault="004D7CD3" w:rsidP="004D7CD3">
            <w:pPr>
              <w:rPr>
                <w:rFonts w:ascii="Arial Narrow" w:hAnsi="Arial Narrow"/>
              </w:rPr>
            </w:pPr>
            <w:r w:rsidRPr="00A75C73">
              <w:rPr>
                <w:rFonts w:ascii="Arial Narrow" w:hAnsi="Arial Narrow" w:cs="Calibri"/>
                <w:color w:val="000000"/>
              </w:rPr>
              <w:t>Bioswales</w:t>
            </w:r>
            <w:r>
              <w:rPr>
                <w:rFonts w:ascii="Arial Narrow" w:hAnsi="Arial Narrow" w:cs="Calibri"/>
                <w:color w:val="000000"/>
              </w:rPr>
              <w:t xml:space="preserve"> (IF)</w:t>
            </w:r>
          </w:p>
        </w:tc>
        <w:tc>
          <w:tcPr>
            <w:tcW w:w="1048" w:type="dxa"/>
            <w:vMerge w:val="restart"/>
            <w:vAlign w:val="center"/>
          </w:tcPr>
          <w:p w14:paraId="0FFFB04A" w14:textId="77777777" w:rsidR="004D7CD3" w:rsidRPr="00A75C73" w:rsidRDefault="004D7CD3" w:rsidP="004D7CD3">
            <w:pPr>
              <w:jc w:val="center"/>
              <w:rPr>
                <w:rFonts w:ascii="Arial Narrow" w:hAnsi="Arial Narrow"/>
              </w:rPr>
            </w:pPr>
            <w:r w:rsidRPr="00A75C73">
              <w:rPr>
                <w:rFonts w:ascii="Arial Narrow" w:hAnsi="Arial Narrow" w:cs="Calibri"/>
                <w:color w:val="000000"/>
              </w:rPr>
              <w:t>Ac treated</w:t>
            </w:r>
          </w:p>
        </w:tc>
        <w:tc>
          <w:tcPr>
            <w:tcW w:w="990" w:type="dxa"/>
          </w:tcPr>
          <w:p w14:paraId="5F1ACF30" w14:textId="35F8EAD2" w:rsidR="004D7CD3" w:rsidRPr="00526D9C" w:rsidRDefault="004D7CD3" w:rsidP="004D7CD3">
            <w:pPr>
              <w:jc w:val="right"/>
              <w:rPr>
                <w:rFonts w:ascii="Arial Narrow" w:hAnsi="Arial Narrow"/>
              </w:rPr>
            </w:pPr>
            <w:r w:rsidRPr="00526D9C">
              <w:rPr>
                <w:rFonts w:ascii="Arial Narrow" w:hAnsi="Arial Narrow"/>
              </w:rPr>
              <w:t>1.3%</w:t>
            </w:r>
          </w:p>
        </w:tc>
        <w:tc>
          <w:tcPr>
            <w:tcW w:w="932" w:type="dxa"/>
          </w:tcPr>
          <w:p w14:paraId="228B4925" w14:textId="53335ABD" w:rsidR="004D7CD3" w:rsidRPr="00526D9C" w:rsidRDefault="004D7CD3" w:rsidP="004D7CD3">
            <w:pPr>
              <w:jc w:val="right"/>
              <w:rPr>
                <w:rFonts w:ascii="Arial Narrow" w:hAnsi="Arial Narrow"/>
              </w:rPr>
            </w:pPr>
            <w:r w:rsidRPr="00526D9C">
              <w:rPr>
                <w:rFonts w:ascii="Arial Narrow" w:hAnsi="Arial Narrow"/>
              </w:rPr>
              <w:t>3.1%</w:t>
            </w:r>
          </w:p>
        </w:tc>
      </w:tr>
      <w:tr w:rsidR="004D7CD3" w14:paraId="2DF5243B" w14:textId="77777777" w:rsidTr="24D889BE">
        <w:tc>
          <w:tcPr>
            <w:tcW w:w="1650" w:type="dxa"/>
            <w:vMerge/>
            <w:vAlign w:val="center"/>
          </w:tcPr>
          <w:p w14:paraId="11FDD7C5" w14:textId="77777777" w:rsidR="004D7CD3" w:rsidRPr="00A75C73" w:rsidRDefault="004D7CD3" w:rsidP="004D7CD3">
            <w:pPr>
              <w:jc w:val="center"/>
              <w:rPr>
                <w:rFonts w:ascii="Arial Narrow" w:hAnsi="Arial Narrow"/>
              </w:rPr>
            </w:pPr>
          </w:p>
        </w:tc>
        <w:tc>
          <w:tcPr>
            <w:tcW w:w="4735" w:type="dxa"/>
          </w:tcPr>
          <w:p w14:paraId="524B5863" w14:textId="54392789" w:rsidR="004D7CD3" w:rsidRPr="00A75C73" w:rsidRDefault="004D7CD3" w:rsidP="004D7CD3">
            <w:pPr>
              <w:rPr>
                <w:rFonts w:ascii="Arial Narrow" w:hAnsi="Arial Narrow" w:cs="Calibri"/>
                <w:color w:val="000000"/>
              </w:rPr>
            </w:pPr>
            <w:r w:rsidRPr="00A75C73">
              <w:rPr>
                <w:rFonts w:ascii="Arial Narrow" w:hAnsi="Arial Narrow"/>
              </w:rPr>
              <w:t>Storm drain insert</w:t>
            </w:r>
          </w:p>
        </w:tc>
        <w:tc>
          <w:tcPr>
            <w:tcW w:w="1048" w:type="dxa"/>
            <w:vMerge/>
            <w:vAlign w:val="center"/>
          </w:tcPr>
          <w:p w14:paraId="2F8AB42B" w14:textId="77777777" w:rsidR="004D7CD3" w:rsidRPr="00A75C73" w:rsidRDefault="004D7CD3" w:rsidP="004D7CD3">
            <w:pPr>
              <w:jc w:val="center"/>
              <w:rPr>
                <w:rFonts w:ascii="Arial Narrow" w:hAnsi="Arial Narrow"/>
              </w:rPr>
            </w:pPr>
          </w:p>
        </w:tc>
        <w:tc>
          <w:tcPr>
            <w:tcW w:w="990" w:type="dxa"/>
          </w:tcPr>
          <w:p w14:paraId="772EA62A" w14:textId="481C3816" w:rsidR="004D7CD3" w:rsidRPr="00526D9C" w:rsidRDefault="004D7CD3" w:rsidP="004D7CD3">
            <w:pPr>
              <w:jc w:val="right"/>
              <w:rPr>
                <w:rFonts w:ascii="Arial Narrow" w:hAnsi="Arial Narrow"/>
              </w:rPr>
            </w:pPr>
            <w:r w:rsidRPr="00526D9C">
              <w:rPr>
                <w:rFonts w:ascii="Arial Narrow" w:hAnsi="Arial Narrow"/>
              </w:rPr>
              <w:t>0.0%</w:t>
            </w:r>
          </w:p>
        </w:tc>
        <w:tc>
          <w:tcPr>
            <w:tcW w:w="932" w:type="dxa"/>
          </w:tcPr>
          <w:p w14:paraId="53A9A393" w14:textId="7957DB0C" w:rsidR="004D7CD3" w:rsidRPr="00526D9C" w:rsidRDefault="004D7CD3" w:rsidP="004D7CD3">
            <w:pPr>
              <w:jc w:val="right"/>
              <w:rPr>
                <w:rFonts w:ascii="Arial Narrow" w:hAnsi="Arial Narrow"/>
              </w:rPr>
            </w:pPr>
            <w:r w:rsidRPr="00526D9C">
              <w:rPr>
                <w:rFonts w:ascii="Arial Narrow" w:hAnsi="Arial Narrow"/>
              </w:rPr>
              <w:t>0.0%</w:t>
            </w:r>
          </w:p>
        </w:tc>
      </w:tr>
      <w:tr w:rsidR="004D7CD3" w14:paraId="39A2DF04" w14:textId="77777777" w:rsidTr="24D889BE">
        <w:tc>
          <w:tcPr>
            <w:tcW w:w="1650" w:type="dxa"/>
            <w:vMerge/>
            <w:vAlign w:val="center"/>
          </w:tcPr>
          <w:p w14:paraId="307BBF81" w14:textId="77777777" w:rsidR="004D7CD3" w:rsidRPr="00A75C73" w:rsidRDefault="004D7CD3" w:rsidP="004D7CD3">
            <w:pPr>
              <w:jc w:val="center"/>
              <w:rPr>
                <w:rFonts w:ascii="Arial Narrow" w:hAnsi="Arial Narrow"/>
              </w:rPr>
            </w:pPr>
          </w:p>
        </w:tc>
        <w:tc>
          <w:tcPr>
            <w:tcW w:w="4735" w:type="dxa"/>
          </w:tcPr>
          <w:p w14:paraId="166E8A10" w14:textId="552752ED" w:rsidR="004D7CD3" w:rsidRPr="00A75C73" w:rsidRDefault="004D7CD3" w:rsidP="004D7CD3">
            <w:pPr>
              <w:rPr>
                <w:rFonts w:ascii="Arial Narrow" w:hAnsi="Arial Narrow" w:cs="Calibri"/>
                <w:color w:val="000000"/>
              </w:rPr>
            </w:pPr>
            <w:r w:rsidRPr="00A75C73">
              <w:rPr>
                <w:rFonts w:ascii="Arial Narrow" w:hAnsi="Arial Narrow"/>
              </w:rPr>
              <w:t>Grass channels (barren)</w:t>
            </w:r>
          </w:p>
        </w:tc>
        <w:tc>
          <w:tcPr>
            <w:tcW w:w="1048" w:type="dxa"/>
            <w:vMerge/>
            <w:vAlign w:val="center"/>
          </w:tcPr>
          <w:p w14:paraId="29B34541" w14:textId="77777777" w:rsidR="004D7CD3" w:rsidRPr="00A75C73" w:rsidRDefault="004D7CD3" w:rsidP="004D7CD3">
            <w:pPr>
              <w:jc w:val="center"/>
              <w:rPr>
                <w:rFonts w:ascii="Arial Narrow" w:hAnsi="Arial Narrow"/>
              </w:rPr>
            </w:pPr>
          </w:p>
        </w:tc>
        <w:tc>
          <w:tcPr>
            <w:tcW w:w="990" w:type="dxa"/>
          </w:tcPr>
          <w:p w14:paraId="5D74A65A" w14:textId="0EE8DE7F" w:rsidR="004D7CD3" w:rsidRPr="00526D9C" w:rsidRDefault="004D7CD3" w:rsidP="004D7CD3">
            <w:pPr>
              <w:jc w:val="right"/>
              <w:rPr>
                <w:rFonts w:ascii="Arial Narrow" w:hAnsi="Arial Narrow"/>
              </w:rPr>
            </w:pPr>
            <w:r w:rsidRPr="00526D9C">
              <w:rPr>
                <w:rFonts w:ascii="Arial Narrow" w:hAnsi="Arial Narrow"/>
              </w:rPr>
              <w:t>6.9%</w:t>
            </w:r>
          </w:p>
        </w:tc>
        <w:tc>
          <w:tcPr>
            <w:tcW w:w="932" w:type="dxa"/>
          </w:tcPr>
          <w:p w14:paraId="5F1EBF6F" w14:textId="2804859D" w:rsidR="004D7CD3" w:rsidRPr="00526D9C" w:rsidRDefault="004D7CD3" w:rsidP="004D7CD3">
            <w:pPr>
              <w:jc w:val="right"/>
              <w:rPr>
                <w:rFonts w:ascii="Arial Narrow" w:hAnsi="Arial Narrow"/>
              </w:rPr>
            </w:pPr>
            <w:r w:rsidRPr="00526D9C">
              <w:rPr>
                <w:rFonts w:ascii="Arial Narrow" w:hAnsi="Arial Narrow"/>
              </w:rPr>
              <w:t>16.1%</w:t>
            </w:r>
          </w:p>
        </w:tc>
      </w:tr>
      <w:tr w:rsidR="004D7CD3" w14:paraId="14B5730B" w14:textId="77777777" w:rsidTr="24D889BE">
        <w:trPr>
          <w:trHeight w:val="287"/>
        </w:trPr>
        <w:tc>
          <w:tcPr>
            <w:tcW w:w="1650" w:type="dxa"/>
            <w:vMerge/>
            <w:vAlign w:val="center"/>
          </w:tcPr>
          <w:p w14:paraId="38526030" w14:textId="77777777" w:rsidR="004D7CD3" w:rsidRPr="00A75C73" w:rsidRDefault="004D7CD3" w:rsidP="004D7CD3">
            <w:pPr>
              <w:jc w:val="center"/>
              <w:rPr>
                <w:rFonts w:ascii="Arial Narrow" w:hAnsi="Arial Narrow"/>
              </w:rPr>
            </w:pPr>
          </w:p>
        </w:tc>
        <w:tc>
          <w:tcPr>
            <w:tcW w:w="4735" w:type="dxa"/>
          </w:tcPr>
          <w:p w14:paraId="4B40F312" w14:textId="3B27F1CA" w:rsidR="004D7CD3" w:rsidRPr="00A75C73" w:rsidRDefault="004D7CD3" w:rsidP="004D7CD3">
            <w:pPr>
              <w:rPr>
                <w:rFonts w:ascii="Arial Narrow" w:hAnsi="Arial Narrow" w:cs="Calibri"/>
                <w:color w:val="000000"/>
              </w:rPr>
            </w:pPr>
            <w:r w:rsidRPr="00A75C73">
              <w:rPr>
                <w:rFonts w:ascii="Arial Narrow" w:hAnsi="Arial Narrow"/>
              </w:rPr>
              <w:t>Grass channels (urban)</w:t>
            </w:r>
          </w:p>
        </w:tc>
        <w:tc>
          <w:tcPr>
            <w:tcW w:w="1048" w:type="dxa"/>
            <w:vMerge/>
            <w:vAlign w:val="center"/>
          </w:tcPr>
          <w:p w14:paraId="15B9C705" w14:textId="77777777" w:rsidR="004D7CD3" w:rsidRPr="00A75C73" w:rsidRDefault="004D7CD3" w:rsidP="004D7CD3">
            <w:pPr>
              <w:jc w:val="center"/>
              <w:rPr>
                <w:rFonts w:ascii="Arial Narrow" w:hAnsi="Arial Narrow"/>
              </w:rPr>
            </w:pPr>
          </w:p>
        </w:tc>
        <w:tc>
          <w:tcPr>
            <w:tcW w:w="990" w:type="dxa"/>
          </w:tcPr>
          <w:p w14:paraId="1314B741" w14:textId="6FD8C24E" w:rsidR="004D7CD3" w:rsidRPr="00526D9C" w:rsidRDefault="004D7CD3" w:rsidP="004D7CD3">
            <w:pPr>
              <w:jc w:val="right"/>
              <w:rPr>
                <w:rFonts w:ascii="Arial Narrow" w:hAnsi="Arial Narrow"/>
              </w:rPr>
            </w:pPr>
            <w:r w:rsidRPr="00526D9C">
              <w:rPr>
                <w:rFonts w:ascii="Arial Narrow" w:hAnsi="Arial Narrow"/>
              </w:rPr>
              <w:t>2.4%</w:t>
            </w:r>
          </w:p>
        </w:tc>
        <w:tc>
          <w:tcPr>
            <w:tcW w:w="932" w:type="dxa"/>
          </w:tcPr>
          <w:p w14:paraId="1CC6E114" w14:textId="59ECD559" w:rsidR="004D7CD3" w:rsidRPr="00526D9C" w:rsidRDefault="004D7CD3" w:rsidP="004D7CD3">
            <w:pPr>
              <w:jc w:val="right"/>
              <w:rPr>
                <w:rFonts w:ascii="Arial Narrow" w:hAnsi="Arial Narrow"/>
              </w:rPr>
            </w:pPr>
            <w:r w:rsidRPr="00526D9C">
              <w:rPr>
                <w:rFonts w:ascii="Arial Narrow" w:hAnsi="Arial Narrow"/>
              </w:rPr>
              <w:t>5.5%</w:t>
            </w:r>
          </w:p>
        </w:tc>
      </w:tr>
      <w:tr w:rsidR="004D7CD3" w14:paraId="399C5899" w14:textId="77777777" w:rsidTr="24D889BE">
        <w:trPr>
          <w:trHeight w:val="197"/>
        </w:trPr>
        <w:tc>
          <w:tcPr>
            <w:tcW w:w="1650" w:type="dxa"/>
            <w:vAlign w:val="center"/>
          </w:tcPr>
          <w:p w14:paraId="100B1802" w14:textId="77777777" w:rsidR="004D7CD3" w:rsidRPr="00A75C73" w:rsidRDefault="004D7CD3" w:rsidP="004D7CD3">
            <w:pPr>
              <w:jc w:val="center"/>
              <w:rPr>
                <w:rFonts w:ascii="Arial Narrow" w:hAnsi="Arial Narrow"/>
              </w:rPr>
            </w:pPr>
            <w:r>
              <w:rPr>
                <w:rFonts w:ascii="Arial Narrow" w:hAnsi="Arial Narrow"/>
              </w:rPr>
              <w:t>Streambank erosion</w:t>
            </w:r>
          </w:p>
        </w:tc>
        <w:tc>
          <w:tcPr>
            <w:tcW w:w="4735" w:type="dxa"/>
            <w:vAlign w:val="center"/>
          </w:tcPr>
          <w:p w14:paraId="14A4C23F" w14:textId="202F8689" w:rsidR="004D7CD3" w:rsidRPr="00A75C73" w:rsidRDefault="004D7CD3" w:rsidP="004D7CD3">
            <w:pPr>
              <w:rPr>
                <w:rFonts w:ascii="Arial Narrow" w:hAnsi="Arial Narrow"/>
              </w:rPr>
            </w:pPr>
            <w:r w:rsidRPr="00A75C73">
              <w:rPr>
                <w:rFonts w:ascii="Arial Narrow" w:hAnsi="Arial Narrow"/>
              </w:rPr>
              <w:t>Streambank restoration</w:t>
            </w:r>
            <w:r>
              <w:rPr>
                <w:rFonts w:ascii="Arial Narrow" w:hAnsi="Arial Narrow"/>
              </w:rPr>
              <w:t xml:space="preserve"> (WP-2</w:t>
            </w:r>
            <w:proofErr w:type="gramStart"/>
            <w:r>
              <w:rPr>
                <w:rFonts w:ascii="Arial Narrow" w:hAnsi="Arial Narrow"/>
              </w:rPr>
              <w:t>A)*</w:t>
            </w:r>
            <w:proofErr w:type="gramEnd"/>
          </w:p>
        </w:tc>
        <w:tc>
          <w:tcPr>
            <w:tcW w:w="1048" w:type="dxa"/>
            <w:vAlign w:val="center"/>
          </w:tcPr>
          <w:p w14:paraId="0FBCA33C" w14:textId="77777777" w:rsidR="004D7CD3" w:rsidRPr="00A75C73" w:rsidRDefault="004D7CD3" w:rsidP="004D7CD3">
            <w:pPr>
              <w:jc w:val="center"/>
              <w:rPr>
                <w:rFonts w:ascii="Arial Narrow" w:hAnsi="Arial Narrow"/>
              </w:rPr>
            </w:pPr>
            <w:r w:rsidRPr="00A75C73">
              <w:rPr>
                <w:rFonts w:ascii="Arial Narrow" w:hAnsi="Arial Narrow"/>
              </w:rPr>
              <w:t>Linear ft</w:t>
            </w:r>
          </w:p>
        </w:tc>
        <w:tc>
          <w:tcPr>
            <w:tcW w:w="990" w:type="dxa"/>
            <w:vAlign w:val="center"/>
          </w:tcPr>
          <w:p w14:paraId="52CEFF0D" w14:textId="77777777" w:rsidR="004D7CD3" w:rsidRPr="00526D9C" w:rsidRDefault="004D7CD3" w:rsidP="004D7CD3">
            <w:pPr>
              <w:jc w:val="right"/>
              <w:rPr>
                <w:rFonts w:ascii="Arial Narrow" w:hAnsi="Arial Narrow"/>
              </w:rPr>
            </w:pPr>
            <w:r w:rsidRPr="00526D9C">
              <w:rPr>
                <w:rFonts w:ascii="Arial Narrow" w:hAnsi="Arial Narrow"/>
              </w:rPr>
              <w:t>9.0%</w:t>
            </w:r>
          </w:p>
        </w:tc>
        <w:tc>
          <w:tcPr>
            <w:tcW w:w="932" w:type="dxa"/>
            <w:vAlign w:val="center"/>
          </w:tcPr>
          <w:p w14:paraId="6A1B6FC9" w14:textId="77777777" w:rsidR="004D7CD3" w:rsidRPr="00526D9C" w:rsidRDefault="004D7CD3" w:rsidP="004D7CD3">
            <w:pPr>
              <w:jc w:val="right"/>
              <w:rPr>
                <w:rFonts w:ascii="Arial Narrow" w:hAnsi="Arial Narrow"/>
              </w:rPr>
            </w:pPr>
            <w:r w:rsidRPr="00526D9C">
              <w:rPr>
                <w:rFonts w:ascii="Arial Narrow" w:hAnsi="Arial Narrow"/>
              </w:rPr>
              <w:t>21.0%</w:t>
            </w:r>
          </w:p>
        </w:tc>
      </w:tr>
    </w:tbl>
    <w:p w14:paraId="73FA572E" w14:textId="5FA6A370" w:rsidR="008028FF" w:rsidRPr="000E6DC7" w:rsidRDefault="000E6DC7" w:rsidP="000E6DC7">
      <w:pPr>
        <w:tabs>
          <w:tab w:val="left" w:pos="0"/>
          <w:tab w:val="left" w:pos="450"/>
          <w:tab w:val="left" w:pos="990"/>
        </w:tabs>
        <w:spacing w:after="211" w:line="273" w:lineRule="exact"/>
        <w:ind w:right="18"/>
        <w:textAlignment w:val="baseline"/>
        <w:rPr>
          <w:rFonts w:eastAsia="Times New Roman"/>
          <w:bCs/>
          <w:i/>
          <w:iCs/>
          <w:color w:val="000000"/>
          <w:sz w:val="20"/>
          <w:szCs w:val="18"/>
        </w:rPr>
      </w:pPr>
      <w:r w:rsidRPr="000E6DC7">
        <w:rPr>
          <w:rFonts w:eastAsia="Times New Roman"/>
          <w:bCs/>
          <w:i/>
          <w:iCs/>
          <w:color w:val="000000"/>
          <w:sz w:val="20"/>
          <w:szCs w:val="18"/>
        </w:rPr>
        <w:t>*</w:t>
      </w:r>
      <w:r>
        <w:rPr>
          <w:rFonts w:eastAsia="Times New Roman"/>
          <w:bCs/>
          <w:i/>
          <w:iCs/>
          <w:color w:val="000000"/>
          <w:sz w:val="20"/>
          <w:szCs w:val="18"/>
        </w:rPr>
        <w:t xml:space="preserve"> </w:t>
      </w:r>
      <w:r w:rsidR="008028FF" w:rsidRPr="000E6DC7">
        <w:rPr>
          <w:rFonts w:eastAsia="Times New Roman"/>
          <w:bCs/>
          <w:i/>
          <w:iCs/>
          <w:color w:val="000000"/>
          <w:sz w:val="20"/>
          <w:szCs w:val="18"/>
        </w:rPr>
        <w:t>% land use treated only includes the length of eroding streambank, total excludes stable banks</w:t>
      </w:r>
    </w:p>
    <w:p w14:paraId="02DE39D2" w14:textId="77777777" w:rsidR="00597942" w:rsidRPr="00597942" w:rsidRDefault="00597942" w:rsidP="00597942"/>
    <w:p w14:paraId="7EBCA54E" w14:textId="0F0572C2" w:rsidR="00E91514" w:rsidRDefault="00E91514" w:rsidP="00C167A0">
      <w:pPr>
        <w:tabs>
          <w:tab w:val="left" w:pos="0"/>
          <w:tab w:val="left" w:pos="450"/>
          <w:tab w:val="left" w:pos="990"/>
        </w:tabs>
        <w:ind w:right="18"/>
        <w:rPr>
          <w:sz w:val="2"/>
        </w:rPr>
      </w:pPr>
    </w:p>
    <w:p w14:paraId="7D231DF9" w14:textId="77777777" w:rsidR="00E91514" w:rsidRDefault="00E91514" w:rsidP="00C167A0">
      <w:pPr>
        <w:tabs>
          <w:tab w:val="left" w:pos="0"/>
          <w:tab w:val="left" w:pos="450"/>
          <w:tab w:val="left" w:pos="990"/>
        </w:tabs>
        <w:spacing w:after="1824" w:line="20" w:lineRule="exact"/>
        <w:ind w:right="18"/>
      </w:pPr>
    </w:p>
    <w:p w14:paraId="4741E5F3" w14:textId="77777777" w:rsidR="00E91514" w:rsidRDefault="00E91514" w:rsidP="00C167A0">
      <w:pPr>
        <w:tabs>
          <w:tab w:val="left" w:pos="0"/>
          <w:tab w:val="left" w:pos="450"/>
          <w:tab w:val="left" w:pos="990"/>
        </w:tabs>
        <w:spacing w:after="1824" w:line="20" w:lineRule="exact"/>
        <w:ind w:right="18"/>
        <w:sectPr w:rsidR="00E91514" w:rsidSect="00C167A0">
          <w:pgSz w:w="12240" w:h="15840"/>
          <w:pgMar w:top="1440" w:right="1440" w:bottom="1440" w:left="1440" w:header="720" w:footer="720" w:gutter="0"/>
          <w:cols w:space="720"/>
        </w:sectPr>
      </w:pPr>
    </w:p>
    <w:p w14:paraId="461F64EF" w14:textId="77777777" w:rsidR="00E91514" w:rsidRDefault="00C81241" w:rsidP="00125953">
      <w:pPr>
        <w:pStyle w:val="Heading2"/>
        <w:tabs>
          <w:tab w:val="left" w:pos="0"/>
          <w:tab w:val="left" w:pos="450"/>
        </w:tabs>
        <w:ind w:left="0" w:right="18" w:firstLine="0"/>
        <w:rPr>
          <w:rFonts w:eastAsia="Arial"/>
        </w:rPr>
      </w:pPr>
      <w:bookmarkStart w:id="99" w:name="_Toc143577847"/>
      <w:r>
        <w:rPr>
          <w:rFonts w:eastAsia="Arial"/>
        </w:rPr>
        <w:lastRenderedPageBreak/>
        <w:t>Water Quality Monitoring</w:t>
      </w:r>
      <w:bookmarkEnd w:id="99"/>
    </w:p>
    <w:p w14:paraId="0D615A8B" w14:textId="59680320" w:rsidR="00FF1A93" w:rsidRPr="00FF1A93" w:rsidRDefault="00125953" w:rsidP="00125953">
      <w:pPr>
        <w:pStyle w:val="Heading3"/>
      </w:pPr>
      <w:bookmarkStart w:id="100" w:name="_Toc143577848"/>
      <w:r>
        <w:t>DEQ Monitoring</w:t>
      </w:r>
      <w:bookmarkEnd w:id="100"/>
    </w:p>
    <w:p w14:paraId="2D050BDF" w14:textId="51A08FC3" w:rsidR="00125953" w:rsidRDefault="00C81241" w:rsidP="004A3752">
      <w:pPr>
        <w:tabs>
          <w:tab w:val="left" w:pos="0"/>
          <w:tab w:val="left" w:pos="450"/>
          <w:tab w:val="left" w:pos="990"/>
        </w:tabs>
        <w:spacing w:line="398" w:lineRule="exact"/>
        <w:ind w:right="18"/>
        <w:jc w:val="both"/>
        <w:textAlignment w:val="baseline"/>
        <w:rPr>
          <w:rFonts w:eastAsia="Times New Roman"/>
          <w:color w:val="000000"/>
          <w:sz w:val="24"/>
        </w:rPr>
      </w:pPr>
      <w:r>
        <w:rPr>
          <w:rFonts w:eastAsia="Times New Roman"/>
          <w:color w:val="000000"/>
          <w:sz w:val="23"/>
        </w:rPr>
        <w:t xml:space="preserve">Improvements in water quality will be evaluated through </w:t>
      </w:r>
      <w:r w:rsidR="001008C4">
        <w:rPr>
          <w:rFonts w:eastAsia="Times New Roman"/>
          <w:color w:val="000000"/>
          <w:sz w:val="23"/>
        </w:rPr>
        <w:t xml:space="preserve">biological </w:t>
      </w:r>
      <w:r>
        <w:rPr>
          <w:rFonts w:eastAsia="Times New Roman"/>
          <w:color w:val="000000"/>
          <w:sz w:val="23"/>
        </w:rPr>
        <w:t>monitoring conducted at DEQ monitoring stations located in the watersheds as shown below in</w:t>
      </w:r>
      <w:r w:rsidR="005468FF">
        <w:rPr>
          <w:rFonts w:eastAsia="Times New Roman"/>
          <w:color w:val="000000"/>
          <w:sz w:val="23"/>
        </w:rPr>
        <w:t xml:space="preserve"> </w:t>
      </w:r>
      <w:r w:rsidR="005468FF">
        <w:rPr>
          <w:rFonts w:eastAsia="Times New Roman"/>
          <w:color w:val="000000"/>
          <w:sz w:val="23"/>
          <w:shd w:val="clear" w:color="auto" w:fill="E6E6E6"/>
        </w:rPr>
        <w:fldChar w:fldCharType="begin"/>
      </w:r>
      <w:r w:rsidR="005468FF">
        <w:rPr>
          <w:rFonts w:eastAsia="Times New Roman"/>
          <w:color w:val="000000"/>
          <w:sz w:val="23"/>
        </w:rPr>
        <w:instrText xml:space="preserve"> REF _Ref137637954 \h </w:instrText>
      </w:r>
      <w:r w:rsidR="005468FF">
        <w:rPr>
          <w:rFonts w:eastAsia="Times New Roman"/>
          <w:color w:val="000000"/>
          <w:sz w:val="23"/>
          <w:shd w:val="clear" w:color="auto" w:fill="E6E6E6"/>
        </w:rPr>
      </w:r>
      <w:r w:rsidR="005468FF">
        <w:rPr>
          <w:rFonts w:eastAsia="Times New Roman"/>
          <w:color w:val="000000"/>
          <w:sz w:val="23"/>
          <w:shd w:val="clear" w:color="auto" w:fill="E6E6E6"/>
        </w:rPr>
        <w:fldChar w:fldCharType="separate"/>
      </w:r>
      <w:r w:rsidR="005468FF">
        <w:t xml:space="preserve">Figure </w:t>
      </w:r>
      <w:r w:rsidR="005468FF">
        <w:rPr>
          <w:noProof/>
        </w:rPr>
        <w:t>7</w:t>
      </w:r>
      <w:r w:rsidR="005468FF">
        <w:noBreakHyphen/>
      </w:r>
      <w:r w:rsidR="005468FF">
        <w:rPr>
          <w:noProof/>
        </w:rPr>
        <w:t>1</w:t>
      </w:r>
      <w:r w:rsidR="005468FF">
        <w:rPr>
          <w:rFonts w:eastAsia="Times New Roman"/>
          <w:color w:val="000000"/>
          <w:sz w:val="23"/>
          <w:shd w:val="clear" w:color="auto" w:fill="E6E6E6"/>
        </w:rPr>
        <w:fldChar w:fldCharType="end"/>
      </w:r>
      <w:r>
        <w:rPr>
          <w:rFonts w:eastAsia="Times New Roman"/>
          <w:color w:val="000000"/>
          <w:sz w:val="23"/>
        </w:rPr>
        <w:t xml:space="preserve">. </w:t>
      </w:r>
      <w:r w:rsidR="005468FF">
        <w:rPr>
          <w:rFonts w:eastAsia="Times New Roman"/>
          <w:color w:val="000000"/>
          <w:sz w:val="23"/>
        </w:rPr>
        <w:t xml:space="preserve"> </w:t>
      </w:r>
      <w:r>
        <w:rPr>
          <w:rFonts w:eastAsia="Times New Roman"/>
          <w:color w:val="000000"/>
          <w:sz w:val="23"/>
        </w:rPr>
        <w:t>Descriptions of these stations are provided in</w:t>
      </w:r>
      <w:r w:rsidR="00E003DD">
        <w:rPr>
          <w:rFonts w:eastAsia="Times New Roman"/>
          <w:color w:val="000000"/>
          <w:sz w:val="23"/>
        </w:rPr>
        <w:t xml:space="preserve"> </w:t>
      </w:r>
      <w:r w:rsidR="00E003DD">
        <w:rPr>
          <w:rFonts w:eastAsia="Times New Roman"/>
          <w:color w:val="000000"/>
          <w:sz w:val="23"/>
          <w:shd w:val="clear" w:color="auto" w:fill="E6E6E6"/>
        </w:rPr>
        <w:fldChar w:fldCharType="begin"/>
      </w:r>
      <w:r w:rsidR="00E003DD">
        <w:rPr>
          <w:rFonts w:eastAsia="Times New Roman"/>
          <w:color w:val="000000"/>
          <w:sz w:val="23"/>
        </w:rPr>
        <w:instrText xml:space="preserve"> REF _Ref137640280 \h </w:instrText>
      </w:r>
      <w:r w:rsidR="00E003DD">
        <w:rPr>
          <w:rFonts w:eastAsia="Times New Roman"/>
          <w:color w:val="000000"/>
          <w:sz w:val="23"/>
          <w:shd w:val="clear" w:color="auto" w:fill="E6E6E6"/>
        </w:rPr>
      </w:r>
      <w:r w:rsidR="00E003DD">
        <w:rPr>
          <w:rFonts w:eastAsia="Times New Roman"/>
          <w:color w:val="000000"/>
          <w:sz w:val="23"/>
          <w:shd w:val="clear" w:color="auto" w:fill="E6E6E6"/>
        </w:rPr>
        <w:fldChar w:fldCharType="separate"/>
      </w:r>
      <w:r w:rsidR="00E003DD">
        <w:t xml:space="preserve">Table </w:t>
      </w:r>
      <w:r w:rsidR="00E003DD">
        <w:rPr>
          <w:noProof/>
        </w:rPr>
        <w:t>7</w:t>
      </w:r>
      <w:r w:rsidR="00E003DD">
        <w:noBreakHyphen/>
      </w:r>
      <w:r w:rsidR="00E003DD">
        <w:rPr>
          <w:noProof/>
        </w:rPr>
        <w:t>5</w:t>
      </w:r>
      <w:r w:rsidR="00E003DD">
        <w:rPr>
          <w:rFonts w:eastAsia="Times New Roman"/>
          <w:color w:val="000000"/>
          <w:sz w:val="23"/>
          <w:shd w:val="clear" w:color="auto" w:fill="E6E6E6"/>
        </w:rPr>
        <w:fldChar w:fldCharType="end"/>
      </w:r>
      <w:r>
        <w:rPr>
          <w:rFonts w:eastAsia="Times New Roman"/>
          <w:color w:val="000000"/>
          <w:sz w:val="23"/>
        </w:rPr>
        <w:t xml:space="preserve">. The map shows stations that are part of DEQ’s </w:t>
      </w:r>
      <w:r w:rsidR="003E6C0D">
        <w:rPr>
          <w:rFonts w:eastAsia="Times New Roman"/>
          <w:color w:val="000000"/>
          <w:sz w:val="23"/>
        </w:rPr>
        <w:t xml:space="preserve">Biological </w:t>
      </w:r>
      <w:r>
        <w:rPr>
          <w:rFonts w:eastAsia="Times New Roman"/>
          <w:color w:val="000000"/>
          <w:sz w:val="23"/>
        </w:rPr>
        <w:t xml:space="preserve">Monitoring </w:t>
      </w:r>
      <w:r w:rsidR="00ED65FA">
        <w:rPr>
          <w:rFonts w:eastAsia="Times New Roman"/>
          <w:color w:val="000000"/>
          <w:sz w:val="23"/>
        </w:rPr>
        <w:t>Program and</w:t>
      </w:r>
      <w:r w:rsidR="00E13C12">
        <w:rPr>
          <w:rFonts w:eastAsia="Times New Roman"/>
          <w:color w:val="000000"/>
          <w:sz w:val="23"/>
        </w:rPr>
        <w:t xml:space="preserve"> are co-located with ambient monitoring stations as well</w:t>
      </w:r>
      <w:r w:rsidR="003E6C0D">
        <w:rPr>
          <w:rFonts w:eastAsia="Times New Roman"/>
          <w:color w:val="000000"/>
          <w:sz w:val="23"/>
        </w:rPr>
        <w:t>.  Biological monitoring is conducted in the spring and fall</w:t>
      </w:r>
      <w:r w:rsidR="0059563C">
        <w:rPr>
          <w:rFonts w:eastAsia="Times New Roman"/>
          <w:color w:val="000000"/>
          <w:sz w:val="23"/>
        </w:rPr>
        <w:t xml:space="preserve"> and</w:t>
      </w:r>
      <w:r>
        <w:rPr>
          <w:rFonts w:eastAsia="Times New Roman"/>
          <w:color w:val="000000"/>
          <w:sz w:val="24"/>
        </w:rPr>
        <w:t xml:space="preserve"> takes place on a rotating basis </w:t>
      </w:r>
      <w:r w:rsidR="00687459">
        <w:rPr>
          <w:rFonts w:eastAsia="Times New Roman"/>
          <w:color w:val="000000"/>
          <w:sz w:val="24"/>
        </w:rPr>
        <w:t>within</w:t>
      </w:r>
      <w:r>
        <w:rPr>
          <w:rFonts w:eastAsia="Times New Roman"/>
          <w:color w:val="000000"/>
          <w:sz w:val="24"/>
        </w:rPr>
        <w:t xml:space="preserve"> a six-year assessment cycle.</w:t>
      </w:r>
      <w:r w:rsidR="006F3B36">
        <w:rPr>
          <w:rFonts w:eastAsia="Times New Roman"/>
          <w:color w:val="000000"/>
          <w:sz w:val="24"/>
        </w:rPr>
        <w:t xml:space="preserve">  Monitoring will begin no sooner than the second odd numbered calendar year following the initiation of implementation. Beginning monitoring after 2 to 3 years of </w:t>
      </w:r>
      <w:r w:rsidR="00DA76E5">
        <w:rPr>
          <w:rFonts w:eastAsia="Times New Roman"/>
          <w:color w:val="000000"/>
          <w:sz w:val="24"/>
        </w:rPr>
        <w:t>BMP</w:t>
      </w:r>
      <w:r w:rsidR="006F3B36">
        <w:rPr>
          <w:rFonts w:eastAsia="Times New Roman"/>
          <w:color w:val="000000"/>
          <w:sz w:val="24"/>
        </w:rPr>
        <w:t xml:space="preserve"> implementation will help ensure that time has passed for remedial measures to have stabilized and BMPs to have become functional. At a minimum, the frequency of sample collections will be every </w:t>
      </w:r>
      <w:r w:rsidR="006B4B91">
        <w:rPr>
          <w:rFonts w:eastAsia="Times New Roman"/>
          <w:color w:val="000000"/>
          <w:sz w:val="24"/>
        </w:rPr>
        <w:t>spring and fall</w:t>
      </w:r>
      <w:r w:rsidR="006F3B36">
        <w:rPr>
          <w:rFonts w:eastAsia="Times New Roman"/>
          <w:color w:val="000000"/>
          <w:sz w:val="24"/>
        </w:rPr>
        <w:t xml:space="preserve"> for two years. After two years of bi-</w:t>
      </w:r>
      <w:r w:rsidR="006800E4">
        <w:rPr>
          <w:rFonts w:eastAsia="Times New Roman"/>
          <w:color w:val="000000"/>
          <w:sz w:val="24"/>
        </w:rPr>
        <w:t>annual</w:t>
      </w:r>
      <w:r w:rsidR="006F3B36">
        <w:rPr>
          <w:rFonts w:eastAsia="Times New Roman"/>
          <w:color w:val="000000"/>
          <w:sz w:val="24"/>
        </w:rPr>
        <w:t xml:space="preserve"> monitoring an assessment will be made to determine if the segments are no longer impaired. If full restoration, as defined in the current or most recent version of the DEQ Final Water Quality Assessment Guidance Manual, has been achieved, monitoring will be suspended. If the two listing stations shown on the map</w:t>
      </w:r>
      <w:r w:rsidR="00E066DD">
        <w:rPr>
          <w:rFonts w:eastAsia="Times New Roman"/>
          <w:color w:val="000000"/>
          <w:sz w:val="24"/>
        </w:rPr>
        <w:t xml:space="preserve"> do not show signs of improvement </w:t>
      </w:r>
      <w:r w:rsidR="006F3B36">
        <w:rPr>
          <w:rFonts w:eastAsia="Times New Roman"/>
          <w:color w:val="000000"/>
          <w:sz w:val="24"/>
        </w:rPr>
        <w:t xml:space="preserve">within this </w:t>
      </w:r>
      <w:r w:rsidR="00ED65FA">
        <w:rPr>
          <w:rFonts w:eastAsia="Times New Roman"/>
          <w:color w:val="000000"/>
          <w:sz w:val="24"/>
        </w:rPr>
        <w:t>two-year</w:t>
      </w:r>
      <w:r w:rsidR="006F3B36">
        <w:rPr>
          <w:rFonts w:eastAsia="Times New Roman"/>
          <w:color w:val="000000"/>
          <w:sz w:val="24"/>
        </w:rPr>
        <w:t xml:space="preserve"> period, monitoring will be discontinued for two years. Bi</w:t>
      </w:r>
      <w:r w:rsidR="006F3B36">
        <w:rPr>
          <w:rFonts w:eastAsia="Times New Roman"/>
          <w:color w:val="000000"/>
          <w:sz w:val="24"/>
        </w:rPr>
        <w:softHyphen/>
      </w:r>
      <w:r w:rsidR="006B49CA">
        <w:rPr>
          <w:rFonts w:eastAsia="Times New Roman"/>
          <w:color w:val="000000"/>
          <w:sz w:val="24"/>
        </w:rPr>
        <w:t>-annual</w:t>
      </w:r>
      <w:r w:rsidR="006F3B36">
        <w:rPr>
          <w:rFonts w:eastAsia="Times New Roman"/>
          <w:color w:val="000000"/>
          <w:sz w:val="24"/>
        </w:rPr>
        <w:t xml:space="preserve"> monitoring will be resumed for another two years on the odd numbered calendar year in the third two-year period of the </w:t>
      </w:r>
      <w:r w:rsidR="00ED65FA">
        <w:rPr>
          <w:rFonts w:eastAsia="Times New Roman"/>
          <w:color w:val="000000"/>
          <w:sz w:val="24"/>
        </w:rPr>
        <w:t>six-year</w:t>
      </w:r>
      <w:r w:rsidR="006F3B36">
        <w:rPr>
          <w:rFonts w:eastAsia="Times New Roman"/>
          <w:color w:val="000000"/>
          <w:sz w:val="24"/>
        </w:rPr>
        <w:t xml:space="preserve"> assessment window. After this, the most recent two years of data will be evaluated, and the same criteria as was used for the first </w:t>
      </w:r>
      <w:r w:rsidR="00ED65FA">
        <w:rPr>
          <w:rFonts w:eastAsia="Times New Roman"/>
          <w:color w:val="000000"/>
          <w:sz w:val="24"/>
        </w:rPr>
        <w:t>two-year</w:t>
      </w:r>
      <w:r w:rsidR="006F3B36">
        <w:rPr>
          <w:rFonts w:eastAsia="Times New Roman"/>
          <w:color w:val="000000"/>
          <w:sz w:val="24"/>
        </w:rPr>
        <w:t xml:space="preserve"> monitoring cycle will apply.  </w:t>
      </w:r>
    </w:p>
    <w:p w14:paraId="38FF6A09" w14:textId="77777777" w:rsidR="004A3752" w:rsidRDefault="004A3752" w:rsidP="004A3752">
      <w:pPr>
        <w:tabs>
          <w:tab w:val="left" w:pos="0"/>
          <w:tab w:val="left" w:pos="450"/>
          <w:tab w:val="left" w:pos="990"/>
        </w:tabs>
        <w:spacing w:line="398" w:lineRule="exact"/>
        <w:ind w:right="18"/>
        <w:jc w:val="both"/>
        <w:textAlignment w:val="baseline"/>
        <w:rPr>
          <w:rFonts w:eastAsia="Times New Roman"/>
          <w:color w:val="000000"/>
          <w:sz w:val="24"/>
        </w:rPr>
      </w:pPr>
    </w:p>
    <w:p w14:paraId="6E9F1290" w14:textId="78C58ABF" w:rsidR="004A3752" w:rsidRDefault="00997EFA" w:rsidP="00291371">
      <w:pPr>
        <w:pStyle w:val="Heading3"/>
        <w:spacing w:before="0" w:after="240"/>
        <w:rPr>
          <w:rFonts w:eastAsia="Times New Roman"/>
        </w:rPr>
      </w:pPr>
      <w:bookmarkStart w:id="101" w:name="_Toc143577849"/>
      <w:r>
        <w:rPr>
          <w:rFonts w:eastAsia="Times New Roman"/>
        </w:rPr>
        <w:t>Citizen Monitoring</w:t>
      </w:r>
      <w:bookmarkEnd w:id="101"/>
    </w:p>
    <w:p w14:paraId="75796A78" w14:textId="02532132" w:rsidR="00291371" w:rsidRDefault="00291371" w:rsidP="00291371">
      <w:pPr>
        <w:pStyle w:val="BodyText"/>
        <w:spacing w:after="0" w:line="360" w:lineRule="auto"/>
      </w:pPr>
      <w:r w:rsidRPr="00FC6C5D">
        <w:t>Citizen monitoring is another valuable tool for assessing water quality. Citizen monitoring can supplement DEQ monitoring, identify priority areas for implementation, and detect improvements in water quality following implementation.</w:t>
      </w:r>
      <w:r>
        <w:t xml:space="preserve"> </w:t>
      </w:r>
      <w:r w:rsidR="0095193A">
        <w:t xml:space="preserve">Maury River Monitors is an active citizen monitoring group that conducts biological monitoring throughout the Maury River watershed.  </w:t>
      </w:r>
      <w:r w:rsidR="00766A63">
        <w:t xml:space="preserve">This group could work collaboratively with DEQ to supplement existing monitoring efforts and determine whether </w:t>
      </w:r>
      <w:r w:rsidR="00AA2AEE">
        <w:t xml:space="preserve">improvements to stream health are underway.  </w:t>
      </w:r>
      <w:r>
        <w:t>DEQ offers information on Citizen Water Quality Monitoring at</w:t>
      </w:r>
      <w:r w:rsidR="00AA2AEE">
        <w:t>:</w:t>
      </w:r>
    </w:p>
    <w:p w14:paraId="7BE101CB" w14:textId="71A2B9F3" w:rsidR="004A3752" w:rsidRDefault="00190BD9" w:rsidP="00AA2AEE">
      <w:pPr>
        <w:pStyle w:val="BodyText"/>
      </w:pPr>
      <w:hyperlink r:id="rId20" w:history="1">
        <w:r w:rsidR="00291371" w:rsidRPr="00415D3F">
          <w:rPr>
            <w:color w:val="0000FF"/>
            <w:u w:val="single"/>
          </w:rPr>
          <w:t>https://www.deq.virginia.gov/Programs/Water/WaterQualityInformationTMDLs/WaterQualityMonitoring/CitizenMonitoring.aspx</w:t>
        </w:r>
      </w:hyperlink>
      <w:r w:rsidR="00291371">
        <w:t>.</w:t>
      </w:r>
    </w:p>
    <w:p w14:paraId="1860C3C6" w14:textId="77777777" w:rsidR="00E91514" w:rsidRDefault="00E91514" w:rsidP="00C167A0">
      <w:pPr>
        <w:tabs>
          <w:tab w:val="left" w:pos="0"/>
          <w:tab w:val="left" w:pos="450"/>
          <w:tab w:val="left" w:pos="990"/>
        </w:tabs>
        <w:ind w:right="18"/>
      </w:pPr>
    </w:p>
    <w:p w14:paraId="1B995612" w14:textId="64803DCA" w:rsidR="005468FF" w:rsidRDefault="004C00C5" w:rsidP="00B5555B">
      <w:pPr>
        <w:pStyle w:val="Caption"/>
      </w:pPr>
      <w:r>
        <w:rPr>
          <w:noProof/>
          <w:color w:val="2B579A"/>
          <w:shd w:val="clear" w:color="auto" w:fill="E6E6E6"/>
        </w:rPr>
        <w:drawing>
          <wp:inline distT="0" distB="0" distL="0" distR="0" wp14:anchorId="26CF5842" wp14:editId="62DFED1F">
            <wp:extent cx="5943600" cy="3343275"/>
            <wp:effectExtent l="0" t="0" r="0" b="9525"/>
            <wp:docPr id="4" name="Picture 4" descr="Moores and Mill Creek Implementation Monitoring Station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oores and Mill Creek Implementation Monitoring Stations Ma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444FB3B" w14:textId="46CEE41C" w:rsidR="00DB139D" w:rsidRPr="00B5555B" w:rsidRDefault="00B5555B" w:rsidP="00B5555B">
      <w:pPr>
        <w:pStyle w:val="Caption"/>
        <w:rPr>
          <w:color w:val="auto"/>
          <w:sz w:val="22"/>
        </w:rPr>
      </w:pPr>
      <w:bookmarkStart w:id="102" w:name="_Ref137637954"/>
      <w:bookmarkStart w:id="103" w:name="_Toc143577893"/>
      <w:r>
        <w:t xml:space="preserve">Figure </w:t>
      </w:r>
      <w:r>
        <w:rPr>
          <w:color w:val="2B579A"/>
          <w:shd w:val="clear" w:color="auto" w:fill="E6E6E6"/>
        </w:rPr>
        <w:fldChar w:fldCharType="begin"/>
      </w:r>
      <w:r>
        <w:instrText>STYLEREF 1 \s</w:instrText>
      </w:r>
      <w:r>
        <w:rPr>
          <w:color w:val="2B579A"/>
          <w:shd w:val="clear" w:color="auto" w:fill="E6E6E6"/>
        </w:rPr>
        <w:fldChar w:fldCharType="separate"/>
      </w:r>
      <w:r w:rsidR="00F901F8">
        <w:rPr>
          <w:noProof/>
        </w:rPr>
        <w:t>7</w:t>
      </w:r>
      <w:r>
        <w:rPr>
          <w:color w:val="2B579A"/>
          <w:shd w:val="clear" w:color="auto" w:fill="E6E6E6"/>
        </w:rPr>
        <w:fldChar w:fldCharType="end"/>
      </w:r>
      <w:r w:rsidR="00F901F8">
        <w:noBreakHyphen/>
      </w:r>
      <w:r>
        <w:rPr>
          <w:color w:val="2B579A"/>
          <w:shd w:val="clear" w:color="auto" w:fill="E6E6E6"/>
        </w:rPr>
        <w:fldChar w:fldCharType="begin"/>
      </w:r>
      <w:r>
        <w:instrText>SEQ Figure \* ARABIC \s 1</w:instrText>
      </w:r>
      <w:r>
        <w:rPr>
          <w:color w:val="2B579A"/>
          <w:shd w:val="clear" w:color="auto" w:fill="E6E6E6"/>
        </w:rPr>
        <w:fldChar w:fldCharType="separate"/>
      </w:r>
      <w:r w:rsidR="00F901F8">
        <w:rPr>
          <w:noProof/>
        </w:rPr>
        <w:t>1</w:t>
      </w:r>
      <w:r>
        <w:rPr>
          <w:color w:val="2B579A"/>
          <w:shd w:val="clear" w:color="auto" w:fill="E6E6E6"/>
        </w:rPr>
        <w:fldChar w:fldCharType="end"/>
      </w:r>
      <w:bookmarkEnd w:id="102"/>
      <w:r>
        <w:t xml:space="preserve">  </w:t>
      </w:r>
      <w:r w:rsidR="00C81241">
        <w:rPr>
          <w:rFonts w:eastAsia="Times New Roman"/>
          <w:color w:val="000000"/>
        </w:rPr>
        <w:t xml:space="preserve">DEQ </w:t>
      </w:r>
      <w:r w:rsidR="00AC67B7" w:rsidRPr="00B5555B">
        <w:rPr>
          <w:rFonts w:eastAsia="Times New Roman"/>
          <w:iCs w:val="0"/>
          <w:color w:val="000000"/>
        </w:rPr>
        <w:t>biological and ambient</w:t>
      </w:r>
      <w:r w:rsidR="00C81241">
        <w:rPr>
          <w:rFonts w:eastAsia="Times New Roman"/>
          <w:i/>
          <w:color w:val="000000"/>
        </w:rPr>
        <w:t xml:space="preserve"> </w:t>
      </w:r>
      <w:r w:rsidR="000D25E6">
        <w:rPr>
          <w:rFonts w:eastAsia="Times New Roman"/>
          <w:color w:val="000000"/>
        </w:rPr>
        <w:t xml:space="preserve">implementation </w:t>
      </w:r>
      <w:r w:rsidR="00C81241">
        <w:rPr>
          <w:rFonts w:eastAsia="Times New Roman"/>
          <w:color w:val="000000"/>
        </w:rPr>
        <w:t xml:space="preserve">monitoring </w:t>
      </w:r>
      <w:r w:rsidR="00ED65FA">
        <w:rPr>
          <w:rFonts w:eastAsia="Times New Roman"/>
          <w:color w:val="000000"/>
        </w:rPr>
        <w:t>stations.</w:t>
      </w:r>
      <w:bookmarkEnd w:id="103"/>
      <w:r w:rsidR="00C81241">
        <w:rPr>
          <w:rFonts w:eastAsia="Times New Roman"/>
          <w:color w:val="000000"/>
        </w:rPr>
        <w:t xml:space="preserve"> </w:t>
      </w:r>
    </w:p>
    <w:p w14:paraId="0498F611" w14:textId="7CDBC1D7" w:rsidR="00E91514" w:rsidRDefault="005037BD" w:rsidP="005037BD">
      <w:pPr>
        <w:pStyle w:val="Caption"/>
        <w:rPr>
          <w:rFonts w:eastAsia="Times New Roman"/>
          <w:color w:val="000000"/>
        </w:rPr>
      </w:pPr>
      <w:bookmarkStart w:id="104" w:name="_Ref137640280"/>
      <w:bookmarkStart w:id="105" w:name="_Toc143577922"/>
      <w:r>
        <w:t xml:space="preserve">Table </w:t>
      </w:r>
      <w:r w:rsidR="00190BD9">
        <w:fldChar w:fldCharType="begin"/>
      </w:r>
      <w:r w:rsidR="00190BD9">
        <w:instrText xml:space="preserve"> STYLEREF 1 \s </w:instrText>
      </w:r>
      <w:r w:rsidR="00190BD9">
        <w:fldChar w:fldCharType="separate"/>
      </w:r>
      <w:r w:rsidR="00860B8C">
        <w:rPr>
          <w:noProof/>
        </w:rPr>
        <w:t>7</w:t>
      </w:r>
      <w:r w:rsidR="00190BD9">
        <w:rPr>
          <w:noProof/>
        </w:rPr>
        <w:fldChar w:fldCharType="end"/>
      </w:r>
      <w:r w:rsidR="00860B8C">
        <w:noBreakHyphen/>
      </w:r>
      <w:r w:rsidR="00190BD9">
        <w:fldChar w:fldCharType="begin"/>
      </w:r>
      <w:r w:rsidR="00190BD9">
        <w:instrText xml:space="preserve"> SEQ Table \* ARABIC \s 1 </w:instrText>
      </w:r>
      <w:r w:rsidR="00190BD9">
        <w:fldChar w:fldCharType="separate"/>
      </w:r>
      <w:r w:rsidR="00860B8C">
        <w:rPr>
          <w:noProof/>
        </w:rPr>
        <w:t>5</w:t>
      </w:r>
      <w:r w:rsidR="00190BD9">
        <w:rPr>
          <w:noProof/>
        </w:rPr>
        <w:fldChar w:fldCharType="end"/>
      </w:r>
      <w:bookmarkEnd w:id="104"/>
      <w:r>
        <w:t xml:space="preserve">  </w:t>
      </w:r>
      <w:r w:rsidR="00C81241">
        <w:rPr>
          <w:rFonts w:eastAsia="Times New Roman"/>
          <w:color w:val="000000"/>
        </w:rPr>
        <w:t>DEQ station location descriptions</w:t>
      </w:r>
      <w:bookmarkEnd w:id="105"/>
    </w:p>
    <w:tbl>
      <w:tblPr>
        <w:tblStyle w:val="TableGrid"/>
        <w:tblW w:w="7735" w:type="dxa"/>
        <w:tblLook w:val="04A0" w:firstRow="1" w:lastRow="0" w:firstColumn="1" w:lastColumn="0" w:noHBand="0" w:noVBand="1"/>
      </w:tblPr>
      <w:tblGrid>
        <w:gridCol w:w="1795"/>
        <w:gridCol w:w="1530"/>
        <w:gridCol w:w="4410"/>
      </w:tblGrid>
      <w:tr w:rsidR="003C62AF" w14:paraId="01FFB919" w14:textId="77777777" w:rsidTr="002C78CC">
        <w:tc>
          <w:tcPr>
            <w:tcW w:w="1795" w:type="dxa"/>
            <w:shd w:val="clear" w:color="auto" w:fill="E7E6E6" w:themeFill="background2"/>
          </w:tcPr>
          <w:p w14:paraId="18B3C8F6" w14:textId="43478075" w:rsidR="003C62AF" w:rsidRPr="00F207CC" w:rsidRDefault="00F207CC" w:rsidP="003C62AF">
            <w:pPr>
              <w:rPr>
                <w:rFonts w:ascii="Arial Narrow" w:hAnsi="Arial Narrow"/>
                <w:b/>
                <w:bCs/>
              </w:rPr>
            </w:pPr>
            <w:r w:rsidRPr="00F207CC">
              <w:rPr>
                <w:rFonts w:ascii="Arial Narrow" w:hAnsi="Arial Narrow"/>
                <w:b/>
                <w:bCs/>
              </w:rPr>
              <w:t>Watershed</w:t>
            </w:r>
          </w:p>
        </w:tc>
        <w:tc>
          <w:tcPr>
            <w:tcW w:w="1530" w:type="dxa"/>
            <w:shd w:val="clear" w:color="auto" w:fill="E7E6E6" w:themeFill="background2"/>
          </w:tcPr>
          <w:p w14:paraId="4431370B" w14:textId="64C04716" w:rsidR="003C62AF" w:rsidRPr="00F207CC" w:rsidRDefault="00F207CC" w:rsidP="003C62AF">
            <w:pPr>
              <w:rPr>
                <w:rFonts w:ascii="Arial Narrow" w:hAnsi="Arial Narrow"/>
                <w:b/>
                <w:bCs/>
              </w:rPr>
            </w:pPr>
            <w:r w:rsidRPr="00F207CC">
              <w:rPr>
                <w:rFonts w:ascii="Arial Narrow" w:hAnsi="Arial Narrow"/>
                <w:b/>
                <w:bCs/>
              </w:rPr>
              <w:t>Station ID</w:t>
            </w:r>
          </w:p>
        </w:tc>
        <w:tc>
          <w:tcPr>
            <w:tcW w:w="4410" w:type="dxa"/>
            <w:shd w:val="clear" w:color="auto" w:fill="E7E6E6" w:themeFill="background2"/>
          </w:tcPr>
          <w:p w14:paraId="2F198B3F" w14:textId="00A1D9DE" w:rsidR="003C62AF" w:rsidRPr="00F207CC" w:rsidRDefault="00F207CC" w:rsidP="003C62AF">
            <w:pPr>
              <w:rPr>
                <w:rFonts w:ascii="Arial Narrow" w:hAnsi="Arial Narrow"/>
                <w:b/>
                <w:bCs/>
              </w:rPr>
            </w:pPr>
            <w:r w:rsidRPr="00F207CC">
              <w:rPr>
                <w:rFonts w:ascii="Arial Narrow" w:hAnsi="Arial Narrow"/>
                <w:b/>
                <w:bCs/>
              </w:rPr>
              <w:t>Description</w:t>
            </w:r>
          </w:p>
        </w:tc>
      </w:tr>
      <w:tr w:rsidR="003C62AF" w14:paraId="748989ED" w14:textId="77777777" w:rsidTr="002C78CC">
        <w:tc>
          <w:tcPr>
            <w:tcW w:w="1795" w:type="dxa"/>
          </w:tcPr>
          <w:p w14:paraId="4A6C92F4" w14:textId="673A5C02" w:rsidR="003C62AF" w:rsidRPr="00F207CC" w:rsidRDefault="00F207CC" w:rsidP="003C62AF">
            <w:pPr>
              <w:rPr>
                <w:rFonts w:ascii="Arial Narrow" w:hAnsi="Arial Narrow"/>
              </w:rPr>
            </w:pPr>
            <w:r w:rsidRPr="00F207CC">
              <w:rPr>
                <w:rFonts w:ascii="Arial Narrow" w:hAnsi="Arial Narrow"/>
              </w:rPr>
              <w:t>Mill Creek</w:t>
            </w:r>
          </w:p>
        </w:tc>
        <w:tc>
          <w:tcPr>
            <w:tcW w:w="1530" w:type="dxa"/>
          </w:tcPr>
          <w:p w14:paraId="424E6E30" w14:textId="247DCEFF" w:rsidR="003C62AF" w:rsidRPr="00F207CC" w:rsidRDefault="00F207CC" w:rsidP="003C62AF">
            <w:pPr>
              <w:rPr>
                <w:rFonts w:ascii="Arial Narrow" w:hAnsi="Arial Narrow"/>
              </w:rPr>
            </w:pPr>
            <w:r w:rsidRPr="00F207CC">
              <w:rPr>
                <w:rFonts w:ascii="Arial Narrow" w:hAnsi="Arial Narrow"/>
              </w:rPr>
              <w:t>2-MIS000.30</w:t>
            </w:r>
          </w:p>
        </w:tc>
        <w:tc>
          <w:tcPr>
            <w:tcW w:w="4410" w:type="dxa"/>
          </w:tcPr>
          <w:p w14:paraId="55E60639" w14:textId="69BE9F30" w:rsidR="003C62AF" w:rsidRPr="00F207CC" w:rsidRDefault="00326CCA" w:rsidP="003C62AF">
            <w:pPr>
              <w:rPr>
                <w:rFonts w:ascii="Arial Narrow" w:hAnsi="Arial Narrow"/>
              </w:rPr>
            </w:pPr>
            <w:r>
              <w:rPr>
                <w:rFonts w:ascii="Arial Narrow" w:hAnsi="Arial Narrow"/>
              </w:rPr>
              <w:t>Off Route 763 above confluence with Maury River</w:t>
            </w:r>
          </w:p>
        </w:tc>
      </w:tr>
      <w:tr w:rsidR="003C62AF" w14:paraId="4A20F19A" w14:textId="77777777" w:rsidTr="002C78CC">
        <w:tc>
          <w:tcPr>
            <w:tcW w:w="1795" w:type="dxa"/>
          </w:tcPr>
          <w:p w14:paraId="5B7D4567" w14:textId="02F9DF62" w:rsidR="003C62AF" w:rsidRPr="00F207CC" w:rsidRDefault="00F207CC" w:rsidP="003C62AF">
            <w:pPr>
              <w:rPr>
                <w:rFonts w:ascii="Arial Narrow" w:hAnsi="Arial Narrow"/>
              </w:rPr>
            </w:pPr>
            <w:proofErr w:type="spellStart"/>
            <w:r w:rsidRPr="00F207CC">
              <w:rPr>
                <w:rFonts w:ascii="Arial Narrow" w:hAnsi="Arial Narrow"/>
              </w:rPr>
              <w:t>Moores</w:t>
            </w:r>
            <w:proofErr w:type="spellEnd"/>
            <w:r w:rsidRPr="00F207CC">
              <w:rPr>
                <w:rFonts w:ascii="Arial Narrow" w:hAnsi="Arial Narrow"/>
              </w:rPr>
              <w:t xml:space="preserve"> Creek</w:t>
            </w:r>
          </w:p>
        </w:tc>
        <w:tc>
          <w:tcPr>
            <w:tcW w:w="1530" w:type="dxa"/>
          </w:tcPr>
          <w:p w14:paraId="6FDC6771" w14:textId="01BABAEF" w:rsidR="003C62AF" w:rsidRPr="00F207CC" w:rsidRDefault="00F207CC" w:rsidP="003C62AF">
            <w:pPr>
              <w:rPr>
                <w:rFonts w:ascii="Arial Narrow" w:hAnsi="Arial Narrow"/>
              </w:rPr>
            </w:pPr>
            <w:r w:rsidRPr="00F207CC">
              <w:rPr>
                <w:rFonts w:ascii="Arial Narrow" w:hAnsi="Arial Narrow"/>
              </w:rPr>
              <w:t>2-MRC002.14</w:t>
            </w:r>
          </w:p>
        </w:tc>
        <w:tc>
          <w:tcPr>
            <w:tcW w:w="4410" w:type="dxa"/>
          </w:tcPr>
          <w:p w14:paraId="757950E2" w14:textId="07A84712" w:rsidR="003C62AF" w:rsidRPr="00F207CC" w:rsidRDefault="002C78CC" w:rsidP="003C62AF">
            <w:pPr>
              <w:rPr>
                <w:rFonts w:ascii="Arial Narrow" w:hAnsi="Arial Narrow"/>
              </w:rPr>
            </w:pPr>
            <w:r>
              <w:rPr>
                <w:rFonts w:ascii="Arial Narrow" w:hAnsi="Arial Narrow"/>
              </w:rPr>
              <w:t>Downstream of Route 794</w:t>
            </w:r>
          </w:p>
        </w:tc>
      </w:tr>
    </w:tbl>
    <w:p w14:paraId="6DD0AE7E" w14:textId="77777777" w:rsidR="003C62AF" w:rsidRPr="003C62AF" w:rsidRDefault="003C62AF" w:rsidP="003C62AF"/>
    <w:p w14:paraId="3A76322B" w14:textId="1222BD0D" w:rsidR="00800541" w:rsidRDefault="00110BC1" w:rsidP="00EA1EDE">
      <w:pPr>
        <w:pStyle w:val="Heading2"/>
        <w:rPr>
          <w:rFonts w:eastAsia="Arial"/>
        </w:rPr>
      </w:pPr>
      <w:bookmarkStart w:id="106" w:name="_Toc143577850"/>
      <w:r>
        <w:rPr>
          <w:rFonts w:eastAsia="Arial"/>
        </w:rPr>
        <w:t>Prioritizing Implementation Actions</w:t>
      </w:r>
      <w:bookmarkEnd w:id="106"/>
    </w:p>
    <w:p w14:paraId="165F755A" w14:textId="3711DE4D" w:rsidR="00800541" w:rsidRPr="00800541" w:rsidRDefault="00800541" w:rsidP="14817675">
      <w:pPr>
        <w:tabs>
          <w:tab w:val="left" w:pos="450"/>
          <w:tab w:val="left" w:pos="990"/>
        </w:tabs>
        <w:spacing w:line="360" w:lineRule="auto"/>
        <w:ind w:right="18"/>
        <w:jc w:val="both"/>
        <w:textAlignment w:val="baseline"/>
        <w:rPr>
          <w:rFonts w:eastAsia="Times New Roman"/>
          <w:color w:val="000000"/>
          <w:sz w:val="24"/>
          <w:szCs w:val="24"/>
        </w:rPr>
      </w:pPr>
      <w:r w:rsidRPr="14817675">
        <w:rPr>
          <w:rFonts w:eastAsia="Times New Roman"/>
          <w:color w:val="000000"/>
          <w:sz w:val="24"/>
          <w:szCs w:val="24"/>
        </w:rPr>
        <w:t xml:space="preserve">Staged implementation implies the process of prioritizing BMPs to achieve the greatest sediment reduction benefits early in the process. </w:t>
      </w:r>
      <w:r w:rsidR="00BA1AF9" w:rsidRPr="001C59B0">
        <w:rPr>
          <w:rFonts w:eastAsia="Times New Roman"/>
          <w:color w:val="000000"/>
          <w:sz w:val="24"/>
          <w:szCs w:val="24"/>
          <w:shd w:val="clear" w:color="auto" w:fill="E6E6E6"/>
        </w:rPr>
        <w:fldChar w:fldCharType="begin"/>
      </w:r>
      <w:r w:rsidR="00BA1AF9" w:rsidRPr="001C59B0">
        <w:rPr>
          <w:rFonts w:eastAsia="Times New Roman"/>
          <w:color w:val="000000"/>
          <w:sz w:val="24"/>
          <w:szCs w:val="24"/>
        </w:rPr>
        <w:instrText xml:space="preserve"> REF _Ref137470288 \h </w:instrText>
      </w:r>
      <w:r w:rsidR="001C59B0">
        <w:rPr>
          <w:rFonts w:eastAsia="Times New Roman"/>
          <w:color w:val="000000"/>
          <w:sz w:val="24"/>
          <w:szCs w:val="24"/>
        </w:rPr>
        <w:instrText xml:space="preserve"> \* MERGEFORMAT </w:instrText>
      </w:r>
      <w:r w:rsidR="00BA1AF9" w:rsidRPr="001C59B0">
        <w:rPr>
          <w:rFonts w:eastAsia="Times New Roman"/>
          <w:color w:val="000000"/>
          <w:sz w:val="24"/>
          <w:szCs w:val="24"/>
          <w:shd w:val="clear" w:color="auto" w:fill="E6E6E6"/>
        </w:rPr>
      </w:r>
      <w:r w:rsidR="00BA1AF9" w:rsidRPr="001C59B0">
        <w:rPr>
          <w:rFonts w:eastAsia="Times New Roman"/>
          <w:color w:val="000000"/>
          <w:sz w:val="24"/>
          <w:szCs w:val="24"/>
          <w:shd w:val="clear" w:color="auto" w:fill="E6E6E6"/>
        </w:rPr>
        <w:fldChar w:fldCharType="separate"/>
      </w:r>
      <w:r w:rsidR="00BA1AF9" w:rsidRPr="001C59B0">
        <w:rPr>
          <w:sz w:val="24"/>
          <w:szCs w:val="24"/>
        </w:rPr>
        <w:t xml:space="preserve">Table </w:t>
      </w:r>
      <w:r w:rsidR="00BA1AF9" w:rsidRPr="001C59B0">
        <w:rPr>
          <w:noProof/>
          <w:sz w:val="24"/>
          <w:szCs w:val="24"/>
        </w:rPr>
        <w:t>6</w:t>
      </w:r>
      <w:r w:rsidR="00BA1AF9" w:rsidRPr="001C59B0">
        <w:rPr>
          <w:sz w:val="24"/>
          <w:szCs w:val="24"/>
        </w:rPr>
        <w:noBreakHyphen/>
      </w:r>
      <w:r w:rsidR="00BA1AF9" w:rsidRPr="001C59B0">
        <w:rPr>
          <w:noProof/>
          <w:sz w:val="24"/>
          <w:szCs w:val="24"/>
        </w:rPr>
        <w:t>6</w:t>
      </w:r>
      <w:r w:rsidR="00BA1AF9" w:rsidRPr="001C59B0">
        <w:rPr>
          <w:rFonts w:eastAsia="Times New Roman"/>
          <w:color w:val="000000"/>
          <w:sz w:val="24"/>
          <w:szCs w:val="24"/>
          <w:shd w:val="clear" w:color="auto" w:fill="E6E6E6"/>
        </w:rPr>
        <w:fldChar w:fldCharType="end"/>
      </w:r>
      <w:r w:rsidR="00BA1AF9" w:rsidRPr="14817675">
        <w:rPr>
          <w:rFonts w:eastAsia="Times New Roman"/>
          <w:color w:val="000000"/>
          <w:sz w:val="24"/>
          <w:szCs w:val="24"/>
        </w:rPr>
        <w:t xml:space="preserve"> shows the cost effectiveness of each practice included in the plan.  Focusing on cropland and pasture management practices during the f</w:t>
      </w:r>
      <w:r w:rsidR="001D3FE4" w:rsidRPr="14817675">
        <w:rPr>
          <w:rFonts w:eastAsia="Times New Roman"/>
          <w:color w:val="000000"/>
          <w:sz w:val="24"/>
          <w:szCs w:val="24"/>
        </w:rPr>
        <w:t xml:space="preserve">irst several years of implementation will result in the greatest reduction in sediment </w:t>
      </w:r>
      <w:r w:rsidR="008179D8" w:rsidRPr="14817675">
        <w:rPr>
          <w:rFonts w:eastAsia="Times New Roman"/>
          <w:color w:val="000000"/>
          <w:sz w:val="24"/>
          <w:szCs w:val="24"/>
        </w:rPr>
        <w:t xml:space="preserve">at the lowest cost.  </w:t>
      </w:r>
      <w:r w:rsidR="006A4E2C" w:rsidRPr="14817675">
        <w:rPr>
          <w:rFonts w:eastAsia="Times New Roman"/>
          <w:color w:val="000000"/>
          <w:sz w:val="24"/>
          <w:szCs w:val="24"/>
        </w:rPr>
        <w:t xml:space="preserve">Additionally, local stakeholders expressed considerable interest in streambank stabilization practices, recommending that implementation begin in the headwaters of </w:t>
      </w:r>
      <w:proofErr w:type="spellStart"/>
      <w:r w:rsidR="006A4E2C" w:rsidRPr="14817675">
        <w:rPr>
          <w:rFonts w:eastAsia="Times New Roman"/>
          <w:color w:val="000000"/>
          <w:sz w:val="24"/>
          <w:szCs w:val="24"/>
        </w:rPr>
        <w:t>Moores</w:t>
      </w:r>
      <w:proofErr w:type="spellEnd"/>
      <w:r w:rsidR="006A4E2C" w:rsidRPr="14817675">
        <w:rPr>
          <w:rFonts w:eastAsia="Times New Roman"/>
          <w:color w:val="000000"/>
          <w:sz w:val="24"/>
          <w:szCs w:val="24"/>
        </w:rPr>
        <w:t xml:space="preserve"> and Mill Creeks.  </w:t>
      </w:r>
      <w:r w:rsidR="004B05CC" w:rsidRPr="14817675">
        <w:rPr>
          <w:rFonts w:eastAsia="Times New Roman"/>
          <w:color w:val="000000"/>
          <w:sz w:val="24"/>
          <w:szCs w:val="24"/>
        </w:rPr>
        <w:t xml:space="preserve">It is expected that streambank stabilization projects would move forward quickly given the interest expressed previously.  </w:t>
      </w:r>
      <w:r w:rsidRPr="14817675">
        <w:rPr>
          <w:rFonts w:eastAsia="Times New Roman"/>
          <w:color w:val="000000"/>
          <w:sz w:val="24"/>
          <w:szCs w:val="24"/>
        </w:rPr>
        <w:t xml:space="preserve">Prioritizing different BMPs across the stages optimizes the use of limited resources by focusing on the most cost-effective practices and those that present the least obstacles (acceptance by landowners, available cost-share, etc.) </w:t>
      </w:r>
    </w:p>
    <w:p w14:paraId="55843341" w14:textId="4AFAA3C0" w:rsidR="14817675" w:rsidRDefault="14817675" w:rsidP="14817675">
      <w:pPr>
        <w:tabs>
          <w:tab w:val="left" w:pos="450"/>
          <w:tab w:val="left" w:pos="990"/>
        </w:tabs>
        <w:spacing w:line="360" w:lineRule="auto"/>
        <w:ind w:right="18"/>
        <w:jc w:val="both"/>
        <w:rPr>
          <w:rFonts w:eastAsia="Times New Roman"/>
          <w:color w:val="000000" w:themeColor="text1"/>
          <w:sz w:val="24"/>
          <w:szCs w:val="24"/>
        </w:rPr>
      </w:pPr>
    </w:p>
    <w:p w14:paraId="50D3618D" w14:textId="2C4CA007" w:rsidR="00BF4E21" w:rsidRPr="00BF4E21" w:rsidRDefault="00BF4E21" w:rsidP="00BF4E21">
      <w:pPr>
        <w:pStyle w:val="Heading3"/>
        <w:spacing w:before="0" w:after="240"/>
        <w:rPr>
          <w:rFonts w:eastAsia="Times New Roman"/>
        </w:rPr>
      </w:pPr>
      <w:bookmarkStart w:id="107" w:name="_Toc143577851"/>
      <w:r w:rsidRPr="00BF4E21">
        <w:rPr>
          <w:rFonts w:eastAsia="Times New Roman"/>
        </w:rPr>
        <w:t>Prioritizing Agricultural Implementation Actions</w:t>
      </w:r>
      <w:bookmarkEnd w:id="107"/>
    </w:p>
    <w:p w14:paraId="02E5D5C8" w14:textId="0C9BD1FC" w:rsidR="00800541" w:rsidRDefault="006353B3" w:rsidP="00BF4E21">
      <w:pPr>
        <w:tabs>
          <w:tab w:val="left" w:pos="0"/>
          <w:tab w:val="left" w:pos="450"/>
          <w:tab w:val="left" w:pos="990"/>
        </w:tabs>
        <w:spacing w:line="360" w:lineRule="auto"/>
        <w:ind w:right="18"/>
        <w:jc w:val="both"/>
        <w:textAlignment w:val="baseline"/>
        <w:rPr>
          <w:rFonts w:eastAsia="Times New Roman"/>
          <w:color w:val="000000"/>
          <w:sz w:val="24"/>
        </w:rPr>
      </w:pPr>
      <w:r>
        <w:rPr>
          <w:rFonts w:eastAsia="Times New Roman"/>
          <w:color w:val="000000"/>
          <w:sz w:val="24"/>
        </w:rPr>
        <w:t>Agricultural i</w:t>
      </w:r>
      <w:r w:rsidR="00800541" w:rsidRPr="00800541">
        <w:rPr>
          <w:rFonts w:eastAsia="Times New Roman"/>
          <w:color w:val="000000"/>
          <w:sz w:val="24"/>
        </w:rPr>
        <w:t xml:space="preserve">mplementation actions were prioritized spatially based on </w:t>
      </w:r>
      <w:r>
        <w:rPr>
          <w:rFonts w:eastAsia="Times New Roman"/>
          <w:color w:val="000000"/>
          <w:sz w:val="24"/>
        </w:rPr>
        <w:t>parcel sizes</w:t>
      </w:r>
      <w:r w:rsidR="002778F5">
        <w:rPr>
          <w:rFonts w:eastAsia="Times New Roman"/>
          <w:color w:val="000000"/>
          <w:sz w:val="24"/>
        </w:rPr>
        <w:t xml:space="preserve"> to ensure</w:t>
      </w:r>
      <w:r w:rsidR="00800541" w:rsidRPr="00800541">
        <w:rPr>
          <w:rFonts w:eastAsia="Times New Roman"/>
          <w:color w:val="000000"/>
          <w:sz w:val="24"/>
        </w:rPr>
        <w:t xml:space="preserve"> optimum utilization of limited technical and financial resources. </w:t>
      </w:r>
      <w:r w:rsidR="002778F5">
        <w:rPr>
          <w:rFonts w:eastAsia="Times New Roman"/>
          <w:color w:val="000000"/>
          <w:sz w:val="24"/>
        </w:rPr>
        <w:t>Subwatersheds with the greatest number of large agricultural parcels</w:t>
      </w:r>
      <w:r w:rsidR="00273388">
        <w:rPr>
          <w:rFonts w:eastAsia="Times New Roman"/>
          <w:color w:val="000000"/>
          <w:sz w:val="24"/>
        </w:rPr>
        <w:t xml:space="preserve"> were assigned a higher priority for outreach and engagement</w:t>
      </w:r>
      <w:r w:rsidR="00FC6E85">
        <w:rPr>
          <w:rFonts w:eastAsia="Times New Roman"/>
          <w:color w:val="000000"/>
          <w:sz w:val="24"/>
        </w:rPr>
        <w:t>.</w:t>
      </w:r>
      <w:r w:rsidR="008569A1">
        <w:rPr>
          <w:rFonts w:eastAsia="Times New Roman"/>
          <w:color w:val="000000"/>
          <w:sz w:val="24"/>
        </w:rPr>
        <w:t xml:space="preserve"> </w:t>
      </w:r>
      <w:r w:rsidR="00FC6E85">
        <w:rPr>
          <w:rFonts w:eastAsia="Times New Roman"/>
          <w:color w:val="000000"/>
          <w:sz w:val="24"/>
        </w:rPr>
        <w:t>Efforts</w:t>
      </w:r>
      <w:r w:rsidR="001B3465">
        <w:rPr>
          <w:rFonts w:eastAsia="Times New Roman"/>
          <w:color w:val="000000"/>
          <w:sz w:val="24"/>
        </w:rPr>
        <w:t xml:space="preserve"> to sign landowners up for conservation programs </w:t>
      </w:r>
      <w:r w:rsidR="00FC6E85">
        <w:rPr>
          <w:rFonts w:eastAsia="Times New Roman"/>
          <w:color w:val="000000"/>
          <w:sz w:val="24"/>
        </w:rPr>
        <w:t xml:space="preserve">in these watersheds </w:t>
      </w:r>
      <w:r w:rsidR="001B3465">
        <w:rPr>
          <w:rFonts w:eastAsia="Times New Roman"/>
          <w:color w:val="000000"/>
          <w:sz w:val="24"/>
        </w:rPr>
        <w:t>w</w:t>
      </w:r>
      <w:r w:rsidR="00FC6E85">
        <w:rPr>
          <w:rFonts w:eastAsia="Times New Roman"/>
          <w:color w:val="000000"/>
          <w:sz w:val="24"/>
        </w:rPr>
        <w:t>ill</w:t>
      </w:r>
      <w:r w:rsidR="001B3465">
        <w:rPr>
          <w:rFonts w:eastAsia="Times New Roman"/>
          <w:color w:val="000000"/>
          <w:sz w:val="24"/>
        </w:rPr>
        <w:t xml:space="preserve"> have a greater return</w:t>
      </w:r>
      <w:r w:rsidR="00D6620C">
        <w:rPr>
          <w:rFonts w:eastAsia="Times New Roman"/>
          <w:color w:val="000000"/>
          <w:sz w:val="24"/>
        </w:rPr>
        <w:t xml:space="preserve"> on the investment of time, resulting in larger projects and greater reductions in sediment</w:t>
      </w:r>
      <w:r w:rsidR="00AE5D0F">
        <w:rPr>
          <w:rFonts w:eastAsia="Times New Roman"/>
          <w:color w:val="000000"/>
          <w:sz w:val="24"/>
        </w:rPr>
        <w:t xml:space="preserve"> (</w:t>
      </w:r>
      <w:r w:rsidR="00844970" w:rsidRPr="00844970">
        <w:rPr>
          <w:rFonts w:eastAsia="Times New Roman"/>
          <w:color w:val="000000"/>
          <w:sz w:val="24"/>
          <w:szCs w:val="24"/>
          <w:shd w:val="clear" w:color="auto" w:fill="E6E6E6"/>
        </w:rPr>
        <w:fldChar w:fldCharType="begin"/>
      </w:r>
      <w:r w:rsidR="00844970" w:rsidRPr="00844970">
        <w:rPr>
          <w:rFonts w:eastAsia="Times New Roman"/>
          <w:color w:val="000000"/>
          <w:sz w:val="24"/>
          <w:szCs w:val="24"/>
        </w:rPr>
        <w:instrText xml:space="preserve"> REF _Ref138135502 \h </w:instrText>
      </w:r>
      <w:r w:rsidR="00844970">
        <w:rPr>
          <w:rFonts w:eastAsia="Times New Roman"/>
          <w:color w:val="000000"/>
          <w:sz w:val="24"/>
          <w:szCs w:val="24"/>
        </w:rPr>
        <w:instrText xml:space="preserve"> \* MERGEFORMAT </w:instrText>
      </w:r>
      <w:r w:rsidR="00844970" w:rsidRPr="00844970">
        <w:rPr>
          <w:rFonts w:eastAsia="Times New Roman"/>
          <w:color w:val="000000"/>
          <w:sz w:val="24"/>
          <w:szCs w:val="24"/>
          <w:shd w:val="clear" w:color="auto" w:fill="E6E6E6"/>
        </w:rPr>
      </w:r>
      <w:r w:rsidR="00844970" w:rsidRPr="00844970">
        <w:rPr>
          <w:rFonts w:eastAsia="Times New Roman"/>
          <w:color w:val="000000"/>
          <w:sz w:val="24"/>
          <w:szCs w:val="24"/>
          <w:shd w:val="clear" w:color="auto" w:fill="E6E6E6"/>
        </w:rPr>
        <w:fldChar w:fldCharType="separate"/>
      </w:r>
      <w:r w:rsidR="00844970" w:rsidRPr="00844970">
        <w:rPr>
          <w:sz w:val="24"/>
          <w:szCs w:val="24"/>
        </w:rPr>
        <w:t xml:space="preserve">Figure </w:t>
      </w:r>
      <w:r w:rsidR="00844970" w:rsidRPr="00844970">
        <w:rPr>
          <w:noProof/>
          <w:sz w:val="24"/>
          <w:szCs w:val="24"/>
        </w:rPr>
        <w:t>7</w:t>
      </w:r>
      <w:r w:rsidR="00844970" w:rsidRPr="00844970">
        <w:rPr>
          <w:sz w:val="24"/>
          <w:szCs w:val="24"/>
        </w:rPr>
        <w:noBreakHyphen/>
      </w:r>
      <w:r w:rsidR="00844970" w:rsidRPr="00844970">
        <w:rPr>
          <w:noProof/>
          <w:sz w:val="24"/>
          <w:szCs w:val="24"/>
        </w:rPr>
        <w:t>2</w:t>
      </w:r>
      <w:r w:rsidR="00844970" w:rsidRPr="00844970">
        <w:rPr>
          <w:rFonts w:eastAsia="Times New Roman"/>
          <w:color w:val="000000"/>
          <w:sz w:val="24"/>
          <w:szCs w:val="24"/>
          <w:shd w:val="clear" w:color="auto" w:fill="E6E6E6"/>
        </w:rPr>
        <w:fldChar w:fldCharType="end"/>
      </w:r>
      <w:r w:rsidR="00844970">
        <w:rPr>
          <w:rFonts w:eastAsia="Times New Roman"/>
          <w:color w:val="000000"/>
          <w:sz w:val="24"/>
        </w:rPr>
        <w:t>).</w:t>
      </w:r>
    </w:p>
    <w:p w14:paraId="123C5744" w14:textId="126658FC" w:rsidR="00AE5D0F" w:rsidRDefault="00844970" w:rsidP="00800541">
      <w:pPr>
        <w:tabs>
          <w:tab w:val="left" w:pos="0"/>
          <w:tab w:val="left" w:pos="450"/>
          <w:tab w:val="left" w:pos="990"/>
        </w:tabs>
        <w:spacing w:before="513" w:line="360" w:lineRule="auto"/>
        <w:ind w:right="18"/>
        <w:jc w:val="both"/>
        <w:textAlignment w:val="baseline"/>
        <w:rPr>
          <w:rFonts w:eastAsia="Times New Roman"/>
          <w:color w:val="000000"/>
          <w:sz w:val="24"/>
        </w:rPr>
      </w:pPr>
      <w:r>
        <w:rPr>
          <w:rFonts w:eastAsia="Times New Roman"/>
          <w:noProof/>
          <w:color w:val="000000"/>
          <w:sz w:val="24"/>
          <w:shd w:val="clear" w:color="auto" w:fill="E6E6E6"/>
        </w:rPr>
        <w:drawing>
          <wp:inline distT="0" distB="0" distL="0" distR="0" wp14:anchorId="7B7085DF" wp14:editId="347A8650">
            <wp:extent cx="5943600" cy="3343275"/>
            <wp:effectExtent l="0" t="0" r="0" b="9525"/>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725C80B" w14:textId="16515FFC" w:rsidR="00F901F8" w:rsidRDefault="00F901F8" w:rsidP="00F901F8">
      <w:pPr>
        <w:pStyle w:val="Caption"/>
        <w:rPr>
          <w:rFonts w:eastAsia="Times New Roman"/>
          <w:color w:val="000000"/>
        </w:rPr>
      </w:pPr>
      <w:bookmarkStart w:id="108" w:name="_Ref138135502"/>
      <w:bookmarkStart w:id="109" w:name="_Toc143577894"/>
      <w:r>
        <w:t xml:space="preserve">Figure </w:t>
      </w:r>
      <w:r>
        <w:rPr>
          <w:color w:val="2B579A"/>
          <w:shd w:val="clear" w:color="auto" w:fill="E6E6E6"/>
        </w:rPr>
        <w:fldChar w:fldCharType="begin"/>
      </w:r>
      <w:r>
        <w:instrText>STYLEREF 1 \s</w:instrText>
      </w:r>
      <w:r>
        <w:rPr>
          <w:color w:val="2B579A"/>
          <w:shd w:val="clear" w:color="auto" w:fill="E6E6E6"/>
        </w:rPr>
        <w:fldChar w:fldCharType="separate"/>
      </w:r>
      <w:r>
        <w:rPr>
          <w:noProof/>
        </w:rPr>
        <w:t>7</w:t>
      </w:r>
      <w:r>
        <w:rPr>
          <w:color w:val="2B579A"/>
          <w:shd w:val="clear" w:color="auto" w:fill="E6E6E6"/>
        </w:rPr>
        <w:fldChar w:fldCharType="end"/>
      </w:r>
      <w:r>
        <w:noBreakHyphen/>
      </w:r>
      <w:r>
        <w:rPr>
          <w:color w:val="2B579A"/>
          <w:shd w:val="clear" w:color="auto" w:fill="E6E6E6"/>
        </w:rPr>
        <w:fldChar w:fldCharType="begin"/>
      </w:r>
      <w:r>
        <w:instrText>SEQ Figure \* ARABIC \s 1</w:instrText>
      </w:r>
      <w:r>
        <w:rPr>
          <w:color w:val="2B579A"/>
          <w:shd w:val="clear" w:color="auto" w:fill="E6E6E6"/>
        </w:rPr>
        <w:fldChar w:fldCharType="separate"/>
      </w:r>
      <w:r>
        <w:rPr>
          <w:noProof/>
        </w:rPr>
        <w:t>2</w:t>
      </w:r>
      <w:r>
        <w:rPr>
          <w:color w:val="2B579A"/>
          <w:shd w:val="clear" w:color="auto" w:fill="E6E6E6"/>
        </w:rPr>
        <w:fldChar w:fldCharType="end"/>
      </w:r>
      <w:bookmarkEnd w:id="108"/>
      <w:r>
        <w:t xml:space="preserve">  Agricultural BMP implementation prioritization by subwatershed</w:t>
      </w:r>
      <w:bookmarkEnd w:id="109"/>
    </w:p>
    <w:p w14:paraId="2B5C7547" w14:textId="3A02216F" w:rsidR="00E91514" w:rsidRDefault="00D434CB" w:rsidP="00D94C5C">
      <w:pPr>
        <w:pStyle w:val="Heading3"/>
        <w:spacing w:after="240"/>
        <w:rPr>
          <w:rFonts w:eastAsia="Times New Roman"/>
        </w:rPr>
      </w:pPr>
      <w:bookmarkStart w:id="110" w:name="_Toc143577852"/>
      <w:r>
        <w:rPr>
          <w:rFonts w:eastAsia="Times New Roman"/>
        </w:rPr>
        <w:t>Prioritizing Urban/Residential Implementation A</w:t>
      </w:r>
      <w:r w:rsidR="006B2058">
        <w:rPr>
          <w:rFonts w:eastAsia="Times New Roman"/>
        </w:rPr>
        <w:t>ctions</w:t>
      </w:r>
      <w:bookmarkEnd w:id="110"/>
    </w:p>
    <w:p w14:paraId="416E138F" w14:textId="3DE6D9A6" w:rsidR="00C771C6" w:rsidRDefault="00C771C6" w:rsidP="00283DE6">
      <w:pPr>
        <w:spacing w:line="360" w:lineRule="auto"/>
        <w:rPr>
          <w:sz w:val="24"/>
          <w:szCs w:val="24"/>
        </w:rPr>
      </w:pPr>
      <w:r w:rsidRPr="00283DE6">
        <w:rPr>
          <w:sz w:val="24"/>
          <w:szCs w:val="24"/>
        </w:rPr>
        <w:t>Several areas within each watershed were identified as priorities for urban and residential BMP implementation in the watershed</w:t>
      </w:r>
      <w:r w:rsidR="00283DE6" w:rsidRPr="00283DE6">
        <w:rPr>
          <w:sz w:val="24"/>
          <w:szCs w:val="24"/>
        </w:rPr>
        <w:t>s.</w:t>
      </w:r>
      <w:r w:rsidR="000B7A5C">
        <w:rPr>
          <w:sz w:val="24"/>
          <w:szCs w:val="24"/>
        </w:rPr>
        <w:t xml:space="preserve">  </w:t>
      </w:r>
      <w:r w:rsidR="00C241D8">
        <w:rPr>
          <w:sz w:val="24"/>
          <w:szCs w:val="24"/>
        </w:rPr>
        <w:t>Priority was given to high visibility properties with the potential for BMP implementation at a larger scale.</w:t>
      </w:r>
      <w:r w:rsidR="00B020B3">
        <w:rPr>
          <w:sz w:val="24"/>
          <w:szCs w:val="24"/>
        </w:rPr>
        <w:t xml:space="preserve">  </w:t>
      </w:r>
    </w:p>
    <w:p w14:paraId="7EBBE86C" w14:textId="17F0A44E" w:rsidR="00B020B3" w:rsidRDefault="00B020B3" w:rsidP="00050288">
      <w:pPr>
        <w:pStyle w:val="Heading4"/>
        <w:spacing w:after="240"/>
      </w:pPr>
      <w:proofErr w:type="spellStart"/>
      <w:r>
        <w:t>Moores</w:t>
      </w:r>
      <w:proofErr w:type="spellEnd"/>
      <w:r>
        <w:t xml:space="preserve"> Creek Urban Implementation Priorities</w:t>
      </w:r>
    </w:p>
    <w:p w14:paraId="7F802E3A" w14:textId="2C14716F" w:rsidR="00B020B3" w:rsidRDefault="00050288" w:rsidP="00B020B3">
      <w:pPr>
        <w:pStyle w:val="ListParagraph"/>
        <w:numPr>
          <w:ilvl w:val="0"/>
          <w:numId w:val="19"/>
        </w:numPr>
      </w:pPr>
      <w:r w:rsidRPr="00AD39FD">
        <w:rPr>
          <w:b/>
          <w:bCs/>
          <w:i/>
          <w:iCs/>
        </w:rPr>
        <w:t>Pilot Travel Center:</w:t>
      </w:r>
      <w:r>
        <w:t xml:space="preserve"> The travel center was identified as a priority for a series of demonstration projects including storm drain inserts to treat </w:t>
      </w:r>
      <w:r w:rsidR="00AD39FD">
        <w:t xml:space="preserve">stormwater runoff and stabilization of an outfall and downstream channel below one of the two stormwater basins on the </w:t>
      </w:r>
      <w:r w:rsidR="00ED65FA">
        <w:t>property.</w:t>
      </w:r>
    </w:p>
    <w:p w14:paraId="7C8A854E" w14:textId="0F446A9E" w:rsidR="00AE0333" w:rsidRDefault="00AE0333" w:rsidP="00B020B3">
      <w:pPr>
        <w:pStyle w:val="ListParagraph"/>
        <w:numPr>
          <w:ilvl w:val="0"/>
          <w:numId w:val="19"/>
        </w:numPr>
      </w:pPr>
      <w:r>
        <w:rPr>
          <w:b/>
          <w:bCs/>
          <w:i/>
          <w:iCs/>
        </w:rPr>
        <w:lastRenderedPageBreak/>
        <w:t>Whites Travel Center:</w:t>
      </w:r>
      <w:r>
        <w:t xml:space="preserve"> This property recently underwent a change in management.  Prior to this change, the property was identified as an excellent location for a significant streambank stabilization project on the segment of </w:t>
      </w:r>
      <w:proofErr w:type="spellStart"/>
      <w:r>
        <w:t>Moores</w:t>
      </w:r>
      <w:proofErr w:type="spellEnd"/>
      <w:r>
        <w:t xml:space="preserve"> Creek just below the developed portion of the property.  Streambanks are very incised and poorly vegetated on this portion of the stream.  Banks </w:t>
      </w:r>
      <w:r w:rsidR="00922EC4">
        <w:t xml:space="preserve">should be laid back and revegetated.  Additionally, </w:t>
      </w:r>
      <w:r w:rsidR="00FC6C2D">
        <w:t>a riparian buffer can be established along this segment of the stream.  Outreach should be conducted to the new property owners to gage their interest in restoration efforts.</w:t>
      </w:r>
    </w:p>
    <w:p w14:paraId="23B531C9" w14:textId="005995F1" w:rsidR="00AD39FD" w:rsidRDefault="00AD39FD" w:rsidP="00CA4C50">
      <w:pPr>
        <w:pStyle w:val="ListParagraph"/>
        <w:numPr>
          <w:ilvl w:val="0"/>
          <w:numId w:val="19"/>
        </w:numPr>
        <w:spacing w:after="240"/>
      </w:pPr>
      <w:r>
        <w:rPr>
          <w:b/>
          <w:bCs/>
          <w:i/>
          <w:iCs/>
        </w:rPr>
        <w:t>Willow Lake Subdivision:</w:t>
      </w:r>
      <w:r>
        <w:t xml:space="preserve"> </w:t>
      </w:r>
      <w:r w:rsidR="00E3166A">
        <w:t>This subdivision was identified as a high visibility property for a riparian buffer demonstration project.  A riparian buffer can be established around the lake in cooperation with local groups including the Buffalo Creek Boys School and Rockbridge Conservation.  Homeowners could also be encouraged to install rain gardens on their properties for additional stormwater management.</w:t>
      </w:r>
    </w:p>
    <w:p w14:paraId="280741E4" w14:textId="17C36A06" w:rsidR="00CB183E" w:rsidRDefault="00CA4C50" w:rsidP="00CB183E">
      <w:pPr>
        <w:pStyle w:val="Heading4"/>
      </w:pPr>
      <w:r>
        <w:t>Mill Creek UrbanImplementation Priorities</w:t>
      </w:r>
    </w:p>
    <w:p w14:paraId="01B48840" w14:textId="3B480114" w:rsidR="00CA4C50" w:rsidRDefault="00695C73" w:rsidP="00CA4C50">
      <w:pPr>
        <w:pStyle w:val="ListParagraph"/>
        <w:numPr>
          <w:ilvl w:val="0"/>
          <w:numId w:val="20"/>
        </w:numPr>
      </w:pPr>
      <w:r>
        <w:rPr>
          <w:b/>
          <w:bCs/>
          <w:i/>
          <w:iCs/>
        </w:rPr>
        <w:t xml:space="preserve">Devils Backbone:  </w:t>
      </w:r>
      <w:r>
        <w:t>This property was prioritized for outreach regarding opportunities for stormwater BMP implementation.  Stakeholders recommended contacting property owners to discuss opportunities for implementation on the property</w:t>
      </w:r>
      <w:r w:rsidR="00696B22">
        <w:t xml:space="preserve"> due to its high level of visibility</w:t>
      </w:r>
      <w:r>
        <w:t>.</w:t>
      </w:r>
    </w:p>
    <w:p w14:paraId="73DCCB4E" w14:textId="0A5CCEC6" w:rsidR="00695C73" w:rsidRPr="00CA4C50" w:rsidRDefault="00E0417B" w:rsidP="00CA4C50">
      <w:pPr>
        <w:pStyle w:val="ListParagraph"/>
        <w:numPr>
          <w:ilvl w:val="0"/>
          <w:numId w:val="20"/>
        </w:numPr>
      </w:pPr>
      <w:r>
        <w:rPr>
          <w:b/>
          <w:bCs/>
          <w:i/>
          <w:iCs/>
        </w:rPr>
        <w:t>Route 811 Subdivision:</w:t>
      </w:r>
      <w:r>
        <w:t xml:space="preserve">  There are few densely developed</w:t>
      </w:r>
      <w:r w:rsidR="008D68CA">
        <w:t xml:space="preserve"> areas in the Mill Creek watersheds</w:t>
      </w:r>
      <w:r w:rsidR="007C0627">
        <w:t xml:space="preserve">, which is largely rural.  </w:t>
      </w:r>
      <w:r>
        <w:t xml:space="preserve">Properties in the subdivision </w:t>
      </w:r>
      <w:r w:rsidR="00ED65FA">
        <w:t>off</w:t>
      </w:r>
      <w:r>
        <w:t xml:space="preserve"> Route 811 were identified as a potential priority for residential BMP </w:t>
      </w:r>
      <w:r w:rsidR="007C0627">
        <w:t>implementation</w:t>
      </w:r>
      <w:r>
        <w:t>.</w:t>
      </w:r>
    </w:p>
    <w:p w14:paraId="0F20B5A0" w14:textId="77777777" w:rsidR="006B2058" w:rsidRPr="006B2058" w:rsidRDefault="006B2058" w:rsidP="006B2058"/>
    <w:p w14:paraId="0583E9FE" w14:textId="77777777" w:rsidR="00C36B3C" w:rsidRDefault="00A51E16" w:rsidP="00C36B3C">
      <w:pPr>
        <w:pStyle w:val="Heading2"/>
      </w:pPr>
      <w:bookmarkStart w:id="111" w:name="_Toc143577853"/>
      <w:r>
        <w:t>Adaptive Management Strategy</w:t>
      </w:r>
      <w:bookmarkEnd w:id="111"/>
    </w:p>
    <w:p w14:paraId="4BCE1D4F" w14:textId="2D6745E9" w:rsidR="00E91514" w:rsidRPr="00C36B3C" w:rsidRDefault="0B1D94DB" w:rsidP="003A69C2">
      <w:pPr>
        <w:pStyle w:val="NoSpacing"/>
        <w:spacing w:line="360" w:lineRule="auto"/>
        <w:jc w:val="both"/>
        <w:rPr>
          <w:rFonts w:eastAsiaTheme="majorEastAsia"/>
          <w:sz w:val="26"/>
          <w:szCs w:val="26"/>
        </w:rPr>
      </w:pPr>
      <w:r w:rsidRPr="00C36B3C">
        <w:t xml:space="preserve">An adaptive management strategy will be utilized in the implementation of this plan </w:t>
      </w:r>
      <w:r w:rsidR="003A69C2" w:rsidRPr="00C36B3C">
        <w:t>to</w:t>
      </w:r>
      <w:r w:rsidRPr="00C36B3C">
        <w:t xml:space="preserve"> achieve water quality goals. Throughout the course of implementation, the management measures and water quality goals will be assessed, and adjustments of actions will be made as appropriate.</w:t>
      </w:r>
      <w:r w:rsidR="00C36B3C">
        <w:t xml:space="preserve">  </w:t>
      </w:r>
      <w:r w:rsidRPr="14817675">
        <w:rPr>
          <w:rFonts w:eastAsia="Times New Roman"/>
          <w:sz w:val="24"/>
          <w:szCs w:val="24"/>
        </w:rPr>
        <w:t xml:space="preserve">The assessment of these measures and goals will be accomplished through monitoring of water quality, as discussed in Section 7.2 of this report, and evaluation of BMP implementation. </w:t>
      </w:r>
      <w:r w:rsidR="001569B0" w:rsidRPr="14817675">
        <w:rPr>
          <w:rFonts w:eastAsia="Times New Roman"/>
          <w:sz w:val="24"/>
          <w:szCs w:val="24"/>
        </w:rPr>
        <w:t>Both</w:t>
      </w:r>
      <w:r w:rsidRPr="14817675">
        <w:rPr>
          <w:rFonts w:eastAsia="Times New Roman"/>
          <w:sz w:val="24"/>
          <w:szCs w:val="24"/>
        </w:rPr>
        <w:t xml:space="preserve"> mechanisms are documented in DEQ’s </w:t>
      </w:r>
      <w:r w:rsidR="00731D05">
        <w:rPr>
          <w:rFonts w:eastAsia="Times New Roman"/>
          <w:sz w:val="24"/>
          <w:szCs w:val="24"/>
        </w:rPr>
        <w:t>t</w:t>
      </w:r>
      <w:r w:rsidRPr="14817675">
        <w:rPr>
          <w:rFonts w:eastAsia="Times New Roman"/>
          <w:sz w:val="24"/>
          <w:szCs w:val="24"/>
        </w:rPr>
        <w:t xml:space="preserve">riennial Progress Reports. The Progress Report is developed at the watershed/IP level and includes a summary of the watershed, implementation highlights, and water quality monitoring results. Information in the Progress Report can be used to determine if adaptive management is necessary.  </w:t>
      </w:r>
      <w:r w:rsidR="00FB6D3D">
        <w:rPr>
          <w:rFonts w:eastAsia="Times New Roman"/>
          <w:sz w:val="24"/>
          <w:szCs w:val="24"/>
        </w:rPr>
        <w:t>I</w:t>
      </w:r>
      <w:r w:rsidRPr="14817675">
        <w:rPr>
          <w:rFonts w:eastAsia="Times New Roman"/>
          <w:sz w:val="24"/>
          <w:szCs w:val="24"/>
        </w:rPr>
        <w:t xml:space="preserve">f assessments of </w:t>
      </w:r>
      <w:r w:rsidR="00FB6D3D">
        <w:rPr>
          <w:rFonts w:eastAsia="Times New Roman"/>
          <w:sz w:val="24"/>
          <w:szCs w:val="24"/>
        </w:rPr>
        <w:t xml:space="preserve">Stage 1 </w:t>
      </w:r>
      <w:r w:rsidRPr="14817675">
        <w:rPr>
          <w:rFonts w:eastAsia="Times New Roman"/>
          <w:sz w:val="24"/>
          <w:szCs w:val="24"/>
        </w:rPr>
        <w:t xml:space="preserve">water quality and implementation milestones </w:t>
      </w:r>
      <w:r w:rsidR="00FB6D3D">
        <w:rPr>
          <w:rFonts w:eastAsia="Times New Roman"/>
          <w:sz w:val="24"/>
          <w:szCs w:val="24"/>
        </w:rPr>
        <w:t xml:space="preserve">show </w:t>
      </w:r>
      <w:r w:rsidRPr="14817675">
        <w:rPr>
          <w:rFonts w:eastAsia="Times New Roman"/>
          <w:sz w:val="24"/>
          <w:szCs w:val="24"/>
        </w:rPr>
        <w:t xml:space="preserve">that progress toward achieving the </w:t>
      </w:r>
      <w:r w:rsidR="6EE34350" w:rsidRPr="14817675">
        <w:rPr>
          <w:rFonts w:eastAsia="Times New Roman"/>
          <w:sz w:val="24"/>
          <w:szCs w:val="24"/>
        </w:rPr>
        <w:t>sediment</w:t>
      </w:r>
      <w:r w:rsidRPr="14817675">
        <w:rPr>
          <w:rFonts w:eastAsia="Times New Roman"/>
          <w:sz w:val="24"/>
          <w:szCs w:val="24"/>
        </w:rPr>
        <w:t xml:space="preserve"> reduction goals is not as expected, the implementation strategy can be adjusted.</w:t>
      </w:r>
      <w:r w:rsidR="29991EC7" w:rsidRPr="14817675">
        <w:rPr>
          <w:rFonts w:eastAsia="Times New Roman"/>
          <w:sz w:val="24"/>
          <w:szCs w:val="24"/>
        </w:rPr>
        <w:t xml:space="preserve"> Stakeholders, such </w:t>
      </w:r>
      <w:r w:rsidR="00731D05">
        <w:rPr>
          <w:rFonts w:eastAsia="Times New Roman"/>
          <w:sz w:val="24"/>
          <w:szCs w:val="24"/>
        </w:rPr>
        <w:t>the Natural Bridge</w:t>
      </w:r>
      <w:r w:rsidR="29991EC7" w:rsidRPr="14817675">
        <w:rPr>
          <w:rFonts w:eastAsia="Times New Roman"/>
          <w:sz w:val="24"/>
          <w:szCs w:val="24"/>
        </w:rPr>
        <w:t xml:space="preserve"> SWCD, NRCS, and DEQ will be responsible for making this determination. Stakeholders’ roles are described in Chapter 8.</w:t>
      </w:r>
    </w:p>
    <w:p w14:paraId="4074294A" w14:textId="49A8DBCE" w:rsidR="24D889BE" w:rsidRDefault="29991EC7" w:rsidP="24D889BE">
      <w:pPr>
        <w:tabs>
          <w:tab w:val="left" w:pos="450"/>
          <w:tab w:val="left" w:pos="990"/>
        </w:tabs>
        <w:spacing w:before="229" w:after="10670" w:line="413" w:lineRule="exact"/>
        <w:ind w:right="18"/>
        <w:sectPr w:rsidR="24D889BE" w:rsidSect="00C167A0">
          <w:pgSz w:w="12240" w:h="15840"/>
          <w:pgMar w:top="1440" w:right="1440" w:bottom="1440" w:left="1440" w:header="720" w:footer="720" w:gutter="0"/>
          <w:cols w:space="720"/>
        </w:sectPr>
      </w:pPr>
      <w:r w:rsidRPr="14817675">
        <w:rPr>
          <w:rFonts w:eastAsia="Times New Roman"/>
          <w:sz w:val="24"/>
          <w:szCs w:val="24"/>
        </w:rPr>
        <w:t>As new technologies and BMPs become available, these practices will be evaluated for implementation in the watershed</w:t>
      </w:r>
      <w:r w:rsidR="00FE2022">
        <w:rPr>
          <w:rFonts w:eastAsia="Times New Roman"/>
          <w:sz w:val="24"/>
          <w:szCs w:val="24"/>
        </w:rPr>
        <w:t>s</w:t>
      </w:r>
      <w:r w:rsidRPr="14817675">
        <w:rPr>
          <w:rFonts w:eastAsia="Times New Roman"/>
          <w:sz w:val="24"/>
          <w:szCs w:val="24"/>
        </w:rPr>
        <w:t xml:space="preserve">. In addition, as new funding opportunities become available, they will be reviewed and pursued if applicable in the </w:t>
      </w:r>
      <w:proofErr w:type="spellStart"/>
      <w:r w:rsidR="00E2003B">
        <w:rPr>
          <w:rFonts w:eastAsia="Times New Roman"/>
          <w:sz w:val="24"/>
          <w:szCs w:val="24"/>
        </w:rPr>
        <w:t>Moores</w:t>
      </w:r>
      <w:proofErr w:type="spellEnd"/>
      <w:r w:rsidR="00E2003B">
        <w:rPr>
          <w:rFonts w:eastAsia="Times New Roman"/>
          <w:sz w:val="24"/>
          <w:szCs w:val="24"/>
        </w:rPr>
        <w:t xml:space="preserve"> and Mill Creek watersheds</w:t>
      </w:r>
      <w:r w:rsidRPr="14817675">
        <w:rPr>
          <w:rFonts w:eastAsia="Times New Roman"/>
          <w:sz w:val="24"/>
          <w:szCs w:val="24"/>
        </w:rPr>
        <w:t>.</w:t>
      </w:r>
    </w:p>
    <w:p w14:paraId="3B960C37" w14:textId="0C637911" w:rsidR="00E91514" w:rsidRPr="00BC4A11" w:rsidRDefault="00C81241" w:rsidP="00BC4A11">
      <w:pPr>
        <w:pStyle w:val="Heading1"/>
        <w:rPr>
          <w:rFonts w:eastAsia="Arial"/>
          <w:color w:val="000000"/>
          <w:spacing w:val="4"/>
          <w:sz w:val="28"/>
        </w:rPr>
      </w:pPr>
      <w:bookmarkStart w:id="112" w:name="_Toc143577854"/>
      <w:r w:rsidRPr="00BC4A11">
        <w:rPr>
          <w:rStyle w:val="Heading1Char"/>
        </w:rPr>
        <w:lastRenderedPageBreak/>
        <w:t>STAKEHOLDERS AND THEIR ROLE IN IMPLEMENTATION</w:t>
      </w:r>
      <w:bookmarkEnd w:id="112"/>
    </w:p>
    <w:p w14:paraId="065F642A" w14:textId="119619A7" w:rsidR="00E91514" w:rsidRDefault="00C81241" w:rsidP="00C167A0">
      <w:pPr>
        <w:tabs>
          <w:tab w:val="left" w:pos="0"/>
          <w:tab w:val="left" w:pos="450"/>
          <w:tab w:val="left" w:pos="990"/>
        </w:tabs>
        <w:spacing w:before="112" w:line="413" w:lineRule="exact"/>
        <w:ind w:right="18"/>
        <w:jc w:val="both"/>
        <w:textAlignment w:val="baseline"/>
        <w:rPr>
          <w:rFonts w:eastAsia="Times New Roman"/>
          <w:color w:val="000000"/>
          <w:sz w:val="24"/>
        </w:rPr>
      </w:pPr>
      <w:r>
        <w:rPr>
          <w:rFonts w:eastAsia="Times New Roman"/>
          <w:color w:val="000000"/>
          <w:sz w:val="24"/>
        </w:rPr>
        <w:t xml:space="preserve">Achieving the goals of this plan is dependent on stakeholder participation and strong leadership on the part of both community members and conservation organizations. The </w:t>
      </w:r>
      <w:r w:rsidR="000C19F8">
        <w:rPr>
          <w:rFonts w:eastAsia="Times New Roman"/>
          <w:color w:val="000000"/>
          <w:sz w:val="24"/>
        </w:rPr>
        <w:t>Natural Bridge</w:t>
      </w:r>
      <w:r>
        <w:rPr>
          <w:rFonts w:eastAsia="Times New Roman"/>
          <w:color w:val="000000"/>
          <w:sz w:val="24"/>
        </w:rPr>
        <w:t xml:space="preserve"> Soil and Water Conservation District covers </w:t>
      </w:r>
      <w:r w:rsidR="00DB65DF">
        <w:rPr>
          <w:rFonts w:eastAsia="Times New Roman"/>
          <w:color w:val="000000"/>
          <w:sz w:val="24"/>
        </w:rPr>
        <w:t>all</w:t>
      </w:r>
      <w:r>
        <w:rPr>
          <w:rFonts w:eastAsia="Times New Roman"/>
          <w:color w:val="000000"/>
          <w:sz w:val="24"/>
        </w:rPr>
        <w:t xml:space="preserve"> the project area with respect to administration of the VA Agricultural BMP Cost Share Program. Additional partners will be necessary </w:t>
      </w:r>
      <w:r w:rsidR="00BB3E2B">
        <w:rPr>
          <w:rFonts w:eastAsia="Times New Roman"/>
          <w:color w:val="000000"/>
          <w:sz w:val="24"/>
        </w:rPr>
        <w:t>to</w:t>
      </w:r>
      <w:r>
        <w:rPr>
          <w:rFonts w:eastAsia="Times New Roman"/>
          <w:color w:val="000000"/>
          <w:sz w:val="24"/>
        </w:rPr>
        <w:t xml:space="preserve"> address </w:t>
      </w:r>
      <w:r w:rsidR="00335695">
        <w:rPr>
          <w:rFonts w:eastAsia="Times New Roman"/>
          <w:color w:val="000000"/>
          <w:sz w:val="24"/>
        </w:rPr>
        <w:t>urban/</w:t>
      </w:r>
      <w:r>
        <w:rPr>
          <w:rFonts w:eastAsia="Times New Roman"/>
          <w:color w:val="000000"/>
          <w:sz w:val="24"/>
        </w:rPr>
        <w:t xml:space="preserve">residential implementation needs including </w:t>
      </w:r>
      <w:r w:rsidR="000C19F8">
        <w:rPr>
          <w:rFonts w:eastAsia="Times New Roman"/>
          <w:color w:val="000000"/>
          <w:sz w:val="24"/>
        </w:rPr>
        <w:t>Rockbridge County</w:t>
      </w:r>
      <w:r>
        <w:rPr>
          <w:rFonts w:eastAsia="Times New Roman"/>
          <w:color w:val="000000"/>
          <w:sz w:val="24"/>
        </w:rPr>
        <w:t>. The following sections in this chapter describe the responsibilities and expectations for the various components of implementation.</w:t>
      </w:r>
    </w:p>
    <w:p w14:paraId="0CC6644F" w14:textId="3202E49F" w:rsidR="00241AFA" w:rsidRDefault="00C81241" w:rsidP="00241AFA">
      <w:pPr>
        <w:pStyle w:val="Heading2"/>
        <w:rPr>
          <w:rFonts w:eastAsia="Arial"/>
          <w:b/>
          <w:color w:val="000000"/>
          <w:sz w:val="24"/>
        </w:rPr>
      </w:pPr>
      <w:bookmarkStart w:id="113" w:name="_Toc143577855"/>
      <w:r w:rsidRPr="00BC4A11">
        <w:rPr>
          <w:rStyle w:val="Heading2Char"/>
        </w:rPr>
        <w:t>Partner Roles and Responsibilities</w:t>
      </w:r>
      <w:bookmarkEnd w:id="113"/>
      <w:r>
        <w:rPr>
          <w:rFonts w:eastAsia="Arial"/>
          <w:b/>
          <w:color w:val="000000"/>
          <w:sz w:val="24"/>
        </w:rPr>
        <w:t xml:space="preserve"> </w:t>
      </w:r>
    </w:p>
    <w:p w14:paraId="14924BFE" w14:textId="3CAFAE9F" w:rsidR="00E91514" w:rsidRDefault="00700BE1" w:rsidP="00241AFA">
      <w:pPr>
        <w:pStyle w:val="Heading3"/>
        <w:rPr>
          <w:rFonts w:eastAsia="Arial"/>
        </w:rPr>
      </w:pPr>
      <w:bookmarkStart w:id="114" w:name="_Toc143577856"/>
      <w:r>
        <w:rPr>
          <w:rFonts w:eastAsia="Arial"/>
        </w:rPr>
        <w:t>Watershed Landowners</w:t>
      </w:r>
      <w:bookmarkEnd w:id="114"/>
      <w:r w:rsidR="00C81241">
        <w:rPr>
          <w:rFonts w:eastAsia="Arial"/>
        </w:rPr>
        <w:br/>
      </w:r>
    </w:p>
    <w:p w14:paraId="4B7A139C" w14:textId="5E74997F" w:rsidR="00E91514" w:rsidRDefault="00C81241" w:rsidP="00C167A0">
      <w:pPr>
        <w:tabs>
          <w:tab w:val="left" w:pos="0"/>
          <w:tab w:val="left" w:pos="450"/>
          <w:tab w:val="left" w:pos="990"/>
        </w:tabs>
        <w:spacing w:before="63" w:after="2150" w:line="413" w:lineRule="exact"/>
        <w:ind w:right="18"/>
        <w:jc w:val="both"/>
        <w:textAlignment w:val="baseline"/>
        <w:rPr>
          <w:rFonts w:eastAsia="Times New Roman"/>
          <w:color w:val="000000"/>
          <w:sz w:val="24"/>
        </w:rPr>
      </w:pPr>
      <w:r>
        <w:rPr>
          <w:rFonts w:eastAsia="Times New Roman"/>
          <w:color w:val="000000"/>
          <w:sz w:val="24"/>
        </w:rPr>
        <w:t xml:space="preserve">The majority of practices recommended in this plan are related to agriculture since it is a predominant land use in the watersheds. Participation from local farmers is thus a key factor to the success of this plan. Consequently, it is important to consider characteristics of farms and farmers in the watersheds that will affect the decisions farmers make when it comes to implementing conservation practices on their farms. For example, the average size of farms is an important factor to consider, since it affects how much land a farmer can give up for a riparian buffer. The </w:t>
      </w:r>
      <w:r w:rsidR="00493EE6">
        <w:rPr>
          <w:rFonts w:eastAsia="Times New Roman"/>
          <w:color w:val="000000"/>
          <w:sz w:val="24"/>
        </w:rPr>
        <w:t>age of a farmer</w:t>
      </w:r>
      <w:r>
        <w:rPr>
          <w:rFonts w:eastAsia="Times New Roman"/>
          <w:color w:val="000000"/>
          <w:sz w:val="24"/>
        </w:rPr>
        <w:t xml:space="preserve"> may also influence their decision to implement best management practices, particularly if they are close to retirement and will be relying on the sale of their land for income during retirement. In such cases, it may be less likely that a farmer would be willing to invest a portion of their income in best management practices. </w:t>
      </w:r>
      <w:r w:rsidR="0050514C">
        <w:rPr>
          <w:rFonts w:eastAsia="Times New Roman"/>
          <w:color w:val="000000"/>
          <w:sz w:val="24"/>
        </w:rPr>
        <w:t xml:space="preserve">In 2017, 44% of farmers </w:t>
      </w:r>
      <w:r w:rsidR="003E5EAE">
        <w:rPr>
          <w:rFonts w:eastAsia="Times New Roman"/>
          <w:color w:val="000000"/>
          <w:sz w:val="24"/>
        </w:rPr>
        <w:t xml:space="preserve">in Rockbridge County </w:t>
      </w:r>
      <w:r w:rsidR="0050514C">
        <w:rPr>
          <w:rFonts w:eastAsia="Times New Roman"/>
          <w:color w:val="000000"/>
          <w:sz w:val="24"/>
        </w:rPr>
        <w:t>were 65 or older</w:t>
      </w:r>
      <w:r w:rsidR="003E5EAE">
        <w:rPr>
          <w:rFonts w:eastAsia="Times New Roman"/>
          <w:color w:val="000000"/>
          <w:sz w:val="24"/>
        </w:rPr>
        <w:t xml:space="preserve">.  </w:t>
      </w:r>
      <w:r>
        <w:rPr>
          <w:rFonts w:eastAsia="Times New Roman"/>
          <w:color w:val="000000"/>
          <w:sz w:val="24"/>
        </w:rPr>
        <w:t xml:space="preserve">Table 8.1 provides a summary of relevant characteristics of farmers and producers in </w:t>
      </w:r>
      <w:r w:rsidR="00830DC2">
        <w:rPr>
          <w:rFonts w:eastAsia="Times New Roman"/>
          <w:color w:val="000000"/>
          <w:sz w:val="24"/>
        </w:rPr>
        <w:t>Rockbridge County in the 2017</w:t>
      </w:r>
      <w:r>
        <w:rPr>
          <w:rFonts w:eastAsia="Times New Roman"/>
          <w:color w:val="000000"/>
          <w:sz w:val="24"/>
        </w:rPr>
        <w:t xml:space="preserve"> Agricultural Census. These characteristics were considered when developing implementation </w:t>
      </w:r>
      <w:r w:rsidR="00E438C2">
        <w:rPr>
          <w:rFonts w:eastAsia="Times New Roman"/>
          <w:color w:val="000000"/>
          <w:sz w:val="24"/>
        </w:rPr>
        <w:t>scenarios and</w:t>
      </w:r>
      <w:r>
        <w:rPr>
          <w:rFonts w:eastAsia="Times New Roman"/>
          <w:color w:val="000000"/>
          <w:sz w:val="24"/>
        </w:rPr>
        <w:t xml:space="preserve"> should be utilized to develop suitable education and outreach strategies.</w:t>
      </w:r>
    </w:p>
    <w:p w14:paraId="254F1453" w14:textId="54098016" w:rsidR="00E91514" w:rsidRDefault="00C81241" w:rsidP="00C167A0">
      <w:pPr>
        <w:tabs>
          <w:tab w:val="left" w:pos="0"/>
          <w:tab w:val="left" w:pos="450"/>
          <w:tab w:val="left" w:pos="990"/>
        </w:tabs>
        <w:spacing w:before="361" w:after="211" w:line="273" w:lineRule="exact"/>
        <w:ind w:right="18"/>
        <w:textAlignment w:val="baseline"/>
        <w:rPr>
          <w:rFonts w:eastAsia="Times New Roman"/>
          <w:b/>
          <w:color w:val="000000"/>
          <w:sz w:val="24"/>
        </w:rPr>
      </w:pPr>
      <w:r>
        <w:rPr>
          <w:rFonts w:eastAsia="Times New Roman"/>
          <w:b/>
          <w:color w:val="000000"/>
          <w:sz w:val="24"/>
        </w:rPr>
        <w:lastRenderedPageBreak/>
        <w:t xml:space="preserve">Table 8.1 </w:t>
      </w:r>
      <w:r>
        <w:rPr>
          <w:rFonts w:eastAsia="Times New Roman"/>
          <w:color w:val="000000"/>
          <w:sz w:val="24"/>
        </w:rPr>
        <w:t xml:space="preserve">Characteristics of farms and farmers in </w:t>
      </w:r>
      <w:r w:rsidR="00C82E7C">
        <w:rPr>
          <w:rFonts w:eastAsia="Times New Roman"/>
          <w:color w:val="000000"/>
          <w:sz w:val="24"/>
        </w:rPr>
        <w:t>Rockbridge County</w:t>
      </w:r>
    </w:p>
    <w:tbl>
      <w:tblPr>
        <w:tblW w:w="0" w:type="auto"/>
        <w:tblInd w:w="10" w:type="dxa"/>
        <w:tblLayout w:type="fixed"/>
        <w:tblCellMar>
          <w:left w:w="0" w:type="dxa"/>
          <w:right w:w="0" w:type="dxa"/>
        </w:tblCellMar>
        <w:tblLook w:val="0000" w:firstRow="0" w:lastRow="0" w:firstColumn="0" w:lastColumn="0" w:noHBand="0" w:noVBand="0"/>
      </w:tblPr>
      <w:tblGrid>
        <w:gridCol w:w="5474"/>
        <w:gridCol w:w="1260"/>
        <w:gridCol w:w="1764"/>
      </w:tblGrid>
      <w:tr w:rsidR="001547DE" w14:paraId="17B64EB5" w14:textId="06CD698E" w:rsidTr="00226CEF">
        <w:trPr>
          <w:trHeight w:hRule="exact" w:val="615"/>
        </w:trPr>
        <w:tc>
          <w:tcPr>
            <w:tcW w:w="547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65CB8705" w14:textId="77777777" w:rsidR="001547DE" w:rsidRDefault="001547DE" w:rsidP="00226CEF">
            <w:pPr>
              <w:tabs>
                <w:tab w:val="left" w:pos="258"/>
                <w:tab w:val="left" w:pos="450"/>
                <w:tab w:val="left" w:pos="990"/>
              </w:tabs>
              <w:spacing w:line="274" w:lineRule="exact"/>
              <w:ind w:right="18" w:firstLine="168"/>
              <w:textAlignment w:val="baseline"/>
              <w:rPr>
                <w:rFonts w:ascii="Arial Narrow" w:eastAsia="Arial Narrow" w:hAnsi="Arial Narrow"/>
                <w:b/>
                <w:color w:val="000000"/>
                <w:sz w:val="24"/>
              </w:rPr>
            </w:pPr>
            <w:r>
              <w:rPr>
                <w:rFonts w:ascii="Arial Narrow" w:eastAsia="Arial Narrow" w:hAnsi="Arial Narrow"/>
                <w:b/>
                <w:color w:val="000000"/>
                <w:sz w:val="24"/>
              </w:rPr>
              <w:t>Characteristic</w:t>
            </w:r>
          </w:p>
        </w:tc>
        <w:tc>
          <w:tcPr>
            <w:tcW w:w="1260"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4C07C6F9" w14:textId="6F782CED" w:rsidR="001547DE" w:rsidRDefault="0081420E" w:rsidP="00226CEF">
            <w:pPr>
              <w:tabs>
                <w:tab w:val="left" w:pos="0"/>
                <w:tab w:val="left" w:pos="450"/>
                <w:tab w:val="left" w:pos="990"/>
              </w:tabs>
              <w:spacing w:line="274" w:lineRule="exact"/>
              <w:ind w:right="18"/>
              <w:jc w:val="center"/>
              <w:textAlignment w:val="baseline"/>
              <w:rPr>
                <w:rFonts w:ascii="Arial Narrow" w:eastAsia="Arial Narrow" w:hAnsi="Arial Narrow"/>
                <w:b/>
                <w:color w:val="000000"/>
                <w:sz w:val="24"/>
              </w:rPr>
            </w:pPr>
            <w:r>
              <w:rPr>
                <w:rFonts w:ascii="Arial Narrow" w:eastAsia="Arial Narrow" w:hAnsi="Arial Narrow"/>
                <w:b/>
                <w:color w:val="000000"/>
                <w:sz w:val="24"/>
              </w:rPr>
              <w:t>2017</w:t>
            </w:r>
          </w:p>
        </w:tc>
        <w:tc>
          <w:tcPr>
            <w:tcW w:w="1761"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cPr>
          <w:p w14:paraId="11572C94" w14:textId="1A41CC78" w:rsidR="001547DE" w:rsidRDefault="0081420E" w:rsidP="00226CEF">
            <w:pPr>
              <w:tabs>
                <w:tab w:val="left" w:pos="0"/>
                <w:tab w:val="left" w:pos="450"/>
                <w:tab w:val="left" w:pos="990"/>
              </w:tabs>
              <w:spacing w:line="274" w:lineRule="exact"/>
              <w:ind w:right="18"/>
              <w:jc w:val="center"/>
              <w:textAlignment w:val="baseline"/>
              <w:rPr>
                <w:rFonts w:ascii="Arial Narrow" w:eastAsia="Arial Narrow" w:hAnsi="Arial Narrow"/>
                <w:b/>
                <w:color w:val="000000"/>
                <w:sz w:val="24"/>
              </w:rPr>
            </w:pPr>
            <w:r>
              <w:rPr>
                <w:rFonts w:ascii="Arial Narrow" w:eastAsia="Arial Narrow" w:hAnsi="Arial Narrow"/>
                <w:b/>
                <w:color w:val="000000"/>
                <w:sz w:val="24"/>
              </w:rPr>
              <w:t>% change since 2012</w:t>
            </w:r>
          </w:p>
        </w:tc>
      </w:tr>
      <w:tr w:rsidR="001547DE" w14:paraId="6CC26364" w14:textId="11E5ADC7" w:rsidTr="004B18FF">
        <w:trPr>
          <w:trHeight w:hRule="exact" w:val="317"/>
        </w:trPr>
        <w:tc>
          <w:tcPr>
            <w:tcW w:w="5474" w:type="dxa"/>
            <w:tcBorders>
              <w:top w:val="single" w:sz="5" w:space="0" w:color="000000"/>
              <w:left w:val="single" w:sz="5" w:space="0" w:color="000000"/>
              <w:right w:val="single" w:sz="5" w:space="0" w:color="000000"/>
            </w:tcBorders>
            <w:vAlign w:val="center"/>
          </w:tcPr>
          <w:p w14:paraId="47F62FC0" w14:textId="77777777" w:rsidR="001547DE" w:rsidRDefault="001547DE" w:rsidP="00F1331A">
            <w:pPr>
              <w:tabs>
                <w:tab w:val="left" w:pos="168"/>
                <w:tab w:val="left" w:pos="450"/>
                <w:tab w:val="left" w:pos="990"/>
              </w:tabs>
              <w:spacing w:line="274" w:lineRule="exact"/>
              <w:ind w:left="168" w:right="18"/>
              <w:textAlignment w:val="baseline"/>
              <w:rPr>
                <w:rFonts w:ascii="Arial Narrow" w:eastAsia="Arial Narrow" w:hAnsi="Arial Narrow"/>
                <w:color w:val="000000"/>
                <w:sz w:val="24"/>
              </w:rPr>
            </w:pPr>
            <w:r>
              <w:rPr>
                <w:rFonts w:ascii="Arial Narrow" w:eastAsia="Arial Narrow" w:hAnsi="Arial Narrow"/>
                <w:color w:val="000000"/>
                <w:sz w:val="24"/>
              </w:rPr>
              <w:t>Number of farms</w:t>
            </w:r>
          </w:p>
        </w:tc>
        <w:tc>
          <w:tcPr>
            <w:tcW w:w="1260" w:type="dxa"/>
            <w:tcBorders>
              <w:top w:val="single" w:sz="5" w:space="0" w:color="000000"/>
              <w:left w:val="single" w:sz="5" w:space="0" w:color="000000"/>
              <w:right w:val="single" w:sz="5" w:space="0" w:color="000000"/>
            </w:tcBorders>
            <w:vAlign w:val="center"/>
          </w:tcPr>
          <w:p w14:paraId="4A92A2DB" w14:textId="6D1739DE" w:rsidR="001547DE" w:rsidRDefault="006C0F1F" w:rsidP="00F1331A">
            <w:pPr>
              <w:tabs>
                <w:tab w:val="left" w:pos="0"/>
                <w:tab w:val="left" w:pos="450"/>
                <w:tab w:val="left" w:pos="990"/>
              </w:tabs>
              <w:spacing w:line="274" w:lineRule="exact"/>
              <w:ind w:right="18"/>
              <w:jc w:val="center"/>
              <w:textAlignment w:val="baseline"/>
              <w:rPr>
                <w:rFonts w:ascii="Arial Narrow" w:eastAsia="Arial Narrow" w:hAnsi="Arial Narrow"/>
                <w:color w:val="000000"/>
                <w:sz w:val="24"/>
              </w:rPr>
            </w:pPr>
            <w:r>
              <w:rPr>
                <w:rFonts w:ascii="Arial Narrow" w:eastAsia="Arial Narrow" w:hAnsi="Arial Narrow"/>
                <w:color w:val="000000"/>
                <w:sz w:val="24"/>
              </w:rPr>
              <w:t>752</w:t>
            </w:r>
          </w:p>
        </w:tc>
        <w:tc>
          <w:tcPr>
            <w:tcW w:w="1761" w:type="dxa"/>
            <w:tcBorders>
              <w:top w:val="single" w:sz="5" w:space="0" w:color="000000"/>
              <w:left w:val="single" w:sz="5" w:space="0" w:color="000000"/>
              <w:right w:val="single" w:sz="5" w:space="0" w:color="000000"/>
            </w:tcBorders>
          </w:tcPr>
          <w:p w14:paraId="33486A75" w14:textId="675BBB21" w:rsidR="001547DE" w:rsidRDefault="006C0F1F" w:rsidP="00F1331A">
            <w:pPr>
              <w:tabs>
                <w:tab w:val="left" w:pos="0"/>
                <w:tab w:val="left" w:pos="450"/>
                <w:tab w:val="left" w:pos="990"/>
              </w:tabs>
              <w:spacing w:line="274" w:lineRule="exact"/>
              <w:ind w:right="18"/>
              <w:jc w:val="center"/>
              <w:textAlignment w:val="baseline"/>
              <w:rPr>
                <w:rFonts w:ascii="Arial Narrow" w:eastAsia="Arial Narrow" w:hAnsi="Arial Narrow"/>
                <w:color w:val="000000"/>
                <w:sz w:val="24"/>
              </w:rPr>
            </w:pPr>
            <w:r>
              <w:rPr>
                <w:rFonts w:ascii="Arial Narrow" w:eastAsia="Arial Narrow" w:hAnsi="Arial Narrow"/>
                <w:color w:val="000000"/>
                <w:sz w:val="24"/>
              </w:rPr>
              <w:t>-10</w:t>
            </w:r>
          </w:p>
        </w:tc>
      </w:tr>
      <w:tr w:rsidR="001547DE" w14:paraId="3C442285" w14:textId="3B80DD28" w:rsidTr="004B18FF">
        <w:trPr>
          <w:trHeight w:hRule="exact" w:val="365"/>
        </w:trPr>
        <w:tc>
          <w:tcPr>
            <w:tcW w:w="5474" w:type="dxa"/>
            <w:tcBorders>
              <w:left w:val="single" w:sz="5" w:space="0" w:color="000000"/>
              <w:right w:val="single" w:sz="5" w:space="0" w:color="000000"/>
            </w:tcBorders>
            <w:vAlign w:val="center"/>
          </w:tcPr>
          <w:p w14:paraId="786BE60A" w14:textId="42CD8EF3" w:rsidR="001547DE" w:rsidRDefault="001547DE" w:rsidP="006C0F1F">
            <w:pPr>
              <w:tabs>
                <w:tab w:val="left" w:pos="168"/>
                <w:tab w:val="left" w:pos="450"/>
                <w:tab w:val="left" w:pos="990"/>
              </w:tabs>
              <w:spacing w:before="55" w:after="26" w:line="274" w:lineRule="exact"/>
              <w:ind w:left="168" w:right="18"/>
              <w:textAlignment w:val="baseline"/>
              <w:rPr>
                <w:rFonts w:ascii="Arial Narrow" w:eastAsia="Arial Narrow" w:hAnsi="Arial Narrow"/>
                <w:color w:val="000000"/>
                <w:sz w:val="24"/>
              </w:rPr>
            </w:pPr>
            <w:r>
              <w:rPr>
                <w:rFonts w:ascii="Arial Narrow" w:eastAsia="Arial Narrow" w:hAnsi="Arial Narrow"/>
                <w:color w:val="000000"/>
                <w:sz w:val="24"/>
              </w:rPr>
              <w:t>Land in farms (acres)</w:t>
            </w:r>
          </w:p>
        </w:tc>
        <w:tc>
          <w:tcPr>
            <w:tcW w:w="1260" w:type="dxa"/>
            <w:tcBorders>
              <w:left w:val="single" w:sz="5" w:space="0" w:color="000000"/>
              <w:right w:val="single" w:sz="5" w:space="0" w:color="000000"/>
            </w:tcBorders>
            <w:vAlign w:val="center"/>
          </w:tcPr>
          <w:p w14:paraId="5E65116E" w14:textId="28C326F3" w:rsidR="001547DE" w:rsidRDefault="0038074F" w:rsidP="006C0F1F">
            <w:pPr>
              <w:tabs>
                <w:tab w:val="left" w:pos="0"/>
                <w:tab w:val="left" w:pos="450"/>
                <w:tab w:val="left" w:pos="990"/>
              </w:tabs>
              <w:spacing w:before="55" w:after="26" w:line="274" w:lineRule="exact"/>
              <w:ind w:right="18"/>
              <w:jc w:val="center"/>
              <w:textAlignment w:val="baseline"/>
              <w:rPr>
                <w:rFonts w:ascii="Arial Narrow" w:eastAsia="Arial Narrow" w:hAnsi="Arial Narrow"/>
                <w:color w:val="000000"/>
                <w:sz w:val="24"/>
              </w:rPr>
            </w:pPr>
            <w:r>
              <w:rPr>
                <w:rFonts w:ascii="Arial Narrow" w:eastAsia="Arial Narrow" w:hAnsi="Arial Narrow"/>
                <w:color w:val="000000"/>
                <w:sz w:val="24"/>
              </w:rPr>
              <w:t>134,789</w:t>
            </w:r>
          </w:p>
        </w:tc>
        <w:tc>
          <w:tcPr>
            <w:tcW w:w="1761" w:type="dxa"/>
            <w:tcBorders>
              <w:left w:val="single" w:sz="5" w:space="0" w:color="000000"/>
              <w:right w:val="single" w:sz="5" w:space="0" w:color="000000"/>
            </w:tcBorders>
          </w:tcPr>
          <w:p w14:paraId="59B10DF6" w14:textId="2A35336A" w:rsidR="001547DE" w:rsidRDefault="0038074F" w:rsidP="006C0F1F">
            <w:pPr>
              <w:tabs>
                <w:tab w:val="left" w:pos="0"/>
                <w:tab w:val="left" w:pos="450"/>
                <w:tab w:val="left" w:pos="990"/>
              </w:tabs>
              <w:spacing w:before="55" w:after="26" w:line="274" w:lineRule="exact"/>
              <w:ind w:right="18"/>
              <w:jc w:val="center"/>
              <w:textAlignment w:val="baseline"/>
              <w:rPr>
                <w:rFonts w:ascii="Arial Narrow" w:eastAsia="Arial Narrow" w:hAnsi="Arial Narrow"/>
                <w:color w:val="000000"/>
                <w:sz w:val="24"/>
              </w:rPr>
            </w:pPr>
            <w:r>
              <w:rPr>
                <w:rFonts w:ascii="Arial Narrow" w:eastAsia="Arial Narrow" w:hAnsi="Arial Narrow"/>
                <w:color w:val="000000"/>
                <w:sz w:val="24"/>
              </w:rPr>
              <w:t>-20</w:t>
            </w:r>
          </w:p>
        </w:tc>
      </w:tr>
      <w:tr w:rsidR="00083E42" w14:paraId="13678C78" w14:textId="17CCF617" w:rsidTr="004B18FF">
        <w:trPr>
          <w:trHeight w:hRule="exact" w:val="346"/>
        </w:trPr>
        <w:tc>
          <w:tcPr>
            <w:tcW w:w="5474" w:type="dxa"/>
            <w:tcBorders>
              <w:left w:val="single" w:sz="5" w:space="0" w:color="000000"/>
              <w:right w:val="single" w:sz="5" w:space="0" w:color="000000"/>
            </w:tcBorders>
            <w:vAlign w:val="center"/>
          </w:tcPr>
          <w:p w14:paraId="1CED2468" w14:textId="227E36F4" w:rsidR="00083E42" w:rsidRDefault="00083E42" w:rsidP="00083E42">
            <w:pPr>
              <w:tabs>
                <w:tab w:val="left" w:pos="168"/>
                <w:tab w:val="left" w:pos="450"/>
                <w:tab w:val="left" w:pos="990"/>
                <w:tab w:val="left" w:pos="2736"/>
              </w:tabs>
              <w:spacing w:before="55" w:after="7" w:line="274" w:lineRule="exact"/>
              <w:ind w:left="168" w:right="18"/>
              <w:textAlignment w:val="baseline"/>
              <w:rPr>
                <w:rFonts w:ascii="Arial Narrow" w:eastAsia="Arial Narrow" w:hAnsi="Arial Narrow"/>
                <w:color w:val="000000"/>
                <w:sz w:val="24"/>
              </w:rPr>
            </w:pPr>
            <w:r>
              <w:rPr>
                <w:rFonts w:ascii="Arial Narrow" w:eastAsia="Arial Narrow" w:hAnsi="Arial Narrow"/>
                <w:color w:val="000000"/>
                <w:sz w:val="24"/>
              </w:rPr>
              <w:t>Average size of farm (acres)</w:t>
            </w:r>
          </w:p>
        </w:tc>
        <w:tc>
          <w:tcPr>
            <w:tcW w:w="1260" w:type="dxa"/>
            <w:tcBorders>
              <w:left w:val="single" w:sz="5" w:space="0" w:color="000000"/>
              <w:right w:val="single" w:sz="5" w:space="0" w:color="000000"/>
            </w:tcBorders>
            <w:vAlign w:val="center"/>
          </w:tcPr>
          <w:p w14:paraId="509A6653" w14:textId="5C4CC4CE" w:rsidR="00083E42" w:rsidRDefault="00083E42" w:rsidP="00083E42">
            <w:pPr>
              <w:tabs>
                <w:tab w:val="left" w:pos="0"/>
                <w:tab w:val="left" w:pos="450"/>
                <w:tab w:val="left" w:pos="990"/>
              </w:tabs>
              <w:spacing w:before="55" w:after="7" w:line="274" w:lineRule="exact"/>
              <w:ind w:right="18"/>
              <w:jc w:val="center"/>
              <w:textAlignment w:val="baseline"/>
              <w:rPr>
                <w:rFonts w:ascii="Arial Narrow" w:eastAsia="Arial Narrow" w:hAnsi="Arial Narrow"/>
                <w:color w:val="000000"/>
                <w:sz w:val="24"/>
              </w:rPr>
            </w:pPr>
            <w:r>
              <w:rPr>
                <w:rFonts w:ascii="Arial Narrow" w:eastAsia="Arial Narrow" w:hAnsi="Arial Narrow"/>
                <w:color w:val="000000"/>
                <w:sz w:val="24"/>
              </w:rPr>
              <w:t>179</w:t>
            </w:r>
          </w:p>
        </w:tc>
        <w:tc>
          <w:tcPr>
            <w:tcW w:w="1761" w:type="dxa"/>
            <w:tcBorders>
              <w:left w:val="single" w:sz="5" w:space="0" w:color="000000"/>
              <w:right w:val="single" w:sz="5" w:space="0" w:color="000000"/>
            </w:tcBorders>
          </w:tcPr>
          <w:p w14:paraId="2D09A16E" w14:textId="08270482" w:rsidR="00083E42" w:rsidRDefault="00083E42" w:rsidP="00083E42">
            <w:pPr>
              <w:tabs>
                <w:tab w:val="left" w:pos="0"/>
                <w:tab w:val="left" w:pos="450"/>
                <w:tab w:val="left" w:pos="990"/>
              </w:tabs>
              <w:spacing w:before="55" w:after="7" w:line="274" w:lineRule="exact"/>
              <w:ind w:right="18"/>
              <w:jc w:val="center"/>
              <w:textAlignment w:val="baseline"/>
              <w:rPr>
                <w:rFonts w:ascii="Arial Narrow" w:eastAsia="Arial Narrow" w:hAnsi="Arial Narrow"/>
                <w:color w:val="000000"/>
                <w:sz w:val="24"/>
              </w:rPr>
            </w:pPr>
            <w:r>
              <w:rPr>
                <w:rFonts w:ascii="Arial Narrow" w:eastAsia="Arial Narrow" w:hAnsi="Arial Narrow"/>
                <w:color w:val="000000"/>
                <w:sz w:val="24"/>
              </w:rPr>
              <w:t>-11</w:t>
            </w:r>
          </w:p>
        </w:tc>
      </w:tr>
      <w:tr w:rsidR="00D46853" w14:paraId="2EC49662" w14:textId="61A9F6DA" w:rsidTr="00226CEF">
        <w:trPr>
          <w:trHeight w:hRule="exact" w:val="384"/>
        </w:trPr>
        <w:tc>
          <w:tcPr>
            <w:tcW w:w="8498" w:type="dxa"/>
            <w:gridSpan w:val="3"/>
            <w:tcBorders>
              <w:left w:val="single" w:sz="5" w:space="0" w:color="000000"/>
              <w:right w:val="single" w:sz="5" w:space="0" w:color="000000"/>
            </w:tcBorders>
            <w:shd w:val="clear" w:color="auto" w:fill="F2F2F2" w:themeFill="background1" w:themeFillShade="F2"/>
            <w:vAlign w:val="center"/>
          </w:tcPr>
          <w:p w14:paraId="1A4C14AC" w14:textId="6A9A4868" w:rsidR="00D46853" w:rsidRPr="00D46853" w:rsidRDefault="00D46853" w:rsidP="006C0F1F">
            <w:pPr>
              <w:tabs>
                <w:tab w:val="left" w:pos="168"/>
                <w:tab w:val="left" w:pos="450"/>
                <w:tab w:val="left" w:pos="990"/>
                <w:tab w:val="left" w:pos="2736"/>
              </w:tabs>
              <w:spacing w:before="33" w:after="58" w:line="288" w:lineRule="exact"/>
              <w:ind w:left="168" w:right="18"/>
              <w:textAlignment w:val="baseline"/>
              <w:rPr>
                <w:rFonts w:ascii="Arial Narrow" w:eastAsia="Arial Narrow" w:hAnsi="Arial Narrow"/>
                <w:b/>
                <w:bCs/>
                <w:color w:val="000000"/>
                <w:sz w:val="24"/>
              </w:rPr>
            </w:pPr>
            <w:r w:rsidRPr="00D46853">
              <w:rPr>
                <w:rFonts w:ascii="Arial Narrow" w:eastAsia="Arial Narrow" w:hAnsi="Arial Narrow"/>
                <w:b/>
                <w:bCs/>
                <w:color w:val="000000"/>
                <w:sz w:val="24"/>
              </w:rPr>
              <w:t>Per farm average</w:t>
            </w:r>
          </w:p>
          <w:p w14:paraId="506FF158" w14:textId="55939871" w:rsidR="00D46853" w:rsidRDefault="00D46853" w:rsidP="006C0F1F">
            <w:pPr>
              <w:tabs>
                <w:tab w:val="left" w:pos="0"/>
                <w:tab w:val="left" w:pos="450"/>
                <w:tab w:val="left" w:pos="990"/>
              </w:tabs>
              <w:spacing w:before="74" w:after="31" w:line="274" w:lineRule="exact"/>
              <w:ind w:right="18"/>
              <w:jc w:val="center"/>
              <w:textAlignment w:val="baseline"/>
              <w:rPr>
                <w:rFonts w:ascii="Arial Narrow" w:eastAsia="Arial Narrow" w:hAnsi="Arial Narrow"/>
                <w:color w:val="000000"/>
                <w:sz w:val="24"/>
              </w:rPr>
            </w:pPr>
            <w:r>
              <w:rPr>
                <w:rFonts w:ascii="Arial Narrow" w:eastAsia="Arial Narrow" w:hAnsi="Arial Narrow"/>
                <w:color w:val="000000"/>
                <w:sz w:val="24"/>
              </w:rPr>
              <w:t>27,590</w:t>
            </w:r>
          </w:p>
        </w:tc>
      </w:tr>
      <w:tr w:rsidR="001547DE" w14:paraId="06EE42A7" w14:textId="54168981" w:rsidTr="004B18FF">
        <w:trPr>
          <w:trHeight w:hRule="exact" w:val="364"/>
        </w:trPr>
        <w:tc>
          <w:tcPr>
            <w:tcW w:w="5474" w:type="dxa"/>
            <w:tcBorders>
              <w:left w:val="single" w:sz="5" w:space="0" w:color="000000"/>
              <w:right w:val="single" w:sz="5" w:space="0" w:color="000000"/>
            </w:tcBorders>
            <w:vAlign w:val="center"/>
          </w:tcPr>
          <w:p w14:paraId="46C9ED84" w14:textId="5F9E4503" w:rsidR="001547DE" w:rsidRDefault="005F3F2B" w:rsidP="006C0F1F">
            <w:pPr>
              <w:tabs>
                <w:tab w:val="left" w:pos="168"/>
                <w:tab w:val="left" w:pos="450"/>
                <w:tab w:val="left" w:pos="990"/>
              </w:tabs>
              <w:spacing w:before="54" w:after="27" w:line="274" w:lineRule="exact"/>
              <w:ind w:left="168" w:right="18"/>
              <w:textAlignment w:val="baseline"/>
              <w:rPr>
                <w:rFonts w:ascii="Arial Narrow" w:eastAsia="Arial Narrow" w:hAnsi="Arial Narrow"/>
                <w:color w:val="000000"/>
                <w:sz w:val="24"/>
              </w:rPr>
            </w:pPr>
            <w:r>
              <w:rPr>
                <w:rFonts w:ascii="Arial Narrow" w:eastAsia="Arial Narrow" w:hAnsi="Arial Narrow"/>
                <w:color w:val="000000"/>
                <w:sz w:val="24"/>
              </w:rPr>
              <w:t>Farm related income</w:t>
            </w:r>
          </w:p>
        </w:tc>
        <w:tc>
          <w:tcPr>
            <w:tcW w:w="1260" w:type="dxa"/>
            <w:tcBorders>
              <w:left w:val="single" w:sz="5" w:space="0" w:color="000000"/>
              <w:right w:val="single" w:sz="5" w:space="0" w:color="000000"/>
            </w:tcBorders>
            <w:vAlign w:val="center"/>
          </w:tcPr>
          <w:p w14:paraId="4BA9B878" w14:textId="6F31CB40" w:rsidR="001547DE" w:rsidRDefault="005F3F2B" w:rsidP="006C0F1F">
            <w:pPr>
              <w:tabs>
                <w:tab w:val="left" w:pos="0"/>
                <w:tab w:val="left" w:pos="450"/>
                <w:tab w:val="left" w:pos="990"/>
              </w:tabs>
              <w:spacing w:before="54" w:after="27" w:line="274" w:lineRule="exact"/>
              <w:ind w:right="18"/>
              <w:jc w:val="center"/>
              <w:textAlignment w:val="baseline"/>
              <w:rPr>
                <w:rFonts w:ascii="Arial Narrow" w:eastAsia="Arial Narrow" w:hAnsi="Arial Narrow"/>
                <w:color w:val="000000"/>
                <w:sz w:val="24"/>
              </w:rPr>
            </w:pPr>
            <w:r>
              <w:rPr>
                <w:rFonts w:ascii="Arial Narrow" w:eastAsia="Arial Narrow" w:hAnsi="Arial Narrow"/>
                <w:color w:val="000000"/>
                <w:sz w:val="24"/>
              </w:rPr>
              <w:t>$10,636</w:t>
            </w:r>
          </w:p>
        </w:tc>
        <w:tc>
          <w:tcPr>
            <w:tcW w:w="1761" w:type="dxa"/>
            <w:tcBorders>
              <w:left w:val="single" w:sz="5" w:space="0" w:color="000000"/>
              <w:right w:val="single" w:sz="5" w:space="0" w:color="000000"/>
            </w:tcBorders>
          </w:tcPr>
          <w:p w14:paraId="7FA5F798" w14:textId="1C85F4AE" w:rsidR="001547DE" w:rsidRDefault="005F3F2B" w:rsidP="006C0F1F">
            <w:pPr>
              <w:tabs>
                <w:tab w:val="left" w:pos="0"/>
                <w:tab w:val="left" w:pos="450"/>
                <w:tab w:val="left" w:pos="990"/>
              </w:tabs>
              <w:spacing w:before="54" w:after="27" w:line="274" w:lineRule="exact"/>
              <w:ind w:right="18"/>
              <w:jc w:val="center"/>
              <w:textAlignment w:val="baseline"/>
              <w:rPr>
                <w:rFonts w:ascii="Arial Narrow" w:eastAsia="Arial Narrow" w:hAnsi="Arial Narrow"/>
                <w:color w:val="000000"/>
                <w:sz w:val="24"/>
              </w:rPr>
            </w:pPr>
            <w:r>
              <w:rPr>
                <w:rFonts w:ascii="Arial Narrow" w:eastAsia="Arial Narrow" w:hAnsi="Arial Narrow"/>
                <w:color w:val="000000"/>
                <w:sz w:val="24"/>
              </w:rPr>
              <w:t>+7</w:t>
            </w:r>
            <w:r w:rsidR="003D1CBE">
              <w:rPr>
                <w:rFonts w:ascii="Arial Narrow" w:eastAsia="Arial Narrow" w:hAnsi="Arial Narrow"/>
                <w:color w:val="000000"/>
                <w:sz w:val="24"/>
              </w:rPr>
              <w:t>9</w:t>
            </w:r>
          </w:p>
        </w:tc>
      </w:tr>
      <w:tr w:rsidR="001547DE" w14:paraId="5F1EF148" w14:textId="73B1A866" w:rsidTr="004B18FF">
        <w:trPr>
          <w:trHeight w:hRule="exact" w:val="369"/>
        </w:trPr>
        <w:tc>
          <w:tcPr>
            <w:tcW w:w="5474" w:type="dxa"/>
            <w:tcBorders>
              <w:left w:val="single" w:sz="5" w:space="0" w:color="000000"/>
              <w:right w:val="single" w:sz="5" w:space="0" w:color="000000"/>
            </w:tcBorders>
            <w:vAlign w:val="center"/>
          </w:tcPr>
          <w:p w14:paraId="7D7FC347" w14:textId="4AED7452" w:rsidR="001547DE" w:rsidRDefault="003D1CBE" w:rsidP="006C0F1F">
            <w:pPr>
              <w:tabs>
                <w:tab w:val="left" w:pos="168"/>
                <w:tab w:val="left" w:pos="450"/>
                <w:tab w:val="left" w:pos="990"/>
              </w:tabs>
              <w:spacing w:before="50" w:after="31" w:line="279" w:lineRule="exact"/>
              <w:ind w:left="168" w:right="18"/>
              <w:textAlignment w:val="baseline"/>
              <w:rPr>
                <w:rFonts w:ascii="Arial Narrow" w:eastAsia="Arial Narrow" w:hAnsi="Arial Narrow"/>
                <w:color w:val="000000"/>
                <w:sz w:val="24"/>
              </w:rPr>
            </w:pPr>
            <w:r>
              <w:rPr>
                <w:rFonts w:ascii="Arial Narrow" w:eastAsia="Arial Narrow" w:hAnsi="Arial Narrow"/>
                <w:color w:val="000000"/>
                <w:sz w:val="24"/>
              </w:rPr>
              <w:t>Total production expenses</w:t>
            </w:r>
          </w:p>
        </w:tc>
        <w:tc>
          <w:tcPr>
            <w:tcW w:w="1260" w:type="dxa"/>
            <w:tcBorders>
              <w:left w:val="single" w:sz="5" w:space="0" w:color="000000"/>
              <w:right w:val="single" w:sz="5" w:space="0" w:color="000000"/>
            </w:tcBorders>
          </w:tcPr>
          <w:p w14:paraId="297366FE" w14:textId="580C3B21" w:rsidR="001547DE" w:rsidRDefault="00FD4776" w:rsidP="006C0F1F">
            <w:pPr>
              <w:tabs>
                <w:tab w:val="left" w:pos="0"/>
                <w:tab w:val="left" w:pos="450"/>
                <w:tab w:val="left" w:pos="990"/>
              </w:tabs>
              <w:spacing w:before="108" w:after="257" w:line="274" w:lineRule="exact"/>
              <w:ind w:right="18"/>
              <w:jc w:val="center"/>
              <w:textAlignment w:val="baseline"/>
              <w:rPr>
                <w:rFonts w:ascii="Arial Narrow" w:eastAsia="Arial Narrow" w:hAnsi="Arial Narrow"/>
                <w:color w:val="000000"/>
                <w:sz w:val="24"/>
              </w:rPr>
            </w:pPr>
            <w:r>
              <w:rPr>
                <w:rFonts w:ascii="Arial Narrow" w:eastAsia="Arial Narrow" w:hAnsi="Arial Narrow"/>
                <w:color w:val="000000"/>
                <w:sz w:val="24"/>
              </w:rPr>
              <w:t>$39,409</w:t>
            </w:r>
          </w:p>
        </w:tc>
        <w:tc>
          <w:tcPr>
            <w:tcW w:w="1761" w:type="dxa"/>
            <w:tcBorders>
              <w:left w:val="single" w:sz="5" w:space="0" w:color="000000"/>
              <w:right w:val="single" w:sz="5" w:space="0" w:color="000000"/>
            </w:tcBorders>
          </w:tcPr>
          <w:p w14:paraId="019643A0" w14:textId="41C69602" w:rsidR="001547DE" w:rsidRDefault="00FD4776" w:rsidP="006C0F1F">
            <w:pPr>
              <w:tabs>
                <w:tab w:val="left" w:pos="0"/>
                <w:tab w:val="left" w:pos="450"/>
                <w:tab w:val="left" w:pos="990"/>
              </w:tabs>
              <w:spacing w:before="108" w:after="257" w:line="274" w:lineRule="exact"/>
              <w:ind w:right="18"/>
              <w:jc w:val="center"/>
              <w:textAlignment w:val="baseline"/>
              <w:rPr>
                <w:rFonts w:ascii="Arial Narrow" w:eastAsia="Arial Narrow" w:hAnsi="Arial Narrow"/>
                <w:color w:val="000000"/>
                <w:sz w:val="24"/>
              </w:rPr>
            </w:pPr>
            <w:r>
              <w:rPr>
                <w:rFonts w:ascii="Arial Narrow" w:eastAsia="Arial Narrow" w:hAnsi="Arial Narrow"/>
                <w:color w:val="000000"/>
                <w:sz w:val="24"/>
              </w:rPr>
              <w:t>+1</w:t>
            </w:r>
          </w:p>
        </w:tc>
      </w:tr>
      <w:tr w:rsidR="001547DE" w14:paraId="47DFD1E8" w14:textId="7503D26A" w:rsidTr="004B18FF">
        <w:trPr>
          <w:trHeight w:hRule="exact" w:val="350"/>
        </w:trPr>
        <w:tc>
          <w:tcPr>
            <w:tcW w:w="5474" w:type="dxa"/>
            <w:tcBorders>
              <w:left w:val="single" w:sz="5" w:space="0" w:color="000000"/>
              <w:bottom w:val="single" w:sz="4" w:space="0" w:color="auto"/>
              <w:right w:val="single" w:sz="5" w:space="0" w:color="000000"/>
            </w:tcBorders>
            <w:vAlign w:val="center"/>
          </w:tcPr>
          <w:p w14:paraId="411B3471" w14:textId="258E84D2" w:rsidR="001547DE" w:rsidRDefault="00FD4776" w:rsidP="006C0F1F">
            <w:pPr>
              <w:tabs>
                <w:tab w:val="left" w:pos="168"/>
                <w:tab w:val="left" w:pos="450"/>
                <w:tab w:val="left" w:pos="990"/>
              </w:tabs>
              <w:spacing w:before="45" w:after="26" w:line="274" w:lineRule="exact"/>
              <w:ind w:left="168" w:right="18"/>
              <w:textAlignment w:val="baseline"/>
              <w:rPr>
                <w:rFonts w:ascii="Arial Narrow" w:eastAsia="Arial Narrow" w:hAnsi="Arial Narrow"/>
                <w:color w:val="000000"/>
                <w:sz w:val="24"/>
              </w:rPr>
            </w:pPr>
            <w:r>
              <w:rPr>
                <w:rFonts w:ascii="Arial Narrow" w:eastAsia="Arial Narrow" w:hAnsi="Arial Narrow"/>
                <w:color w:val="000000"/>
                <w:sz w:val="24"/>
              </w:rPr>
              <w:t>Net cash farm income</w:t>
            </w:r>
          </w:p>
        </w:tc>
        <w:tc>
          <w:tcPr>
            <w:tcW w:w="1260" w:type="dxa"/>
            <w:tcBorders>
              <w:left w:val="single" w:sz="5" w:space="0" w:color="000000"/>
              <w:bottom w:val="single" w:sz="4" w:space="0" w:color="auto"/>
              <w:right w:val="single" w:sz="5" w:space="0" w:color="000000"/>
            </w:tcBorders>
            <w:vAlign w:val="center"/>
          </w:tcPr>
          <w:p w14:paraId="4BB7B25C" w14:textId="40030687" w:rsidR="001547DE" w:rsidRDefault="00FD4776" w:rsidP="006C0F1F">
            <w:pPr>
              <w:tabs>
                <w:tab w:val="left" w:pos="0"/>
                <w:tab w:val="left" w:pos="450"/>
                <w:tab w:val="left" w:pos="990"/>
              </w:tabs>
              <w:spacing w:before="45" w:after="26" w:line="274" w:lineRule="exact"/>
              <w:ind w:right="18"/>
              <w:jc w:val="center"/>
              <w:textAlignment w:val="baseline"/>
              <w:rPr>
                <w:rFonts w:ascii="Arial Narrow" w:eastAsia="Arial Narrow" w:hAnsi="Arial Narrow"/>
                <w:color w:val="000000"/>
                <w:sz w:val="24"/>
              </w:rPr>
            </w:pPr>
            <w:r>
              <w:rPr>
                <w:rFonts w:ascii="Arial Narrow" w:eastAsia="Arial Narrow" w:hAnsi="Arial Narrow"/>
                <w:color w:val="000000"/>
                <w:sz w:val="24"/>
              </w:rPr>
              <w:t>$7,</w:t>
            </w:r>
            <w:r w:rsidR="005A027D">
              <w:rPr>
                <w:rFonts w:ascii="Arial Narrow" w:eastAsia="Arial Narrow" w:hAnsi="Arial Narrow"/>
                <w:color w:val="000000"/>
                <w:sz w:val="24"/>
              </w:rPr>
              <w:t>487</w:t>
            </w:r>
          </w:p>
        </w:tc>
        <w:tc>
          <w:tcPr>
            <w:tcW w:w="1761" w:type="dxa"/>
            <w:tcBorders>
              <w:left w:val="single" w:sz="5" w:space="0" w:color="000000"/>
              <w:bottom w:val="single" w:sz="4" w:space="0" w:color="auto"/>
              <w:right w:val="single" w:sz="5" w:space="0" w:color="000000"/>
            </w:tcBorders>
          </w:tcPr>
          <w:p w14:paraId="2EAC12B6" w14:textId="02ED765E" w:rsidR="001547DE" w:rsidRDefault="005A027D" w:rsidP="006C0F1F">
            <w:pPr>
              <w:tabs>
                <w:tab w:val="left" w:pos="0"/>
                <w:tab w:val="left" w:pos="450"/>
                <w:tab w:val="left" w:pos="990"/>
              </w:tabs>
              <w:spacing w:before="45" w:after="26" w:line="274" w:lineRule="exact"/>
              <w:ind w:right="18"/>
              <w:jc w:val="center"/>
              <w:textAlignment w:val="baseline"/>
              <w:rPr>
                <w:rFonts w:ascii="Arial Narrow" w:eastAsia="Arial Narrow" w:hAnsi="Arial Narrow"/>
                <w:color w:val="000000"/>
                <w:sz w:val="24"/>
              </w:rPr>
            </w:pPr>
            <w:r>
              <w:rPr>
                <w:rFonts w:ascii="Arial Narrow" w:eastAsia="Arial Narrow" w:hAnsi="Arial Narrow"/>
                <w:color w:val="000000"/>
                <w:sz w:val="24"/>
              </w:rPr>
              <w:t>+234</w:t>
            </w:r>
          </w:p>
        </w:tc>
      </w:tr>
      <w:tr w:rsidR="005A027D" w14:paraId="689AF5C9" w14:textId="2C0994CC" w:rsidTr="00226CEF">
        <w:trPr>
          <w:trHeight w:hRule="exact" w:val="365"/>
        </w:trPr>
        <w:tc>
          <w:tcPr>
            <w:tcW w:w="5474" w:type="dxa"/>
            <w:tcBorders>
              <w:top w:val="single" w:sz="4" w:space="0" w:color="auto"/>
              <w:left w:val="single" w:sz="4" w:space="0" w:color="auto"/>
              <w:bottom w:val="single" w:sz="4" w:space="0" w:color="auto"/>
              <w:right w:val="single" w:sz="6" w:space="0" w:color="000000"/>
            </w:tcBorders>
            <w:shd w:val="clear" w:color="auto" w:fill="F2F2F2" w:themeFill="background1" w:themeFillShade="F2"/>
            <w:vAlign w:val="center"/>
          </w:tcPr>
          <w:p w14:paraId="70849ADA" w14:textId="79EB3262" w:rsidR="005A027D" w:rsidRPr="005A027D" w:rsidRDefault="005A027D" w:rsidP="006C0F1F">
            <w:pPr>
              <w:tabs>
                <w:tab w:val="left" w:pos="168"/>
                <w:tab w:val="left" w:pos="450"/>
                <w:tab w:val="left" w:pos="990"/>
              </w:tabs>
              <w:spacing w:before="50" w:after="31" w:line="274" w:lineRule="exact"/>
              <w:ind w:left="168" w:right="18"/>
              <w:textAlignment w:val="baseline"/>
              <w:rPr>
                <w:rFonts w:ascii="Arial Narrow" w:eastAsia="Arial Narrow" w:hAnsi="Arial Narrow"/>
                <w:b/>
                <w:bCs/>
                <w:color w:val="000000"/>
                <w:sz w:val="24"/>
              </w:rPr>
            </w:pPr>
            <w:r w:rsidRPr="005A027D">
              <w:rPr>
                <w:rFonts w:ascii="Arial Narrow" w:eastAsia="Arial Narrow" w:hAnsi="Arial Narrow"/>
                <w:b/>
                <w:bCs/>
                <w:color w:val="000000"/>
                <w:sz w:val="24"/>
              </w:rPr>
              <w:t>Characteristic</w:t>
            </w:r>
          </w:p>
        </w:tc>
        <w:tc>
          <w:tcPr>
            <w:tcW w:w="3024" w:type="dxa"/>
            <w:gridSpan w:val="2"/>
            <w:tcBorders>
              <w:top w:val="single" w:sz="4" w:space="0" w:color="auto"/>
              <w:left w:val="single" w:sz="6" w:space="0" w:color="000000"/>
              <w:bottom w:val="single" w:sz="4" w:space="0" w:color="auto"/>
              <w:right w:val="single" w:sz="4" w:space="0" w:color="auto"/>
            </w:tcBorders>
            <w:shd w:val="clear" w:color="auto" w:fill="F2F2F2" w:themeFill="background1" w:themeFillShade="F2"/>
            <w:vAlign w:val="center"/>
          </w:tcPr>
          <w:p w14:paraId="069E1C3F" w14:textId="365041B0" w:rsidR="005A027D" w:rsidRPr="005A027D" w:rsidRDefault="005A027D" w:rsidP="006C0F1F">
            <w:pPr>
              <w:tabs>
                <w:tab w:val="left" w:pos="0"/>
                <w:tab w:val="left" w:pos="450"/>
                <w:tab w:val="left" w:pos="990"/>
              </w:tabs>
              <w:spacing w:before="50" w:after="31" w:line="274" w:lineRule="exact"/>
              <w:ind w:right="18"/>
              <w:jc w:val="center"/>
              <w:textAlignment w:val="baseline"/>
              <w:rPr>
                <w:rFonts w:ascii="Arial Narrow" w:eastAsia="Arial Narrow" w:hAnsi="Arial Narrow"/>
                <w:b/>
                <w:bCs/>
                <w:color w:val="000000"/>
                <w:sz w:val="24"/>
              </w:rPr>
            </w:pPr>
            <w:r w:rsidRPr="005A027D">
              <w:rPr>
                <w:rFonts w:ascii="Arial Narrow" w:eastAsia="Arial Narrow" w:hAnsi="Arial Narrow"/>
                <w:b/>
                <w:bCs/>
                <w:color w:val="000000"/>
                <w:sz w:val="24"/>
              </w:rPr>
              <w:t>2017</w:t>
            </w:r>
          </w:p>
        </w:tc>
      </w:tr>
      <w:tr w:rsidR="00CF1AB4" w14:paraId="151A01CE" w14:textId="129C9E2C" w:rsidTr="004B18FF">
        <w:trPr>
          <w:trHeight w:hRule="exact" w:val="365"/>
        </w:trPr>
        <w:tc>
          <w:tcPr>
            <w:tcW w:w="5474" w:type="dxa"/>
            <w:tcBorders>
              <w:top w:val="single" w:sz="4" w:space="0" w:color="auto"/>
              <w:left w:val="single" w:sz="5" w:space="0" w:color="000000"/>
              <w:right w:val="single" w:sz="5" w:space="0" w:color="000000"/>
            </w:tcBorders>
            <w:vAlign w:val="center"/>
          </w:tcPr>
          <w:p w14:paraId="1BD4077F" w14:textId="4FD75E85" w:rsidR="00CF1AB4" w:rsidRDefault="00CF1AB4" w:rsidP="006C0F1F">
            <w:pPr>
              <w:tabs>
                <w:tab w:val="left" w:pos="168"/>
                <w:tab w:val="left" w:pos="450"/>
                <w:tab w:val="left" w:pos="990"/>
              </w:tabs>
              <w:spacing w:before="55" w:after="36" w:line="274" w:lineRule="exact"/>
              <w:ind w:left="168" w:right="18"/>
              <w:textAlignment w:val="baseline"/>
              <w:rPr>
                <w:rFonts w:ascii="Arial Narrow" w:eastAsia="Arial Narrow" w:hAnsi="Arial Narrow"/>
                <w:color w:val="000000"/>
                <w:sz w:val="24"/>
              </w:rPr>
            </w:pPr>
            <w:r>
              <w:rPr>
                <w:rFonts w:ascii="Arial Narrow" w:eastAsia="Arial Narrow" w:hAnsi="Arial Narrow"/>
                <w:color w:val="000000"/>
                <w:sz w:val="24"/>
              </w:rPr>
              <w:t>% of farms implementing no till</w:t>
            </w:r>
          </w:p>
        </w:tc>
        <w:tc>
          <w:tcPr>
            <w:tcW w:w="3024" w:type="dxa"/>
            <w:gridSpan w:val="2"/>
            <w:tcBorders>
              <w:top w:val="single" w:sz="4" w:space="0" w:color="auto"/>
              <w:left w:val="single" w:sz="5" w:space="0" w:color="000000"/>
              <w:right w:val="single" w:sz="5" w:space="0" w:color="000000"/>
            </w:tcBorders>
            <w:vAlign w:val="center"/>
          </w:tcPr>
          <w:p w14:paraId="1D6CB6C8" w14:textId="7363FBCA" w:rsidR="00CF1AB4" w:rsidRDefault="00CF1AB4" w:rsidP="006C0F1F">
            <w:pPr>
              <w:tabs>
                <w:tab w:val="left" w:pos="0"/>
                <w:tab w:val="left" w:pos="450"/>
                <w:tab w:val="left" w:pos="990"/>
              </w:tabs>
              <w:spacing w:before="55" w:after="36" w:line="274" w:lineRule="exact"/>
              <w:ind w:right="18"/>
              <w:jc w:val="center"/>
              <w:textAlignment w:val="baseline"/>
              <w:rPr>
                <w:rFonts w:ascii="Arial Narrow" w:eastAsia="Arial Narrow" w:hAnsi="Arial Narrow"/>
                <w:color w:val="000000"/>
                <w:sz w:val="24"/>
              </w:rPr>
            </w:pPr>
            <w:r>
              <w:rPr>
                <w:rFonts w:ascii="Arial Narrow" w:eastAsia="Arial Narrow" w:hAnsi="Arial Narrow"/>
                <w:color w:val="000000"/>
                <w:sz w:val="24"/>
              </w:rPr>
              <w:t>9</w:t>
            </w:r>
          </w:p>
        </w:tc>
      </w:tr>
      <w:tr w:rsidR="00CF1AB4" w14:paraId="13938089" w14:textId="0A5D214E" w:rsidTr="004B18FF">
        <w:trPr>
          <w:trHeight w:hRule="exact" w:val="350"/>
        </w:trPr>
        <w:tc>
          <w:tcPr>
            <w:tcW w:w="5474" w:type="dxa"/>
            <w:tcBorders>
              <w:left w:val="single" w:sz="5" w:space="0" w:color="000000"/>
              <w:right w:val="single" w:sz="5" w:space="0" w:color="000000"/>
            </w:tcBorders>
            <w:vAlign w:val="center"/>
          </w:tcPr>
          <w:p w14:paraId="21C3EC77" w14:textId="52439C30" w:rsidR="00CF1AB4" w:rsidRDefault="007A0E22" w:rsidP="006C0F1F">
            <w:pPr>
              <w:tabs>
                <w:tab w:val="left" w:pos="168"/>
                <w:tab w:val="left" w:pos="450"/>
                <w:tab w:val="left" w:pos="990"/>
              </w:tabs>
              <w:spacing w:before="55" w:after="16" w:line="274" w:lineRule="exact"/>
              <w:ind w:left="168" w:right="18"/>
              <w:textAlignment w:val="baseline"/>
              <w:rPr>
                <w:rFonts w:ascii="Arial Narrow" w:eastAsia="Arial Narrow" w:hAnsi="Arial Narrow"/>
                <w:color w:val="000000"/>
                <w:sz w:val="24"/>
              </w:rPr>
            </w:pPr>
            <w:r>
              <w:rPr>
                <w:rFonts w:ascii="Arial Narrow" w:eastAsia="Arial Narrow" w:hAnsi="Arial Narrow"/>
                <w:color w:val="000000"/>
                <w:sz w:val="24"/>
              </w:rPr>
              <w:t>% of farms with cover crops</w:t>
            </w:r>
          </w:p>
        </w:tc>
        <w:tc>
          <w:tcPr>
            <w:tcW w:w="3024" w:type="dxa"/>
            <w:gridSpan w:val="2"/>
            <w:tcBorders>
              <w:left w:val="single" w:sz="5" w:space="0" w:color="000000"/>
              <w:right w:val="single" w:sz="5" w:space="0" w:color="000000"/>
            </w:tcBorders>
            <w:vAlign w:val="center"/>
          </w:tcPr>
          <w:p w14:paraId="31D3654F" w14:textId="5017D267" w:rsidR="00CF1AB4" w:rsidRDefault="007A0E22" w:rsidP="006C0F1F">
            <w:pPr>
              <w:tabs>
                <w:tab w:val="left" w:pos="0"/>
                <w:tab w:val="left" w:pos="450"/>
                <w:tab w:val="left" w:pos="990"/>
              </w:tabs>
              <w:spacing w:before="55" w:after="16" w:line="274" w:lineRule="exact"/>
              <w:ind w:right="18"/>
              <w:jc w:val="center"/>
              <w:textAlignment w:val="baseline"/>
              <w:rPr>
                <w:rFonts w:ascii="Arial Narrow" w:eastAsia="Arial Narrow" w:hAnsi="Arial Narrow"/>
                <w:color w:val="000000"/>
                <w:sz w:val="24"/>
              </w:rPr>
            </w:pPr>
            <w:r>
              <w:rPr>
                <w:rFonts w:ascii="Arial Narrow" w:eastAsia="Arial Narrow" w:hAnsi="Arial Narrow"/>
                <w:color w:val="000000"/>
                <w:sz w:val="24"/>
              </w:rPr>
              <w:t>7</w:t>
            </w:r>
          </w:p>
        </w:tc>
      </w:tr>
      <w:tr w:rsidR="00CF1AB4" w14:paraId="7029AB42" w14:textId="44436BD4" w:rsidTr="004B18FF">
        <w:trPr>
          <w:trHeight w:hRule="exact" w:val="379"/>
        </w:trPr>
        <w:tc>
          <w:tcPr>
            <w:tcW w:w="5474" w:type="dxa"/>
            <w:tcBorders>
              <w:left w:val="single" w:sz="5" w:space="0" w:color="000000"/>
              <w:right w:val="single" w:sz="5" w:space="0" w:color="000000"/>
            </w:tcBorders>
            <w:vAlign w:val="center"/>
          </w:tcPr>
          <w:p w14:paraId="1CB6C6DD" w14:textId="0091A78B" w:rsidR="00CF1AB4" w:rsidRDefault="004B18FF" w:rsidP="005708E9">
            <w:pPr>
              <w:tabs>
                <w:tab w:val="left" w:pos="168"/>
                <w:tab w:val="left" w:pos="450"/>
                <w:tab w:val="left" w:pos="990"/>
              </w:tabs>
              <w:spacing w:line="274" w:lineRule="exact"/>
              <w:ind w:left="168" w:right="18"/>
              <w:textAlignment w:val="baseline"/>
              <w:rPr>
                <w:rFonts w:ascii="Arial Narrow" w:eastAsia="Arial Narrow" w:hAnsi="Arial Narrow"/>
                <w:color w:val="000000"/>
                <w:sz w:val="24"/>
              </w:rPr>
            </w:pPr>
            <w:r>
              <w:rPr>
                <w:rFonts w:ascii="Arial Narrow" w:eastAsia="Arial Narrow" w:hAnsi="Arial Narrow"/>
                <w:color w:val="000000"/>
                <w:sz w:val="24"/>
              </w:rPr>
              <w:t>% of farmers identifying farming as their primary occupation</w:t>
            </w:r>
          </w:p>
        </w:tc>
        <w:tc>
          <w:tcPr>
            <w:tcW w:w="3024" w:type="dxa"/>
            <w:gridSpan w:val="2"/>
            <w:tcBorders>
              <w:left w:val="single" w:sz="5" w:space="0" w:color="000000"/>
              <w:right w:val="single" w:sz="5" w:space="0" w:color="000000"/>
            </w:tcBorders>
            <w:vAlign w:val="center"/>
          </w:tcPr>
          <w:p w14:paraId="698C82A6" w14:textId="4FB3F319" w:rsidR="00CF1AB4" w:rsidRDefault="00F842AF" w:rsidP="006C0F1F">
            <w:pPr>
              <w:tabs>
                <w:tab w:val="left" w:pos="0"/>
                <w:tab w:val="left" w:pos="450"/>
                <w:tab w:val="left" w:pos="990"/>
              </w:tabs>
              <w:spacing w:before="41" w:after="55" w:line="274" w:lineRule="exact"/>
              <w:ind w:right="18"/>
              <w:jc w:val="center"/>
              <w:textAlignment w:val="baseline"/>
              <w:rPr>
                <w:rFonts w:ascii="Arial Narrow" w:eastAsia="Arial Narrow" w:hAnsi="Arial Narrow"/>
                <w:color w:val="000000"/>
                <w:sz w:val="24"/>
              </w:rPr>
            </w:pPr>
            <w:r>
              <w:rPr>
                <w:rFonts w:ascii="Arial Narrow" w:eastAsia="Arial Narrow" w:hAnsi="Arial Narrow"/>
                <w:color w:val="000000"/>
                <w:sz w:val="24"/>
              </w:rPr>
              <w:t>38</w:t>
            </w:r>
          </w:p>
        </w:tc>
      </w:tr>
      <w:tr w:rsidR="00CF1AB4" w14:paraId="334667C0" w14:textId="7AD3D5DA" w:rsidTr="002E6381">
        <w:trPr>
          <w:trHeight w:hRule="exact" w:val="351"/>
        </w:trPr>
        <w:tc>
          <w:tcPr>
            <w:tcW w:w="5474" w:type="dxa"/>
            <w:tcBorders>
              <w:left w:val="single" w:sz="5" w:space="0" w:color="000000"/>
              <w:bottom w:val="single" w:sz="5" w:space="0" w:color="000000"/>
              <w:right w:val="single" w:sz="5" w:space="0" w:color="000000"/>
            </w:tcBorders>
            <w:vAlign w:val="center"/>
          </w:tcPr>
          <w:p w14:paraId="099BEC68" w14:textId="1604F062" w:rsidR="00CF1AB4" w:rsidRDefault="00BE1B82" w:rsidP="002E6381">
            <w:pPr>
              <w:tabs>
                <w:tab w:val="left" w:pos="168"/>
                <w:tab w:val="left" w:pos="450"/>
                <w:tab w:val="left" w:pos="990"/>
              </w:tabs>
              <w:spacing w:line="274" w:lineRule="exact"/>
              <w:ind w:left="168" w:right="18"/>
              <w:textAlignment w:val="baseline"/>
              <w:rPr>
                <w:rFonts w:ascii="Arial Narrow" w:eastAsia="Arial Narrow" w:hAnsi="Arial Narrow"/>
                <w:color w:val="000000"/>
                <w:sz w:val="24"/>
              </w:rPr>
            </w:pPr>
            <w:r>
              <w:rPr>
                <w:rFonts w:ascii="Arial Narrow" w:eastAsia="Arial Narrow" w:hAnsi="Arial Narrow"/>
                <w:color w:val="000000"/>
                <w:sz w:val="24"/>
              </w:rPr>
              <w:t xml:space="preserve">% of </w:t>
            </w:r>
            <w:r w:rsidR="00A71064">
              <w:rPr>
                <w:rFonts w:ascii="Arial Narrow" w:eastAsia="Arial Narrow" w:hAnsi="Arial Narrow"/>
                <w:color w:val="000000"/>
                <w:sz w:val="24"/>
              </w:rPr>
              <w:t>rented land in farms</w:t>
            </w:r>
          </w:p>
        </w:tc>
        <w:tc>
          <w:tcPr>
            <w:tcW w:w="3024" w:type="dxa"/>
            <w:gridSpan w:val="2"/>
            <w:tcBorders>
              <w:left w:val="single" w:sz="5" w:space="0" w:color="000000"/>
              <w:bottom w:val="single" w:sz="5" w:space="0" w:color="000000"/>
              <w:right w:val="single" w:sz="5" w:space="0" w:color="000000"/>
            </w:tcBorders>
            <w:vAlign w:val="center"/>
          </w:tcPr>
          <w:p w14:paraId="2BC0031C" w14:textId="6873E46D" w:rsidR="00CF1AB4" w:rsidRDefault="00A71064" w:rsidP="002E6381">
            <w:pPr>
              <w:tabs>
                <w:tab w:val="left" w:pos="0"/>
                <w:tab w:val="left" w:pos="450"/>
                <w:tab w:val="left" w:pos="990"/>
              </w:tabs>
              <w:spacing w:line="274" w:lineRule="exact"/>
              <w:ind w:right="18"/>
              <w:jc w:val="center"/>
              <w:textAlignment w:val="baseline"/>
              <w:rPr>
                <w:rFonts w:ascii="Arial Narrow" w:eastAsia="Arial Narrow" w:hAnsi="Arial Narrow"/>
                <w:color w:val="000000"/>
                <w:sz w:val="24"/>
              </w:rPr>
            </w:pPr>
            <w:r>
              <w:rPr>
                <w:rFonts w:ascii="Arial Narrow" w:eastAsia="Arial Narrow" w:hAnsi="Arial Narrow"/>
                <w:color w:val="000000"/>
                <w:sz w:val="24"/>
              </w:rPr>
              <w:t>55</w:t>
            </w:r>
          </w:p>
        </w:tc>
      </w:tr>
    </w:tbl>
    <w:p w14:paraId="2F06F948" w14:textId="77777777" w:rsidR="00E91514" w:rsidRDefault="00E91514" w:rsidP="006C0F1F">
      <w:pPr>
        <w:tabs>
          <w:tab w:val="left" w:pos="0"/>
          <w:tab w:val="left" w:pos="450"/>
          <w:tab w:val="left" w:pos="990"/>
        </w:tabs>
        <w:spacing w:after="499" w:line="20" w:lineRule="exact"/>
        <w:ind w:right="18"/>
        <w:jc w:val="center"/>
      </w:pPr>
    </w:p>
    <w:p w14:paraId="39961267" w14:textId="4E34505B" w:rsidR="00E91514" w:rsidRDefault="00C81241" w:rsidP="00C167A0">
      <w:pPr>
        <w:tabs>
          <w:tab w:val="left" w:pos="0"/>
          <w:tab w:val="left" w:pos="450"/>
          <w:tab w:val="left" w:pos="990"/>
        </w:tabs>
        <w:spacing w:before="7" w:line="413" w:lineRule="exact"/>
        <w:ind w:right="18"/>
        <w:jc w:val="both"/>
        <w:textAlignment w:val="baseline"/>
        <w:rPr>
          <w:rFonts w:eastAsia="Times New Roman"/>
          <w:color w:val="000000"/>
          <w:sz w:val="24"/>
        </w:rPr>
      </w:pPr>
      <w:r>
        <w:rPr>
          <w:rFonts w:eastAsia="Times New Roman"/>
          <w:color w:val="000000"/>
          <w:sz w:val="24"/>
        </w:rPr>
        <w:t>In addition to local farmers, participation from homeowners, local government staff and elected officials is critical to the success of this plan. Elected officials make important decisions with respect to land use and development that are likely to affect water quality. It is critical that the goals of this plan are considered as these decisions are evaluated.</w:t>
      </w:r>
    </w:p>
    <w:p w14:paraId="56C8F597" w14:textId="77777777" w:rsidR="00BC4A11" w:rsidRDefault="00BC4A11" w:rsidP="00C167A0">
      <w:pPr>
        <w:tabs>
          <w:tab w:val="left" w:pos="0"/>
          <w:tab w:val="left" w:pos="450"/>
          <w:tab w:val="left" w:pos="990"/>
        </w:tabs>
        <w:spacing w:before="7" w:line="413" w:lineRule="exact"/>
        <w:ind w:right="18"/>
        <w:jc w:val="both"/>
        <w:textAlignment w:val="baseline"/>
        <w:rPr>
          <w:rFonts w:eastAsia="Times New Roman"/>
          <w:color w:val="000000"/>
          <w:sz w:val="24"/>
        </w:rPr>
      </w:pPr>
    </w:p>
    <w:p w14:paraId="4D4CCBB0" w14:textId="361521AA" w:rsidR="00E91514" w:rsidRDefault="002F45CF" w:rsidP="00DB13DB">
      <w:pPr>
        <w:pStyle w:val="Heading3"/>
        <w:rPr>
          <w:rFonts w:eastAsia="Arial"/>
        </w:rPr>
      </w:pPr>
      <w:bookmarkStart w:id="115" w:name="_Toc143577857"/>
      <w:r>
        <w:rPr>
          <w:rFonts w:eastAsia="Arial"/>
        </w:rPr>
        <w:t>Natural Bridge</w:t>
      </w:r>
      <w:r w:rsidR="00C81241">
        <w:rPr>
          <w:rFonts w:eastAsia="Arial"/>
        </w:rPr>
        <w:t xml:space="preserve"> Soil and Water Conservation District (SWCD) and Natural Resource Conservation Service (NRCS)</w:t>
      </w:r>
      <w:bookmarkEnd w:id="115"/>
    </w:p>
    <w:p w14:paraId="162F09B7" w14:textId="53E22D83" w:rsidR="00E91514" w:rsidRDefault="00C81241" w:rsidP="00425CBF">
      <w:pPr>
        <w:tabs>
          <w:tab w:val="left" w:pos="0"/>
          <w:tab w:val="left" w:pos="450"/>
          <w:tab w:val="left" w:pos="990"/>
        </w:tabs>
        <w:spacing w:line="399" w:lineRule="exact"/>
        <w:ind w:right="18"/>
        <w:jc w:val="both"/>
        <w:textAlignment w:val="baseline"/>
        <w:rPr>
          <w:rFonts w:eastAsia="Times New Roman"/>
          <w:color w:val="000000"/>
          <w:sz w:val="24"/>
        </w:rPr>
      </w:pPr>
      <w:r>
        <w:rPr>
          <w:rFonts w:eastAsia="Times New Roman"/>
          <w:color w:val="000000"/>
          <w:sz w:val="24"/>
        </w:rPr>
        <w:t xml:space="preserve">Both the SWCD and NRCS are continually reaching out to farmers in the watersheds and providing them technical assistance with conservation practices. Currently, dedicated staff is not available to work solely in the watersheds that are covered in this plan, meaning that agricultural BMP implementation goals cannot be met without additional resources. SWCD and NRCS staff responsibilities include promoting available funding for </w:t>
      </w:r>
      <w:r w:rsidR="00ED65FA">
        <w:rPr>
          <w:rFonts w:eastAsia="Times New Roman"/>
          <w:color w:val="000000"/>
          <w:sz w:val="24"/>
        </w:rPr>
        <w:t>BMPs and</w:t>
      </w:r>
      <w:r>
        <w:rPr>
          <w:rFonts w:eastAsia="Times New Roman"/>
          <w:color w:val="000000"/>
          <w:sz w:val="24"/>
        </w:rPr>
        <w:t xml:space="preserve"> </w:t>
      </w:r>
      <w:proofErr w:type="gramStart"/>
      <w:r>
        <w:rPr>
          <w:rFonts w:eastAsia="Times New Roman"/>
          <w:color w:val="000000"/>
          <w:sz w:val="24"/>
        </w:rPr>
        <w:t>providing assistance</w:t>
      </w:r>
      <w:proofErr w:type="gramEnd"/>
      <w:r>
        <w:rPr>
          <w:rFonts w:eastAsia="Times New Roman"/>
          <w:color w:val="000000"/>
          <w:sz w:val="24"/>
        </w:rPr>
        <w:t xml:space="preserve"> in the design and layout of agricultural BMPs.</w:t>
      </w:r>
    </w:p>
    <w:p w14:paraId="25945EBD" w14:textId="10C8ACA3" w:rsidR="00E91514" w:rsidRDefault="00C81241" w:rsidP="00DB13DB">
      <w:pPr>
        <w:tabs>
          <w:tab w:val="left" w:pos="0"/>
          <w:tab w:val="left" w:pos="450"/>
          <w:tab w:val="left" w:pos="990"/>
        </w:tabs>
        <w:spacing w:line="414" w:lineRule="exact"/>
        <w:ind w:right="18"/>
        <w:jc w:val="both"/>
        <w:textAlignment w:val="baseline"/>
        <w:rPr>
          <w:rFonts w:eastAsia="Times New Roman"/>
          <w:color w:val="000000"/>
          <w:sz w:val="24"/>
        </w:rPr>
      </w:pPr>
      <w:r>
        <w:rPr>
          <w:rFonts w:eastAsia="Times New Roman"/>
          <w:color w:val="000000"/>
          <w:sz w:val="24"/>
        </w:rPr>
        <w:t xml:space="preserve">SWCD and NRCS staff can assist with conducting outreach activities in the watersheds to encourage participation in conservation programs; however, staff time for targeted outreach is limited due to existing workloads. Should funding for additional staff become available for outreach in these watersheds, the </w:t>
      </w:r>
      <w:r w:rsidR="00425CBF">
        <w:rPr>
          <w:rFonts w:eastAsia="Times New Roman"/>
          <w:color w:val="000000"/>
          <w:sz w:val="24"/>
        </w:rPr>
        <w:t>Natural Bridge</w:t>
      </w:r>
      <w:r>
        <w:rPr>
          <w:rFonts w:eastAsia="Times New Roman"/>
          <w:color w:val="000000"/>
          <w:sz w:val="24"/>
        </w:rPr>
        <w:t xml:space="preserve"> SWCD would be well suited to administer an </w:t>
      </w:r>
      <w:r>
        <w:rPr>
          <w:rFonts w:eastAsia="Times New Roman"/>
          <w:color w:val="000000"/>
          <w:sz w:val="24"/>
        </w:rPr>
        <w:lastRenderedPageBreak/>
        <w:t xml:space="preserve">agricultural BMP program. In addition, the SWCD is prepared to work with landowners to pursue grant opportunities through the VA Conservation Assistance Program (VCAP) to implement stormwater BMPs in the region. </w:t>
      </w:r>
      <w:r w:rsidR="00930EA1">
        <w:rPr>
          <w:rFonts w:eastAsia="Times New Roman"/>
          <w:color w:val="000000"/>
          <w:sz w:val="24"/>
        </w:rPr>
        <w:t>Most practices</w:t>
      </w:r>
      <w:r w:rsidR="00986B8B">
        <w:rPr>
          <w:rFonts w:eastAsia="Times New Roman"/>
          <w:color w:val="000000"/>
          <w:sz w:val="24"/>
        </w:rPr>
        <w:t xml:space="preserve"> included in this program are eligible for 80% cost share and some practices provide a flat rate incentive payment up to the installation cost.  </w:t>
      </w:r>
      <w:r w:rsidR="00587A60">
        <w:rPr>
          <w:rFonts w:eastAsia="Times New Roman"/>
          <w:color w:val="000000"/>
          <w:sz w:val="24"/>
        </w:rPr>
        <w:t xml:space="preserve">Landowners interested </w:t>
      </w:r>
      <w:proofErr w:type="gramStart"/>
      <w:r w:rsidR="00587A60">
        <w:rPr>
          <w:rFonts w:eastAsia="Times New Roman"/>
          <w:color w:val="000000"/>
          <w:sz w:val="24"/>
        </w:rPr>
        <w:t>in  participating</w:t>
      </w:r>
      <w:proofErr w:type="gramEnd"/>
      <w:r w:rsidR="00587A60">
        <w:rPr>
          <w:rFonts w:eastAsia="Times New Roman"/>
          <w:color w:val="000000"/>
          <w:sz w:val="24"/>
        </w:rPr>
        <w:t xml:space="preserve"> in the program can reach out to the Natural Bridge SWCD to discuss their eligibility for assistance.  SWCD staff will conduct a site visit to the </w:t>
      </w:r>
      <w:r w:rsidR="00ED65FA">
        <w:rPr>
          <w:rFonts w:eastAsia="Times New Roman"/>
          <w:color w:val="000000"/>
          <w:sz w:val="24"/>
        </w:rPr>
        <w:t>property and</w:t>
      </w:r>
      <w:r w:rsidR="00F77FFD">
        <w:rPr>
          <w:rFonts w:eastAsia="Times New Roman"/>
          <w:color w:val="000000"/>
          <w:sz w:val="24"/>
        </w:rPr>
        <w:t xml:space="preserve"> assist with development of a design plan.  </w:t>
      </w:r>
      <w:r w:rsidR="00390119">
        <w:rPr>
          <w:rFonts w:eastAsia="Times New Roman"/>
          <w:color w:val="000000"/>
          <w:sz w:val="24"/>
        </w:rPr>
        <w:t>The SWCD Board and the VCAP Steering Committee review applications for assistance and make decisions on approval</w:t>
      </w:r>
      <w:r w:rsidR="00AA564F">
        <w:rPr>
          <w:rFonts w:eastAsia="Times New Roman"/>
          <w:color w:val="000000"/>
          <w:sz w:val="24"/>
        </w:rPr>
        <w:t xml:space="preserve">.  All practices are required to be maintained for 10 years.  </w:t>
      </w:r>
      <w:r w:rsidR="00F04343">
        <w:rPr>
          <w:rFonts w:eastAsia="Times New Roman"/>
          <w:color w:val="000000"/>
          <w:sz w:val="24"/>
        </w:rPr>
        <w:t>Through</w:t>
      </w:r>
      <w:r w:rsidR="00AA564F">
        <w:rPr>
          <w:rFonts w:eastAsia="Times New Roman"/>
          <w:color w:val="000000"/>
          <w:sz w:val="24"/>
        </w:rPr>
        <w:t xml:space="preserve"> this program</w:t>
      </w:r>
      <w:r>
        <w:rPr>
          <w:rFonts w:eastAsia="Times New Roman"/>
          <w:color w:val="000000"/>
          <w:sz w:val="24"/>
        </w:rPr>
        <w:t xml:space="preserve">, the SWCD could play an important role in working with </w:t>
      </w:r>
      <w:r w:rsidR="004E0847">
        <w:rPr>
          <w:rFonts w:eastAsia="Times New Roman"/>
          <w:color w:val="000000"/>
          <w:sz w:val="24"/>
        </w:rPr>
        <w:t>Rockbridge County</w:t>
      </w:r>
      <w:r>
        <w:rPr>
          <w:rFonts w:eastAsia="Times New Roman"/>
          <w:color w:val="000000"/>
          <w:sz w:val="24"/>
        </w:rPr>
        <w:t xml:space="preserve"> to implement priority stormwater BMPs in the watersheds.</w:t>
      </w:r>
    </w:p>
    <w:p w14:paraId="37A6A5C7" w14:textId="77777777" w:rsidR="00EA1EDE" w:rsidRDefault="00EA1EDE" w:rsidP="00C167A0">
      <w:pPr>
        <w:tabs>
          <w:tab w:val="left" w:pos="0"/>
          <w:tab w:val="left" w:pos="450"/>
          <w:tab w:val="left" w:pos="990"/>
        </w:tabs>
        <w:spacing w:before="224" w:line="414" w:lineRule="exact"/>
        <w:ind w:right="18"/>
        <w:jc w:val="both"/>
        <w:textAlignment w:val="baseline"/>
        <w:rPr>
          <w:rFonts w:eastAsia="Times New Roman"/>
          <w:color w:val="000000"/>
          <w:sz w:val="24"/>
        </w:rPr>
      </w:pPr>
    </w:p>
    <w:p w14:paraId="40D75D50" w14:textId="1BF1ABF3" w:rsidR="00E91514" w:rsidRDefault="00C81241" w:rsidP="00EA1EDE">
      <w:pPr>
        <w:pStyle w:val="Heading3"/>
        <w:rPr>
          <w:rFonts w:eastAsia="Arial"/>
        </w:rPr>
      </w:pPr>
      <w:r>
        <w:rPr>
          <w:rFonts w:eastAsia="Arial"/>
        </w:rPr>
        <w:t xml:space="preserve"> </w:t>
      </w:r>
      <w:bookmarkStart w:id="116" w:name="_Toc143577858"/>
      <w:r w:rsidR="00E21A02">
        <w:rPr>
          <w:rFonts w:eastAsia="Arial"/>
        </w:rPr>
        <w:t>Rockbridge County</w:t>
      </w:r>
      <w:bookmarkEnd w:id="116"/>
    </w:p>
    <w:p w14:paraId="6E137A17" w14:textId="7D8F019D" w:rsidR="00E91514" w:rsidRDefault="00C81241" w:rsidP="00712C01">
      <w:pPr>
        <w:tabs>
          <w:tab w:val="left" w:pos="0"/>
          <w:tab w:val="left" w:pos="450"/>
          <w:tab w:val="left" w:pos="990"/>
        </w:tabs>
        <w:spacing w:after="116" w:line="412" w:lineRule="exact"/>
        <w:ind w:right="18"/>
        <w:jc w:val="both"/>
        <w:textAlignment w:val="baseline"/>
        <w:rPr>
          <w:rFonts w:eastAsia="Times New Roman"/>
          <w:color w:val="000000"/>
          <w:sz w:val="24"/>
        </w:rPr>
      </w:pPr>
      <w:r>
        <w:rPr>
          <w:rFonts w:eastAsia="Times New Roman"/>
          <w:color w:val="000000"/>
          <w:sz w:val="24"/>
        </w:rPr>
        <w:t xml:space="preserve">Decisions made by local government staff and elected officials regarding land use and zoning will play an important role in the implementation of this plan. This makes </w:t>
      </w:r>
      <w:r w:rsidR="002B2593">
        <w:rPr>
          <w:rFonts w:eastAsia="Times New Roman"/>
          <w:color w:val="000000"/>
          <w:sz w:val="24"/>
        </w:rPr>
        <w:t>Rockbridge</w:t>
      </w:r>
      <w:r>
        <w:rPr>
          <w:rFonts w:eastAsia="Times New Roman"/>
          <w:color w:val="000000"/>
          <w:sz w:val="24"/>
        </w:rPr>
        <w:t xml:space="preserve"> County </w:t>
      </w:r>
      <w:r w:rsidR="002B2593">
        <w:rPr>
          <w:rFonts w:eastAsia="Times New Roman"/>
          <w:color w:val="000000"/>
          <w:sz w:val="24"/>
        </w:rPr>
        <w:t xml:space="preserve">a </w:t>
      </w:r>
      <w:r>
        <w:rPr>
          <w:rFonts w:eastAsia="Times New Roman"/>
          <w:color w:val="000000"/>
          <w:sz w:val="24"/>
        </w:rPr>
        <w:t xml:space="preserve">key partner in long term implementation efforts. </w:t>
      </w:r>
      <w:r w:rsidR="00B87BB6">
        <w:rPr>
          <w:rFonts w:eastAsia="Times New Roman"/>
          <w:color w:val="000000"/>
          <w:sz w:val="24"/>
        </w:rPr>
        <w:t xml:space="preserve">Rockbridge County </w:t>
      </w:r>
      <w:r w:rsidR="00FF083F">
        <w:rPr>
          <w:rFonts w:eastAsia="Times New Roman"/>
          <w:color w:val="000000"/>
          <w:sz w:val="24"/>
        </w:rPr>
        <w:t xml:space="preserve">established </w:t>
      </w:r>
      <w:r w:rsidR="009F6D69">
        <w:rPr>
          <w:rFonts w:eastAsia="Times New Roman"/>
          <w:color w:val="000000"/>
          <w:sz w:val="24"/>
        </w:rPr>
        <w:t>the Rockbridge Easement Agreement Program</w:t>
      </w:r>
      <w:r>
        <w:rPr>
          <w:rFonts w:eastAsia="Times New Roman"/>
          <w:color w:val="000000"/>
          <w:sz w:val="24"/>
        </w:rPr>
        <w:t xml:space="preserve"> </w:t>
      </w:r>
      <w:r w:rsidR="00196153">
        <w:rPr>
          <w:rFonts w:eastAsia="Times New Roman"/>
          <w:color w:val="000000"/>
          <w:sz w:val="24"/>
        </w:rPr>
        <w:t xml:space="preserve">to allow the county to acquire voluntary conservation </w:t>
      </w:r>
      <w:r w:rsidR="00EE65C4">
        <w:rPr>
          <w:rFonts w:eastAsia="Times New Roman"/>
          <w:color w:val="000000"/>
          <w:sz w:val="24"/>
        </w:rPr>
        <w:t>easements</w:t>
      </w:r>
      <w:r w:rsidR="00F11556">
        <w:rPr>
          <w:rFonts w:eastAsia="Times New Roman"/>
          <w:color w:val="000000"/>
          <w:sz w:val="24"/>
        </w:rPr>
        <w:t xml:space="preserve">.  </w:t>
      </w:r>
      <w:r w:rsidR="00CE1C41">
        <w:rPr>
          <w:rFonts w:eastAsia="Times New Roman"/>
          <w:color w:val="000000"/>
          <w:sz w:val="24"/>
        </w:rPr>
        <w:t xml:space="preserve">This program is intended to preserve farm, </w:t>
      </w:r>
      <w:r w:rsidR="006D47B5">
        <w:rPr>
          <w:rFonts w:eastAsia="Times New Roman"/>
          <w:color w:val="000000"/>
          <w:sz w:val="24"/>
        </w:rPr>
        <w:t>forestland,</w:t>
      </w:r>
      <w:r w:rsidR="00CE1C41">
        <w:rPr>
          <w:rFonts w:eastAsia="Times New Roman"/>
          <w:color w:val="000000"/>
          <w:sz w:val="24"/>
        </w:rPr>
        <w:t xml:space="preserve"> and open space</w:t>
      </w:r>
      <w:r w:rsidR="008642D0">
        <w:rPr>
          <w:rFonts w:eastAsia="Times New Roman"/>
          <w:color w:val="000000"/>
          <w:sz w:val="24"/>
        </w:rPr>
        <w:t xml:space="preserve">, while conserving and protecting water resources and environmentally sensitive lands.  Additionally, the county has designated </w:t>
      </w:r>
      <w:r w:rsidR="003276BA">
        <w:rPr>
          <w:rFonts w:eastAsia="Times New Roman"/>
          <w:color w:val="000000"/>
          <w:sz w:val="24"/>
        </w:rPr>
        <w:t>six</w:t>
      </w:r>
      <w:r>
        <w:rPr>
          <w:rFonts w:eastAsia="Times New Roman"/>
          <w:color w:val="000000"/>
          <w:sz w:val="24"/>
        </w:rPr>
        <w:t xml:space="preserve"> agricultural </w:t>
      </w:r>
      <w:proofErr w:type="spellStart"/>
      <w:r>
        <w:rPr>
          <w:rFonts w:eastAsia="Times New Roman"/>
          <w:color w:val="000000"/>
          <w:sz w:val="24"/>
        </w:rPr>
        <w:t>forestal</w:t>
      </w:r>
      <w:proofErr w:type="spellEnd"/>
      <w:r>
        <w:rPr>
          <w:rFonts w:eastAsia="Times New Roman"/>
          <w:color w:val="000000"/>
          <w:sz w:val="24"/>
        </w:rPr>
        <w:t xml:space="preserve"> district</w:t>
      </w:r>
      <w:r w:rsidR="003276BA">
        <w:rPr>
          <w:rFonts w:eastAsia="Times New Roman"/>
          <w:color w:val="000000"/>
          <w:sz w:val="24"/>
        </w:rPr>
        <w:t>s</w:t>
      </w:r>
      <w:r>
        <w:rPr>
          <w:rFonts w:eastAsia="Times New Roman"/>
          <w:color w:val="000000"/>
          <w:sz w:val="24"/>
        </w:rPr>
        <w:t>. This designation protects agricultural and forest land from development. Local government support of</w:t>
      </w:r>
      <w:r w:rsidR="00712C01">
        <w:rPr>
          <w:rFonts w:eastAsia="Times New Roman"/>
          <w:color w:val="000000"/>
          <w:sz w:val="24"/>
        </w:rPr>
        <w:t xml:space="preserve"> </w:t>
      </w:r>
      <w:r>
        <w:rPr>
          <w:rFonts w:eastAsia="Times New Roman"/>
          <w:color w:val="000000"/>
          <w:sz w:val="24"/>
        </w:rPr>
        <w:t xml:space="preserve">land conservation will become increasingly important as greater numbers of conservation measures are implemented across the watersheds. </w:t>
      </w:r>
      <w:r w:rsidR="003276BA">
        <w:rPr>
          <w:rFonts w:eastAsia="Times New Roman"/>
          <w:color w:val="000000"/>
          <w:sz w:val="24"/>
        </w:rPr>
        <w:t>Rockbridge County</w:t>
      </w:r>
      <w:r>
        <w:rPr>
          <w:rFonts w:eastAsia="Times New Roman"/>
          <w:color w:val="000000"/>
          <w:sz w:val="24"/>
        </w:rPr>
        <w:t xml:space="preserve"> will also serve as </w:t>
      </w:r>
      <w:r w:rsidR="003276BA">
        <w:rPr>
          <w:rFonts w:eastAsia="Times New Roman"/>
          <w:color w:val="000000"/>
          <w:sz w:val="24"/>
        </w:rPr>
        <w:t xml:space="preserve">a </w:t>
      </w:r>
      <w:r>
        <w:rPr>
          <w:rFonts w:eastAsia="Times New Roman"/>
          <w:color w:val="000000"/>
          <w:sz w:val="24"/>
        </w:rPr>
        <w:t xml:space="preserve">key partner in </w:t>
      </w:r>
      <w:r w:rsidR="003276BA">
        <w:rPr>
          <w:rFonts w:eastAsia="Times New Roman"/>
          <w:color w:val="000000"/>
          <w:sz w:val="24"/>
        </w:rPr>
        <w:t>urban/</w:t>
      </w:r>
      <w:r>
        <w:rPr>
          <w:rFonts w:eastAsia="Times New Roman"/>
          <w:color w:val="000000"/>
          <w:sz w:val="24"/>
        </w:rPr>
        <w:t xml:space="preserve">residential stormwater BMP outreach and implementation. </w:t>
      </w:r>
    </w:p>
    <w:p w14:paraId="74646375" w14:textId="77777777" w:rsidR="00DB13DB" w:rsidRDefault="00DB13DB" w:rsidP="00712C01">
      <w:pPr>
        <w:tabs>
          <w:tab w:val="left" w:pos="0"/>
          <w:tab w:val="left" w:pos="450"/>
          <w:tab w:val="left" w:pos="990"/>
        </w:tabs>
        <w:spacing w:after="116" w:line="412" w:lineRule="exact"/>
        <w:ind w:right="18"/>
        <w:jc w:val="both"/>
        <w:textAlignment w:val="baseline"/>
        <w:rPr>
          <w:rFonts w:eastAsia="Times New Roman"/>
          <w:color w:val="000000"/>
          <w:sz w:val="24"/>
        </w:rPr>
      </w:pPr>
    </w:p>
    <w:p w14:paraId="7C3FA695" w14:textId="4A487956" w:rsidR="00E91514" w:rsidRDefault="00C81241" w:rsidP="00DB13DB">
      <w:pPr>
        <w:pStyle w:val="Heading3"/>
        <w:rPr>
          <w:rFonts w:eastAsia="Arial"/>
        </w:rPr>
      </w:pPr>
      <w:bookmarkStart w:id="117" w:name="_Toc143577859"/>
      <w:r>
        <w:rPr>
          <w:rFonts w:eastAsia="Arial"/>
        </w:rPr>
        <w:t>Virginia Department of Environmental Quality</w:t>
      </w:r>
      <w:bookmarkEnd w:id="117"/>
    </w:p>
    <w:p w14:paraId="30E6A76D" w14:textId="3AA795ED" w:rsidR="00E91514" w:rsidRDefault="00C81241" w:rsidP="00C167A0">
      <w:pPr>
        <w:tabs>
          <w:tab w:val="left" w:pos="0"/>
          <w:tab w:val="left" w:pos="450"/>
          <w:tab w:val="left" w:pos="990"/>
        </w:tabs>
        <w:spacing w:line="412" w:lineRule="exact"/>
        <w:ind w:right="18"/>
        <w:jc w:val="both"/>
        <w:textAlignment w:val="baseline"/>
        <w:rPr>
          <w:rFonts w:eastAsia="Times New Roman"/>
          <w:color w:val="000000"/>
          <w:sz w:val="24"/>
        </w:rPr>
      </w:pPr>
      <w:r>
        <w:rPr>
          <w:rFonts w:eastAsia="Times New Roman"/>
          <w:color w:val="000000"/>
          <w:sz w:val="24"/>
        </w:rPr>
        <w:t xml:space="preserve">The Virginia Department of Environmental Quality (DEQ) has a lead role in the development of </w:t>
      </w:r>
      <w:r w:rsidR="00EF22F2">
        <w:rPr>
          <w:rFonts w:eastAsia="Times New Roman"/>
          <w:color w:val="000000"/>
          <w:sz w:val="24"/>
        </w:rPr>
        <w:t>i</w:t>
      </w:r>
      <w:r w:rsidR="00712C01">
        <w:rPr>
          <w:rFonts w:eastAsia="Times New Roman"/>
          <w:color w:val="000000"/>
          <w:sz w:val="24"/>
        </w:rPr>
        <w:t xml:space="preserve">mplementation </w:t>
      </w:r>
      <w:r w:rsidR="00EF22F2">
        <w:rPr>
          <w:rFonts w:eastAsia="Times New Roman"/>
          <w:color w:val="000000"/>
          <w:sz w:val="24"/>
        </w:rPr>
        <w:t>p</w:t>
      </w:r>
      <w:r w:rsidR="00712C01">
        <w:rPr>
          <w:rFonts w:eastAsia="Times New Roman"/>
          <w:color w:val="000000"/>
          <w:sz w:val="24"/>
        </w:rPr>
        <w:t>lans</w:t>
      </w:r>
      <w:r>
        <w:rPr>
          <w:rFonts w:eastAsia="Times New Roman"/>
          <w:color w:val="000000"/>
          <w:sz w:val="24"/>
        </w:rPr>
        <w:t xml:space="preserve"> to address non-point source pollutants such as </w:t>
      </w:r>
      <w:r w:rsidR="00CD26B1">
        <w:rPr>
          <w:rFonts w:eastAsia="Times New Roman"/>
          <w:color w:val="000000"/>
          <w:sz w:val="24"/>
        </w:rPr>
        <w:t>sediment</w:t>
      </w:r>
      <w:r>
        <w:rPr>
          <w:rFonts w:eastAsia="Times New Roman"/>
          <w:color w:val="000000"/>
          <w:sz w:val="24"/>
        </w:rPr>
        <w:t xml:space="preserve"> from agricultural operations and </w:t>
      </w:r>
      <w:r w:rsidR="00CD26B1">
        <w:rPr>
          <w:rFonts w:eastAsia="Times New Roman"/>
          <w:color w:val="000000"/>
          <w:sz w:val="24"/>
        </w:rPr>
        <w:t xml:space="preserve">urban/residential </w:t>
      </w:r>
      <w:r>
        <w:rPr>
          <w:rFonts w:eastAsia="Times New Roman"/>
          <w:color w:val="000000"/>
          <w:sz w:val="24"/>
        </w:rPr>
        <w:t xml:space="preserve">stormwater that contribute to water quality impairments. DEQ provides available grant funding and technical support for the implementation of NPS (non-point source) components of </w:t>
      </w:r>
      <w:r w:rsidR="00EF22F2">
        <w:rPr>
          <w:rFonts w:eastAsia="Times New Roman"/>
          <w:color w:val="000000"/>
          <w:sz w:val="24"/>
        </w:rPr>
        <w:t>i</w:t>
      </w:r>
      <w:r w:rsidR="00EE561F">
        <w:rPr>
          <w:rFonts w:eastAsia="Times New Roman"/>
          <w:color w:val="000000"/>
          <w:sz w:val="24"/>
        </w:rPr>
        <w:t xml:space="preserve">mplementation </w:t>
      </w:r>
      <w:r w:rsidR="00EF22F2">
        <w:rPr>
          <w:rFonts w:eastAsia="Times New Roman"/>
          <w:color w:val="000000"/>
          <w:sz w:val="24"/>
        </w:rPr>
        <w:t>p</w:t>
      </w:r>
      <w:r w:rsidR="00EE561F">
        <w:rPr>
          <w:rFonts w:eastAsia="Times New Roman"/>
          <w:color w:val="000000"/>
          <w:sz w:val="24"/>
        </w:rPr>
        <w:t>lans</w:t>
      </w:r>
      <w:r>
        <w:rPr>
          <w:rFonts w:eastAsia="Times New Roman"/>
          <w:color w:val="000000"/>
          <w:sz w:val="24"/>
        </w:rPr>
        <w:t xml:space="preserve">. DEQ will work closely with project partners </w:t>
      </w:r>
      <w:r>
        <w:rPr>
          <w:rFonts w:eastAsia="Times New Roman"/>
          <w:color w:val="000000"/>
          <w:sz w:val="24"/>
        </w:rPr>
        <w:lastRenderedPageBreak/>
        <w:t xml:space="preserve">including the </w:t>
      </w:r>
      <w:r w:rsidR="00EE561F">
        <w:rPr>
          <w:rFonts w:eastAsia="Times New Roman"/>
          <w:color w:val="000000"/>
          <w:sz w:val="24"/>
        </w:rPr>
        <w:t>Natural Bridge</w:t>
      </w:r>
      <w:r>
        <w:rPr>
          <w:rFonts w:eastAsia="Times New Roman"/>
          <w:color w:val="000000"/>
          <w:sz w:val="24"/>
        </w:rPr>
        <w:t xml:space="preserve"> Soil and Water Conservation District to track implementation progress for best management practices. In addition, DEQ will work with interested partners on grant proposals to generate funds for projects included in the implementation plan. When needed, DEQ will facilitate additional meetings of the steering committee to discuss implementation progress and make necessary adjustments to the implementation plan.</w:t>
      </w:r>
    </w:p>
    <w:p w14:paraId="31B76582" w14:textId="284976EA" w:rsidR="006917A9" w:rsidRDefault="00C81241" w:rsidP="006917A9">
      <w:pPr>
        <w:tabs>
          <w:tab w:val="left" w:pos="0"/>
          <w:tab w:val="left" w:pos="450"/>
          <w:tab w:val="left" w:pos="990"/>
        </w:tabs>
        <w:spacing w:before="238" w:line="414" w:lineRule="exact"/>
        <w:ind w:right="18"/>
        <w:jc w:val="both"/>
        <w:textAlignment w:val="baseline"/>
        <w:rPr>
          <w:rFonts w:eastAsia="Times New Roman"/>
          <w:color w:val="000000"/>
          <w:sz w:val="24"/>
        </w:rPr>
      </w:pPr>
      <w:r>
        <w:rPr>
          <w:rFonts w:eastAsia="Times New Roman"/>
          <w:color w:val="000000"/>
          <w:sz w:val="24"/>
        </w:rPr>
        <w:t xml:space="preserve">DEQ is also responsible for monitoring state waters to determine compliance with water quality standards. DEQ will continue monitoring water quality in </w:t>
      </w:r>
      <w:proofErr w:type="spellStart"/>
      <w:r w:rsidR="006917A9">
        <w:rPr>
          <w:rFonts w:eastAsia="Times New Roman"/>
          <w:color w:val="000000"/>
          <w:sz w:val="24"/>
        </w:rPr>
        <w:t>Moores</w:t>
      </w:r>
      <w:proofErr w:type="spellEnd"/>
      <w:r w:rsidR="006917A9">
        <w:rPr>
          <w:rFonts w:eastAsia="Times New Roman"/>
          <w:color w:val="000000"/>
          <w:sz w:val="24"/>
        </w:rPr>
        <w:t xml:space="preserve"> and Mill Creeks</w:t>
      </w:r>
      <w:r>
        <w:rPr>
          <w:rFonts w:eastAsia="Times New Roman"/>
          <w:color w:val="000000"/>
          <w:sz w:val="24"/>
        </w:rPr>
        <w:t xml:space="preserve"> </w:t>
      </w:r>
      <w:r w:rsidR="006917A9">
        <w:rPr>
          <w:rFonts w:eastAsia="Times New Roman"/>
          <w:color w:val="000000"/>
          <w:sz w:val="24"/>
        </w:rPr>
        <w:t>to</w:t>
      </w:r>
      <w:r>
        <w:rPr>
          <w:rFonts w:eastAsia="Times New Roman"/>
          <w:color w:val="000000"/>
          <w:sz w:val="24"/>
        </w:rPr>
        <w:t xml:space="preserve"> assess water quality and determine when restoration has been achieved and the streams can be removed from Virginia’s impaired waters list.</w:t>
      </w:r>
    </w:p>
    <w:p w14:paraId="02FBE8F9" w14:textId="77777777" w:rsidR="00700BE1" w:rsidRDefault="00700BE1" w:rsidP="006917A9">
      <w:pPr>
        <w:tabs>
          <w:tab w:val="left" w:pos="0"/>
          <w:tab w:val="left" w:pos="450"/>
          <w:tab w:val="left" w:pos="990"/>
        </w:tabs>
        <w:spacing w:before="238" w:line="414" w:lineRule="exact"/>
        <w:ind w:right="18"/>
        <w:jc w:val="both"/>
        <w:textAlignment w:val="baseline"/>
        <w:rPr>
          <w:rFonts w:eastAsia="Times New Roman"/>
          <w:color w:val="000000"/>
          <w:sz w:val="24"/>
        </w:rPr>
      </w:pPr>
    </w:p>
    <w:p w14:paraId="101B86F1" w14:textId="711152C1" w:rsidR="00E91514" w:rsidRPr="006917A9" w:rsidRDefault="00C81241" w:rsidP="00700BE1">
      <w:pPr>
        <w:pStyle w:val="Heading3"/>
        <w:rPr>
          <w:rFonts w:eastAsia="Times New Roman"/>
        </w:rPr>
      </w:pPr>
      <w:r>
        <w:rPr>
          <w:rFonts w:eastAsia="Arial"/>
        </w:rPr>
        <w:t xml:space="preserve"> </w:t>
      </w:r>
      <w:bookmarkStart w:id="118" w:name="_Toc143577860"/>
      <w:r>
        <w:rPr>
          <w:rFonts w:eastAsia="Arial"/>
        </w:rPr>
        <w:t>Virginia Department of Conservation and Recreation</w:t>
      </w:r>
      <w:bookmarkEnd w:id="118"/>
    </w:p>
    <w:p w14:paraId="0B148E64" w14:textId="77777777" w:rsidR="00E91514" w:rsidRDefault="00C81241" w:rsidP="00C167A0">
      <w:pPr>
        <w:tabs>
          <w:tab w:val="left" w:pos="0"/>
          <w:tab w:val="left" w:pos="450"/>
          <w:tab w:val="left" w:pos="990"/>
        </w:tabs>
        <w:spacing w:line="412" w:lineRule="exact"/>
        <w:ind w:right="18"/>
        <w:jc w:val="both"/>
        <w:textAlignment w:val="baseline"/>
        <w:rPr>
          <w:rFonts w:eastAsia="Times New Roman"/>
          <w:color w:val="000000"/>
          <w:sz w:val="24"/>
        </w:rPr>
      </w:pPr>
      <w:r>
        <w:rPr>
          <w:rFonts w:eastAsia="Times New Roman"/>
          <w:color w:val="000000"/>
          <w:sz w:val="24"/>
        </w:rPr>
        <w:t>The Virginia Department of Conservation and Recreation (DCR) administers the Virginia Agricultural Cost Share Program, working closely with Soil and Water Conservation Districts to provide cost share and operating grants needed to deliver this program at the local level. DCR works with the SWCDs to track BMP implementation as well. In addition, DCR administers the state’s Nutrient Management Program, which provides guidelines and technical assistance to producers in appropriate manure and poultry litter storage and application, as well as application of commercial fertilizer.</w:t>
      </w:r>
    </w:p>
    <w:p w14:paraId="2E63FD13" w14:textId="77777777" w:rsidR="00700BE1" w:rsidRDefault="00700BE1" w:rsidP="00C167A0">
      <w:pPr>
        <w:tabs>
          <w:tab w:val="left" w:pos="0"/>
          <w:tab w:val="left" w:pos="450"/>
          <w:tab w:val="left" w:pos="990"/>
        </w:tabs>
        <w:spacing w:line="412" w:lineRule="exact"/>
        <w:ind w:right="18"/>
        <w:jc w:val="both"/>
        <w:textAlignment w:val="baseline"/>
        <w:rPr>
          <w:rFonts w:eastAsia="Times New Roman"/>
          <w:color w:val="000000"/>
          <w:sz w:val="24"/>
        </w:rPr>
      </w:pPr>
    </w:p>
    <w:p w14:paraId="3BB2684E" w14:textId="19B0C46D" w:rsidR="00E91514" w:rsidRDefault="00C81241" w:rsidP="00700BE1">
      <w:pPr>
        <w:pStyle w:val="Heading3"/>
        <w:rPr>
          <w:rFonts w:eastAsia="Arial"/>
        </w:rPr>
      </w:pPr>
      <w:bookmarkStart w:id="119" w:name="_Toc143577861"/>
      <w:r>
        <w:rPr>
          <w:rFonts w:eastAsia="Arial"/>
        </w:rPr>
        <w:t>Other Potential Local Partners</w:t>
      </w:r>
      <w:bookmarkEnd w:id="119"/>
    </w:p>
    <w:p w14:paraId="46584B0F" w14:textId="77777777" w:rsidR="00E91514" w:rsidRDefault="00C81241" w:rsidP="00C167A0">
      <w:pPr>
        <w:tabs>
          <w:tab w:val="left" w:pos="0"/>
          <w:tab w:val="left" w:pos="450"/>
          <w:tab w:val="left" w:pos="990"/>
        </w:tabs>
        <w:spacing w:line="410" w:lineRule="exact"/>
        <w:ind w:right="18"/>
        <w:jc w:val="both"/>
        <w:textAlignment w:val="baseline"/>
        <w:rPr>
          <w:rFonts w:eastAsia="Times New Roman"/>
          <w:color w:val="000000"/>
          <w:sz w:val="24"/>
        </w:rPr>
      </w:pPr>
      <w:r>
        <w:rPr>
          <w:rFonts w:eastAsia="Times New Roman"/>
          <w:color w:val="000000"/>
          <w:sz w:val="24"/>
        </w:rPr>
        <w:t>There are numerous opportunities for future partnerships in the implementation of this plan and associated water quality monitoring. A list of additional organizations and entities with which partnership opportunities should be explored is provided below:</w:t>
      </w:r>
    </w:p>
    <w:p w14:paraId="0A49FF99" w14:textId="4A15F628" w:rsidR="00E91514" w:rsidRDefault="00C81241" w:rsidP="00C167A0">
      <w:pPr>
        <w:numPr>
          <w:ilvl w:val="0"/>
          <w:numId w:val="1"/>
        </w:numPr>
        <w:tabs>
          <w:tab w:val="clear" w:pos="360"/>
          <w:tab w:val="left" w:pos="0"/>
          <w:tab w:val="left" w:pos="450"/>
          <w:tab w:val="left" w:pos="990"/>
          <w:tab w:val="left" w:pos="1080"/>
        </w:tabs>
        <w:spacing w:before="56" w:line="300" w:lineRule="exact"/>
        <w:ind w:right="18"/>
        <w:textAlignment w:val="baseline"/>
        <w:rPr>
          <w:rFonts w:eastAsia="Times New Roman"/>
          <w:color w:val="000000"/>
          <w:sz w:val="24"/>
        </w:rPr>
      </w:pPr>
      <w:r>
        <w:rPr>
          <w:rFonts w:eastAsia="Times New Roman"/>
          <w:color w:val="000000"/>
          <w:sz w:val="24"/>
        </w:rPr>
        <w:t>VA Cooperative Extension</w:t>
      </w:r>
    </w:p>
    <w:p w14:paraId="4A008F50" w14:textId="6AAA2911" w:rsidR="000F301F" w:rsidRDefault="000F301F" w:rsidP="00C167A0">
      <w:pPr>
        <w:numPr>
          <w:ilvl w:val="0"/>
          <w:numId w:val="1"/>
        </w:numPr>
        <w:tabs>
          <w:tab w:val="clear" w:pos="360"/>
          <w:tab w:val="left" w:pos="0"/>
          <w:tab w:val="left" w:pos="450"/>
          <w:tab w:val="left" w:pos="990"/>
          <w:tab w:val="left" w:pos="1080"/>
        </w:tabs>
        <w:spacing w:before="56" w:line="300" w:lineRule="exact"/>
        <w:ind w:right="18"/>
        <w:textAlignment w:val="baseline"/>
        <w:rPr>
          <w:rFonts w:eastAsia="Times New Roman"/>
          <w:color w:val="000000"/>
          <w:sz w:val="24"/>
        </w:rPr>
      </w:pPr>
      <w:r>
        <w:rPr>
          <w:rFonts w:eastAsia="Times New Roman"/>
          <w:color w:val="000000"/>
          <w:sz w:val="24"/>
        </w:rPr>
        <w:t>Chesapeake Bay Foundation</w:t>
      </w:r>
    </w:p>
    <w:p w14:paraId="31B99255" w14:textId="27281D57" w:rsidR="000F301F" w:rsidRDefault="000F301F" w:rsidP="00C167A0">
      <w:pPr>
        <w:numPr>
          <w:ilvl w:val="0"/>
          <w:numId w:val="1"/>
        </w:numPr>
        <w:tabs>
          <w:tab w:val="clear" w:pos="360"/>
          <w:tab w:val="left" w:pos="0"/>
          <w:tab w:val="left" w:pos="450"/>
          <w:tab w:val="left" w:pos="990"/>
          <w:tab w:val="left" w:pos="1080"/>
        </w:tabs>
        <w:spacing w:before="56" w:line="300" w:lineRule="exact"/>
        <w:ind w:right="18"/>
        <w:textAlignment w:val="baseline"/>
        <w:rPr>
          <w:rFonts w:eastAsia="Times New Roman"/>
          <w:color w:val="000000"/>
          <w:sz w:val="24"/>
        </w:rPr>
      </w:pPr>
      <w:r>
        <w:rPr>
          <w:rFonts w:eastAsia="Times New Roman"/>
          <w:color w:val="000000"/>
          <w:sz w:val="24"/>
        </w:rPr>
        <w:t>James River Association</w:t>
      </w:r>
    </w:p>
    <w:p w14:paraId="4819BA5D" w14:textId="1FEAE390" w:rsidR="000F301F" w:rsidRDefault="000F301F" w:rsidP="00C167A0">
      <w:pPr>
        <w:numPr>
          <w:ilvl w:val="0"/>
          <w:numId w:val="1"/>
        </w:numPr>
        <w:tabs>
          <w:tab w:val="clear" w:pos="360"/>
          <w:tab w:val="left" w:pos="0"/>
          <w:tab w:val="left" w:pos="450"/>
          <w:tab w:val="left" w:pos="990"/>
          <w:tab w:val="left" w:pos="1080"/>
        </w:tabs>
        <w:spacing w:before="56" w:line="300" w:lineRule="exact"/>
        <w:ind w:right="18"/>
        <w:textAlignment w:val="baseline"/>
        <w:rPr>
          <w:rFonts w:eastAsia="Times New Roman"/>
          <w:color w:val="000000"/>
          <w:sz w:val="24"/>
        </w:rPr>
      </w:pPr>
      <w:r>
        <w:rPr>
          <w:rFonts w:eastAsia="Times New Roman"/>
          <w:color w:val="000000"/>
          <w:sz w:val="24"/>
        </w:rPr>
        <w:t>Maury River Monitors</w:t>
      </w:r>
    </w:p>
    <w:p w14:paraId="53DF3B37" w14:textId="1C26E151" w:rsidR="00E91514" w:rsidRDefault="004E0BD0" w:rsidP="00C167A0">
      <w:pPr>
        <w:numPr>
          <w:ilvl w:val="0"/>
          <w:numId w:val="1"/>
        </w:numPr>
        <w:tabs>
          <w:tab w:val="clear" w:pos="360"/>
          <w:tab w:val="left" w:pos="0"/>
          <w:tab w:val="left" w:pos="450"/>
          <w:tab w:val="left" w:pos="990"/>
          <w:tab w:val="left" w:pos="1080"/>
        </w:tabs>
        <w:spacing w:before="50" w:line="300" w:lineRule="exact"/>
        <w:ind w:right="18"/>
        <w:textAlignment w:val="baseline"/>
        <w:rPr>
          <w:rFonts w:eastAsia="Times New Roman"/>
          <w:color w:val="000000"/>
          <w:sz w:val="24"/>
        </w:rPr>
      </w:pPr>
      <w:r>
        <w:rPr>
          <w:rFonts w:eastAsia="Times New Roman"/>
          <w:color w:val="000000"/>
          <w:sz w:val="24"/>
        </w:rPr>
        <w:t>Rockbridge Conservation</w:t>
      </w:r>
    </w:p>
    <w:p w14:paraId="7944F614" w14:textId="00D3E7D2" w:rsidR="0089061D" w:rsidRDefault="0089061D" w:rsidP="00C167A0">
      <w:pPr>
        <w:numPr>
          <w:ilvl w:val="0"/>
          <w:numId w:val="1"/>
        </w:numPr>
        <w:tabs>
          <w:tab w:val="clear" w:pos="360"/>
          <w:tab w:val="left" w:pos="0"/>
          <w:tab w:val="left" w:pos="450"/>
          <w:tab w:val="left" w:pos="990"/>
          <w:tab w:val="left" w:pos="1080"/>
        </w:tabs>
        <w:spacing w:before="50" w:line="300" w:lineRule="exact"/>
        <w:ind w:right="18"/>
        <w:textAlignment w:val="baseline"/>
        <w:rPr>
          <w:rFonts w:eastAsia="Times New Roman"/>
          <w:color w:val="000000"/>
          <w:sz w:val="24"/>
        </w:rPr>
      </w:pPr>
      <w:proofErr w:type="spellStart"/>
      <w:r>
        <w:rPr>
          <w:rFonts w:eastAsia="Times New Roman"/>
          <w:color w:val="000000"/>
          <w:sz w:val="24"/>
        </w:rPr>
        <w:t>Boxerwood</w:t>
      </w:r>
      <w:proofErr w:type="spellEnd"/>
      <w:r>
        <w:rPr>
          <w:rFonts w:eastAsia="Times New Roman"/>
          <w:color w:val="000000"/>
          <w:sz w:val="24"/>
        </w:rPr>
        <w:t xml:space="preserve"> Gardens</w:t>
      </w:r>
    </w:p>
    <w:p w14:paraId="0B2CC92E" w14:textId="4542DA48" w:rsidR="00232193" w:rsidRPr="00572263" w:rsidRDefault="00232193" w:rsidP="00572263">
      <w:pPr>
        <w:numPr>
          <w:ilvl w:val="0"/>
          <w:numId w:val="1"/>
        </w:numPr>
        <w:tabs>
          <w:tab w:val="clear" w:pos="360"/>
          <w:tab w:val="left" w:pos="0"/>
          <w:tab w:val="left" w:pos="450"/>
          <w:tab w:val="left" w:pos="990"/>
          <w:tab w:val="left" w:pos="1080"/>
        </w:tabs>
        <w:spacing w:before="50" w:line="300" w:lineRule="exact"/>
        <w:ind w:right="18"/>
        <w:textAlignment w:val="baseline"/>
        <w:rPr>
          <w:rFonts w:eastAsia="Times New Roman"/>
          <w:color w:val="000000"/>
          <w:sz w:val="24"/>
        </w:rPr>
      </w:pPr>
      <w:r>
        <w:rPr>
          <w:rFonts w:eastAsia="Times New Roman"/>
          <w:color w:val="000000"/>
          <w:sz w:val="24"/>
        </w:rPr>
        <w:t>Buffalo Creek Boys School</w:t>
      </w:r>
    </w:p>
    <w:p w14:paraId="776F66CC" w14:textId="2E8CA4DE" w:rsidR="0089061D" w:rsidRDefault="0089061D" w:rsidP="00C167A0">
      <w:pPr>
        <w:numPr>
          <w:ilvl w:val="0"/>
          <w:numId w:val="1"/>
        </w:numPr>
        <w:tabs>
          <w:tab w:val="clear" w:pos="360"/>
          <w:tab w:val="left" w:pos="0"/>
          <w:tab w:val="left" w:pos="450"/>
          <w:tab w:val="left" w:pos="990"/>
          <w:tab w:val="left" w:pos="1080"/>
        </w:tabs>
        <w:spacing w:before="50" w:line="300" w:lineRule="exact"/>
        <w:ind w:right="18"/>
        <w:textAlignment w:val="baseline"/>
        <w:rPr>
          <w:rFonts w:eastAsia="Times New Roman"/>
          <w:color w:val="000000"/>
          <w:sz w:val="24"/>
        </w:rPr>
      </w:pPr>
      <w:r>
        <w:rPr>
          <w:rFonts w:eastAsia="Times New Roman"/>
          <w:color w:val="000000"/>
          <w:sz w:val="24"/>
        </w:rPr>
        <w:t>Valley Conservation Council</w:t>
      </w:r>
    </w:p>
    <w:p w14:paraId="35EF9462" w14:textId="77777777" w:rsidR="00E91514" w:rsidRDefault="00C81241" w:rsidP="00C167A0">
      <w:pPr>
        <w:numPr>
          <w:ilvl w:val="0"/>
          <w:numId w:val="1"/>
        </w:numPr>
        <w:tabs>
          <w:tab w:val="clear" w:pos="360"/>
          <w:tab w:val="left" w:pos="0"/>
          <w:tab w:val="left" w:pos="450"/>
          <w:tab w:val="left" w:pos="990"/>
          <w:tab w:val="left" w:pos="1080"/>
        </w:tabs>
        <w:spacing w:before="55" w:line="300" w:lineRule="exact"/>
        <w:ind w:right="18"/>
        <w:textAlignment w:val="baseline"/>
        <w:rPr>
          <w:rFonts w:eastAsia="Times New Roman"/>
          <w:color w:val="000000"/>
          <w:sz w:val="24"/>
        </w:rPr>
      </w:pPr>
      <w:r>
        <w:rPr>
          <w:rFonts w:eastAsia="Times New Roman"/>
          <w:color w:val="000000"/>
          <w:sz w:val="24"/>
        </w:rPr>
        <w:t>VA Master Naturalists</w:t>
      </w:r>
    </w:p>
    <w:p w14:paraId="073D449D" w14:textId="7FB3130D" w:rsidR="000F301F" w:rsidRPr="000F301F" w:rsidRDefault="000F301F" w:rsidP="000F301F">
      <w:pPr>
        <w:numPr>
          <w:ilvl w:val="0"/>
          <w:numId w:val="1"/>
        </w:numPr>
        <w:tabs>
          <w:tab w:val="clear" w:pos="360"/>
          <w:tab w:val="left" w:pos="0"/>
          <w:tab w:val="left" w:pos="450"/>
          <w:tab w:val="left" w:pos="990"/>
          <w:tab w:val="left" w:pos="1080"/>
        </w:tabs>
        <w:spacing w:before="56" w:line="300" w:lineRule="exact"/>
        <w:ind w:right="18"/>
        <w:textAlignment w:val="baseline"/>
        <w:rPr>
          <w:rFonts w:eastAsia="Times New Roman"/>
          <w:color w:val="000000"/>
          <w:sz w:val="24"/>
        </w:rPr>
      </w:pPr>
      <w:r>
        <w:rPr>
          <w:rFonts w:eastAsia="Times New Roman"/>
          <w:color w:val="000000"/>
          <w:sz w:val="24"/>
        </w:rPr>
        <w:lastRenderedPageBreak/>
        <w:t>VA Master Gardeners</w:t>
      </w:r>
    </w:p>
    <w:p w14:paraId="431C408E" w14:textId="77777777" w:rsidR="00E91514" w:rsidRDefault="00C81241" w:rsidP="00C167A0">
      <w:pPr>
        <w:numPr>
          <w:ilvl w:val="0"/>
          <w:numId w:val="1"/>
        </w:numPr>
        <w:tabs>
          <w:tab w:val="clear" w:pos="360"/>
          <w:tab w:val="left" w:pos="0"/>
          <w:tab w:val="left" w:pos="450"/>
          <w:tab w:val="left" w:pos="990"/>
          <w:tab w:val="left" w:pos="1080"/>
        </w:tabs>
        <w:spacing w:before="55" w:line="300" w:lineRule="exact"/>
        <w:ind w:right="18"/>
        <w:textAlignment w:val="baseline"/>
        <w:rPr>
          <w:rFonts w:eastAsia="Times New Roman"/>
          <w:color w:val="000000"/>
          <w:sz w:val="24"/>
        </w:rPr>
      </w:pPr>
      <w:r>
        <w:rPr>
          <w:rFonts w:eastAsia="Times New Roman"/>
          <w:color w:val="000000"/>
          <w:sz w:val="24"/>
        </w:rPr>
        <w:t>Local Ruritan and Rotary Clubs</w:t>
      </w:r>
    </w:p>
    <w:p w14:paraId="2DE54FF8" w14:textId="4B297CA2" w:rsidR="00E91514" w:rsidRDefault="004E0BD0" w:rsidP="00C167A0">
      <w:pPr>
        <w:numPr>
          <w:ilvl w:val="0"/>
          <w:numId w:val="1"/>
        </w:numPr>
        <w:tabs>
          <w:tab w:val="clear" w:pos="360"/>
          <w:tab w:val="left" w:pos="0"/>
          <w:tab w:val="left" w:pos="450"/>
          <w:tab w:val="left" w:pos="990"/>
          <w:tab w:val="left" w:pos="1080"/>
        </w:tabs>
        <w:spacing w:before="51" w:line="300" w:lineRule="exact"/>
        <w:ind w:right="18"/>
        <w:textAlignment w:val="baseline"/>
        <w:rPr>
          <w:rFonts w:eastAsia="Times New Roman"/>
          <w:color w:val="000000"/>
          <w:sz w:val="24"/>
        </w:rPr>
      </w:pPr>
      <w:r>
        <w:rPr>
          <w:rFonts w:eastAsia="Times New Roman"/>
          <w:color w:val="000000"/>
          <w:sz w:val="24"/>
        </w:rPr>
        <w:t>Central Shenandoah Planning District Commission</w:t>
      </w:r>
    </w:p>
    <w:p w14:paraId="5139A267" w14:textId="51FC58FA" w:rsidR="00E91514" w:rsidRDefault="004E0BD0" w:rsidP="00C167A0">
      <w:pPr>
        <w:numPr>
          <w:ilvl w:val="0"/>
          <w:numId w:val="1"/>
        </w:numPr>
        <w:tabs>
          <w:tab w:val="clear" w:pos="360"/>
          <w:tab w:val="left" w:pos="0"/>
          <w:tab w:val="left" w:pos="450"/>
          <w:tab w:val="left" w:pos="990"/>
          <w:tab w:val="left" w:pos="1080"/>
        </w:tabs>
        <w:spacing w:before="55" w:line="300" w:lineRule="exact"/>
        <w:ind w:right="18"/>
        <w:textAlignment w:val="baseline"/>
        <w:rPr>
          <w:rFonts w:eastAsia="Times New Roman"/>
          <w:color w:val="000000"/>
          <w:sz w:val="24"/>
        </w:rPr>
      </w:pPr>
      <w:r>
        <w:rPr>
          <w:rFonts w:eastAsia="Times New Roman"/>
          <w:color w:val="000000"/>
          <w:sz w:val="24"/>
        </w:rPr>
        <w:t>Rockbridge</w:t>
      </w:r>
      <w:r w:rsidR="00C81241">
        <w:rPr>
          <w:rFonts w:eastAsia="Times New Roman"/>
          <w:color w:val="000000"/>
          <w:sz w:val="24"/>
        </w:rPr>
        <w:t xml:space="preserve"> County Farm Bureau</w:t>
      </w:r>
    </w:p>
    <w:p w14:paraId="7A2037F9" w14:textId="77777777" w:rsidR="00E91514" w:rsidRDefault="00C81241" w:rsidP="005A7A11">
      <w:pPr>
        <w:numPr>
          <w:ilvl w:val="0"/>
          <w:numId w:val="1"/>
        </w:numPr>
        <w:tabs>
          <w:tab w:val="clear" w:pos="360"/>
          <w:tab w:val="left" w:pos="0"/>
          <w:tab w:val="left" w:pos="450"/>
          <w:tab w:val="left" w:pos="990"/>
          <w:tab w:val="left" w:pos="1080"/>
        </w:tabs>
        <w:spacing w:before="55" w:line="300" w:lineRule="exact"/>
        <w:ind w:right="18"/>
        <w:textAlignment w:val="baseline"/>
        <w:rPr>
          <w:rFonts w:eastAsia="Times New Roman"/>
          <w:color w:val="000000"/>
          <w:sz w:val="24"/>
        </w:rPr>
      </w:pPr>
      <w:r>
        <w:rPr>
          <w:rFonts w:eastAsia="Times New Roman"/>
          <w:color w:val="000000"/>
          <w:sz w:val="24"/>
        </w:rPr>
        <w:t>Native Plant Society</w:t>
      </w:r>
    </w:p>
    <w:p w14:paraId="490A589F" w14:textId="55FD1CCB" w:rsidR="00245C7B" w:rsidRDefault="00245C7B" w:rsidP="005A7A11">
      <w:pPr>
        <w:numPr>
          <w:ilvl w:val="0"/>
          <w:numId w:val="1"/>
        </w:numPr>
        <w:tabs>
          <w:tab w:val="clear" w:pos="360"/>
          <w:tab w:val="left" w:pos="0"/>
          <w:tab w:val="left" w:pos="450"/>
          <w:tab w:val="left" w:pos="990"/>
          <w:tab w:val="left" w:pos="1080"/>
        </w:tabs>
        <w:spacing w:before="55" w:line="300" w:lineRule="exact"/>
        <w:ind w:right="18"/>
        <w:textAlignment w:val="baseline"/>
        <w:rPr>
          <w:rFonts w:eastAsia="Times New Roman"/>
          <w:color w:val="000000"/>
          <w:sz w:val="24"/>
        </w:rPr>
      </w:pPr>
      <w:r>
        <w:rPr>
          <w:rFonts w:eastAsia="Times New Roman"/>
          <w:color w:val="000000"/>
          <w:sz w:val="24"/>
        </w:rPr>
        <w:t>VA Rural Water Association</w:t>
      </w:r>
    </w:p>
    <w:p w14:paraId="41104B23" w14:textId="3D0C5700" w:rsidR="00E91514" w:rsidRDefault="00C81241" w:rsidP="00700BE1">
      <w:pPr>
        <w:pStyle w:val="Heading2"/>
        <w:rPr>
          <w:rFonts w:eastAsia="Times New Roman"/>
        </w:rPr>
      </w:pPr>
      <w:bookmarkStart w:id="120" w:name="_Toc143577862"/>
      <w:r>
        <w:rPr>
          <w:rFonts w:eastAsia="Arial"/>
        </w:rPr>
        <w:t>Integration with Other Watershed Plans</w:t>
      </w:r>
      <w:bookmarkEnd w:id="120"/>
    </w:p>
    <w:p w14:paraId="291F44F9" w14:textId="77777777" w:rsidR="00E91514" w:rsidRDefault="00C81241" w:rsidP="00C167A0">
      <w:pPr>
        <w:tabs>
          <w:tab w:val="left" w:pos="0"/>
          <w:tab w:val="left" w:pos="450"/>
          <w:tab w:val="left" w:pos="990"/>
        </w:tabs>
        <w:spacing w:before="61" w:line="413" w:lineRule="exact"/>
        <w:ind w:right="18"/>
        <w:jc w:val="both"/>
        <w:textAlignment w:val="baseline"/>
        <w:rPr>
          <w:rFonts w:eastAsia="Times New Roman"/>
          <w:color w:val="000000"/>
          <w:sz w:val="24"/>
        </w:rPr>
      </w:pPr>
      <w:r>
        <w:rPr>
          <w:rFonts w:eastAsia="Times New Roman"/>
          <w:color w:val="000000"/>
          <w:sz w:val="24"/>
        </w:rPr>
        <w:t>Each watershed in the state is under the jurisdiction of a multitude of individual yet related water quality programs and activities, many of which have specific geographic boundaries and goals. These include but are not limited to TMDLs, Roundtables, Water Quality Management Plans, erosion and sediment control regulations, stormwater management, Source Water Protection Programs, and local comprehensive plans. Coordination of the implementation project with these existing programs could result in additional resources and increased participation.</w:t>
      </w:r>
    </w:p>
    <w:p w14:paraId="554ECAB3" w14:textId="77777777" w:rsidR="00700BE1" w:rsidRDefault="00700BE1" w:rsidP="00C167A0">
      <w:pPr>
        <w:tabs>
          <w:tab w:val="left" w:pos="0"/>
          <w:tab w:val="left" w:pos="450"/>
          <w:tab w:val="left" w:pos="990"/>
        </w:tabs>
        <w:spacing w:before="61" w:line="413" w:lineRule="exact"/>
        <w:ind w:right="18"/>
        <w:jc w:val="both"/>
        <w:textAlignment w:val="baseline"/>
        <w:rPr>
          <w:rFonts w:eastAsia="Times New Roman"/>
          <w:color w:val="000000"/>
          <w:sz w:val="24"/>
        </w:rPr>
      </w:pPr>
    </w:p>
    <w:p w14:paraId="2FA5D455" w14:textId="10961D17" w:rsidR="00E91514" w:rsidRDefault="007343FF" w:rsidP="00700BE1">
      <w:pPr>
        <w:pStyle w:val="Heading3"/>
        <w:rPr>
          <w:rFonts w:eastAsia="Arial"/>
        </w:rPr>
      </w:pPr>
      <w:bookmarkStart w:id="121" w:name="_Toc143577863"/>
      <w:r>
        <w:rPr>
          <w:rFonts w:eastAsia="Arial"/>
        </w:rPr>
        <w:t>Rockbridge</w:t>
      </w:r>
      <w:r w:rsidR="00C81241">
        <w:rPr>
          <w:rFonts w:eastAsia="Arial"/>
        </w:rPr>
        <w:t xml:space="preserve"> County Comprehensive Plan</w:t>
      </w:r>
      <w:bookmarkEnd w:id="121"/>
    </w:p>
    <w:p w14:paraId="07CF8C7C" w14:textId="684E9859" w:rsidR="00323190" w:rsidRDefault="005A7A11" w:rsidP="00323190">
      <w:pPr>
        <w:tabs>
          <w:tab w:val="left" w:pos="0"/>
          <w:tab w:val="left" w:pos="450"/>
          <w:tab w:val="left" w:pos="990"/>
        </w:tabs>
        <w:spacing w:before="42" w:line="413" w:lineRule="exact"/>
        <w:ind w:right="18"/>
        <w:jc w:val="both"/>
        <w:textAlignment w:val="baseline"/>
        <w:rPr>
          <w:rFonts w:eastAsia="Times New Roman"/>
          <w:color w:val="000000"/>
          <w:sz w:val="24"/>
        </w:rPr>
      </w:pPr>
      <w:r>
        <w:rPr>
          <w:rFonts w:eastAsia="Times New Roman"/>
          <w:color w:val="000000"/>
          <w:spacing w:val="-1"/>
          <w:sz w:val="24"/>
        </w:rPr>
        <w:t>Rockbridge County has</w:t>
      </w:r>
      <w:r w:rsidR="00C81241">
        <w:rPr>
          <w:rFonts w:eastAsia="Times New Roman"/>
          <w:color w:val="000000"/>
          <w:spacing w:val="-1"/>
          <w:sz w:val="24"/>
        </w:rPr>
        <w:t xml:space="preserve"> adopted</w:t>
      </w:r>
      <w:r w:rsidR="00272157">
        <w:rPr>
          <w:rFonts w:eastAsia="Times New Roman"/>
          <w:color w:val="000000"/>
          <w:spacing w:val="-1"/>
          <w:sz w:val="24"/>
        </w:rPr>
        <w:t xml:space="preserve"> a</w:t>
      </w:r>
      <w:r w:rsidR="00C81241">
        <w:rPr>
          <w:rFonts w:eastAsia="Times New Roman"/>
          <w:color w:val="000000"/>
          <w:spacing w:val="-1"/>
          <w:sz w:val="24"/>
        </w:rPr>
        <w:t xml:space="preserve"> Comprehensive Plan intended to guide development and natural resource management within </w:t>
      </w:r>
      <w:r w:rsidR="00272157">
        <w:rPr>
          <w:rFonts w:eastAsia="Times New Roman"/>
          <w:color w:val="000000"/>
          <w:spacing w:val="-1"/>
          <w:sz w:val="24"/>
        </w:rPr>
        <w:t>its</w:t>
      </w:r>
      <w:r w:rsidR="00C81241">
        <w:rPr>
          <w:rFonts w:eastAsia="Times New Roman"/>
          <w:color w:val="000000"/>
          <w:spacing w:val="-1"/>
          <w:sz w:val="24"/>
        </w:rPr>
        <w:t xml:space="preserve"> jurisdiction</w:t>
      </w:r>
      <w:r w:rsidR="00A36799">
        <w:rPr>
          <w:rFonts w:eastAsia="Times New Roman"/>
          <w:color w:val="000000"/>
          <w:spacing w:val="-1"/>
          <w:sz w:val="24"/>
        </w:rPr>
        <w:t xml:space="preserve"> (Rockbridge County, 2016)</w:t>
      </w:r>
      <w:r w:rsidR="00C81241">
        <w:rPr>
          <w:rFonts w:eastAsia="Times New Roman"/>
          <w:color w:val="000000"/>
          <w:spacing w:val="-1"/>
          <w:sz w:val="24"/>
        </w:rPr>
        <w:t xml:space="preserve">. </w:t>
      </w:r>
      <w:r w:rsidR="00785127">
        <w:rPr>
          <w:rFonts w:eastAsia="Times New Roman"/>
          <w:color w:val="000000"/>
          <w:spacing w:val="-1"/>
          <w:sz w:val="24"/>
        </w:rPr>
        <w:t>The plan stresses</w:t>
      </w:r>
      <w:r w:rsidR="00C81241">
        <w:rPr>
          <w:rFonts w:eastAsia="Times New Roman"/>
          <w:color w:val="000000"/>
          <w:spacing w:val="-1"/>
          <w:sz w:val="24"/>
        </w:rPr>
        <w:t xml:space="preserve"> the importance of the preservation of rural </w:t>
      </w:r>
      <w:r w:rsidR="00634D4F">
        <w:rPr>
          <w:rFonts w:eastAsia="Times New Roman"/>
          <w:color w:val="000000"/>
          <w:spacing w:val="-1"/>
          <w:sz w:val="24"/>
        </w:rPr>
        <w:t>areas and</w:t>
      </w:r>
      <w:r w:rsidR="00C81241">
        <w:rPr>
          <w:rFonts w:eastAsia="Times New Roman"/>
          <w:color w:val="000000"/>
          <w:spacing w:val="-1"/>
          <w:sz w:val="24"/>
        </w:rPr>
        <w:t xml:space="preserve"> encourage development in development core areas.</w:t>
      </w:r>
      <w:r w:rsidR="002B5152">
        <w:rPr>
          <w:rFonts w:eastAsia="Times New Roman"/>
          <w:color w:val="000000"/>
          <w:spacing w:val="-1"/>
          <w:sz w:val="24"/>
        </w:rPr>
        <w:t xml:space="preserve">  The Comprehensive Plan</w:t>
      </w:r>
      <w:r w:rsidR="00A973E8">
        <w:rPr>
          <w:rFonts w:eastAsia="Times New Roman"/>
          <w:color w:val="000000"/>
          <w:spacing w:val="-1"/>
          <w:sz w:val="24"/>
        </w:rPr>
        <w:t xml:space="preserve"> lists a series of natural environment goals with supporting objectives and strategies.</w:t>
      </w:r>
      <w:r w:rsidR="000A7499">
        <w:rPr>
          <w:rFonts w:eastAsia="Times New Roman"/>
          <w:color w:val="000000"/>
          <w:spacing w:val="-1"/>
          <w:sz w:val="24"/>
        </w:rPr>
        <w:t xml:space="preserve">  The plan identifies meeting federal and state water quality standards </w:t>
      </w:r>
      <w:r w:rsidR="00BF36F9">
        <w:rPr>
          <w:rFonts w:eastAsia="Times New Roman"/>
          <w:color w:val="000000"/>
          <w:spacing w:val="-1"/>
          <w:sz w:val="24"/>
        </w:rPr>
        <w:t>as one of the County’s objectives.  Supporting strategies include</w:t>
      </w:r>
      <w:r w:rsidR="001F69EE">
        <w:rPr>
          <w:rFonts w:eastAsia="Times New Roman"/>
          <w:color w:val="000000"/>
          <w:spacing w:val="-1"/>
          <w:sz w:val="24"/>
        </w:rPr>
        <w:t xml:space="preserve"> the development of a surface and groundwater monitoring program</w:t>
      </w:r>
      <w:r w:rsidR="006A1F88">
        <w:rPr>
          <w:rFonts w:eastAsia="Times New Roman"/>
          <w:color w:val="000000"/>
          <w:spacing w:val="-1"/>
          <w:sz w:val="24"/>
        </w:rPr>
        <w:t xml:space="preserve"> and careful management of new development.</w:t>
      </w:r>
      <w:r w:rsidR="00FF1597">
        <w:rPr>
          <w:rFonts w:eastAsia="Times New Roman"/>
          <w:color w:val="000000"/>
          <w:spacing w:val="-1"/>
          <w:sz w:val="24"/>
        </w:rPr>
        <w:t xml:space="preserve">  The plan also states</w:t>
      </w:r>
      <w:r w:rsidR="002669C1">
        <w:rPr>
          <w:rFonts w:eastAsia="Times New Roman"/>
          <w:color w:val="000000"/>
          <w:spacing w:val="-1"/>
          <w:sz w:val="24"/>
        </w:rPr>
        <w:t xml:space="preserve"> that building</w:t>
      </w:r>
      <w:r w:rsidR="005F1462">
        <w:rPr>
          <w:rFonts w:eastAsia="Times New Roman"/>
          <w:color w:val="000000"/>
          <w:spacing w:val="-1"/>
          <w:sz w:val="24"/>
        </w:rPr>
        <w:t xml:space="preserve"> and agricultural activities should not be conducted in the floodplain.  </w:t>
      </w:r>
      <w:r w:rsidR="0095227A">
        <w:rPr>
          <w:rFonts w:eastAsia="Times New Roman"/>
          <w:color w:val="000000"/>
          <w:spacing w:val="-1"/>
          <w:sz w:val="24"/>
        </w:rPr>
        <w:t>Land stabilization measures designed to deter erosion and downstream sediment transport are recommended</w:t>
      </w:r>
      <w:r w:rsidR="00351E34">
        <w:rPr>
          <w:rFonts w:eastAsia="Times New Roman"/>
          <w:color w:val="000000"/>
          <w:spacing w:val="-1"/>
          <w:sz w:val="24"/>
        </w:rPr>
        <w:t xml:space="preserve"> including establishment of natural vegetation in the floodplain.</w:t>
      </w:r>
      <w:r w:rsidR="00C00A5D">
        <w:rPr>
          <w:rFonts w:eastAsia="Times New Roman"/>
          <w:color w:val="000000"/>
          <w:spacing w:val="-1"/>
          <w:sz w:val="24"/>
        </w:rPr>
        <w:t xml:space="preserve">  The County notes that excess sediment is one of the primary pollutants responsible for water quality impairments in the area.</w:t>
      </w:r>
      <w:r w:rsidR="001E6490">
        <w:rPr>
          <w:rFonts w:eastAsia="Times New Roman"/>
          <w:color w:val="000000"/>
          <w:spacing w:val="-1"/>
          <w:sz w:val="24"/>
        </w:rPr>
        <w:t xml:space="preserve">  The preservation </w:t>
      </w:r>
      <w:r w:rsidR="00F910EB">
        <w:rPr>
          <w:rFonts w:eastAsia="Times New Roman"/>
          <w:color w:val="000000"/>
          <w:spacing w:val="-1"/>
          <w:sz w:val="24"/>
        </w:rPr>
        <w:t>of open space and the protection of valuable natural resources</w:t>
      </w:r>
      <w:r w:rsidR="00EE16D7">
        <w:rPr>
          <w:rFonts w:eastAsia="Times New Roman"/>
          <w:color w:val="000000"/>
          <w:spacing w:val="-1"/>
          <w:sz w:val="24"/>
        </w:rPr>
        <w:t xml:space="preserve"> are key objectives of the </w:t>
      </w:r>
      <w:r w:rsidR="00092F0D">
        <w:rPr>
          <w:rFonts w:eastAsia="Times New Roman"/>
          <w:color w:val="000000"/>
          <w:spacing w:val="-1"/>
          <w:sz w:val="24"/>
        </w:rPr>
        <w:t>Comprehensive Plan.  I</w:t>
      </w:r>
      <w:r w:rsidR="00C51484">
        <w:rPr>
          <w:rFonts w:eastAsia="Times New Roman"/>
          <w:color w:val="000000"/>
          <w:spacing w:val="-1"/>
          <w:sz w:val="24"/>
        </w:rPr>
        <w:t>dentification and protection of environmentally sensitive area</w:t>
      </w:r>
      <w:r w:rsidR="007461E6">
        <w:rPr>
          <w:rFonts w:eastAsia="Times New Roman"/>
          <w:color w:val="000000"/>
          <w:spacing w:val="-1"/>
          <w:sz w:val="24"/>
        </w:rPr>
        <w:t xml:space="preserve">s and sustainable management of potential natural resources are </w:t>
      </w:r>
      <w:r w:rsidR="00917F4D">
        <w:rPr>
          <w:rFonts w:eastAsia="Times New Roman"/>
          <w:color w:val="000000"/>
          <w:spacing w:val="-1"/>
          <w:sz w:val="24"/>
        </w:rPr>
        <w:t xml:space="preserve">strategies identified to support these objectives.  The plan prioritizes agricultural and </w:t>
      </w:r>
      <w:proofErr w:type="spellStart"/>
      <w:r w:rsidR="00917F4D">
        <w:rPr>
          <w:rFonts w:eastAsia="Times New Roman"/>
          <w:color w:val="000000"/>
          <w:spacing w:val="-1"/>
          <w:sz w:val="24"/>
        </w:rPr>
        <w:t>forestal</w:t>
      </w:r>
      <w:proofErr w:type="spellEnd"/>
      <w:r w:rsidR="00917F4D">
        <w:rPr>
          <w:rFonts w:eastAsia="Times New Roman"/>
          <w:color w:val="000000"/>
          <w:spacing w:val="-1"/>
          <w:sz w:val="24"/>
        </w:rPr>
        <w:t xml:space="preserve"> areas </w:t>
      </w:r>
      <w:r w:rsidR="00E943BC">
        <w:rPr>
          <w:rFonts w:eastAsia="Times New Roman"/>
          <w:color w:val="000000"/>
          <w:spacing w:val="-1"/>
          <w:sz w:val="24"/>
        </w:rPr>
        <w:t>in the land use planning process, stressing the importance of their preservation.</w:t>
      </w:r>
    </w:p>
    <w:p w14:paraId="404D2F16" w14:textId="4FE5CBF8" w:rsidR="00E91514" w:rsidRDefault="00C81241" w:rsidP="00A36799">
      <w:pPr>
        <w:tabs>
          <w:tab w:val="left" w:pos="0"/>
          <w:tab w:val="left" w:pos="450"/>
          <w:tab w:val="left" w:pos="990"/>
          <w:tab w:val="left" w:pos="1296"/>
        </w:tabs>
        <w:spacing w:before="5" w:line="413" w:lineRule="exact"/>
        <w:ind w:right="18"/>
        <w:textAlignment w:val="baseline"/>
        <w:rPr>
          <w:rFonts w:eastAsia="Times New Roman"/>
          <w:color w:val="0000FF"/>
          <w:sz w:val="24"/>
          <w:u w:val="single"/>
        </w:rPr>
      </w:pPr>
      <w:r>
        <w:rPr>
          <w:rFonts w:eastAsia="Times New Roman"/>
          <w:color w:val="000000"/>
          <w:sz w:val="24"/>
        </w:rPr>
        <w:lastRenderedPageBreak/>
        <w:t>For more information:</w:t>
      </w:r>
      <w:r>
        <w:rPr>
          <w:rFonts w:eastAsia="Times New Roman"/>
          <w:color w:val="0000FF"/>
          <w:sz w:val="24"/>
          <w:u w:val="single"/>
        </w:rPr>
        <w:t xml:space="preserve"> </w:t>
      </w:r>
      <w:hyperlink r:id="rId23" w:history="1">
        <w:r w:rsidR="00700BE1" w:rsidRPr="00034762">
          <w:rPr>
            <w:rStyle w:val="Hyperlink"/>
            <w:rFonts w:eastAsia="Times New Roman"/>
            <w:sz w:val="24"/>
          </w:rPr>
          <w:t>https://www.co.rockbridge.va.us/DocumentCenter/View/1301/Rockbridge-Comp-Plan-2016?bidId=</w:t>
        </w:r>
      </w:hyperlink>
    </w:p>
    <w:p w14:paraId="67021C34" w14:textId="77777777" w:rsidR="00700BE1" w:rsidRDefault="00700BE1" w:rsidP="00A36799">
      <w:pPr>
        <w:tabs>
          <w:tab w:val="left" w:pos="0"/>
          <w:tab w:val="left" w:pos="450"/>
          <w:tab w:val="left" w:pos="990"/>
          <w:tab w:val="left" w:pos="1296"/>
        </w:tabs>
        <w:spacing w:before="5" w:line="413" w:lineRule="exact"/>
        <w:ind w:right="18"/>
        <w:textAlignment w:val="baseline"/>
        <w:rPr>
          <w:rFonts w:eastAsia="Times New Roman"/>
          <w:color w:val="000000"/>
          <w:sz w:val="24"/>
        </w:rPr>
      </w:pPr>
    </w:p>
    <w:p w14:paraId="335D68DE" w14:textId="0D53BA74" w:rsidR="00E91514" w:rsidRDefault="00C81241" w:rsidP="00700BE1">
      <w:pPr>
        <w:pStyle w:val="Heading3"/>
        <w:rPr>
          <w:rFonts w:eastAsia="Arial"/>
        </w:rPr>
      </w:pPr>
      <w:r>
        <w:rPr>
          <w:rFonts w:eastAsia="Arial"/>
        </w:rPr>
        <w:t xml:space="preserve"> </w:t>
      </w:r>
      <w:bookmarkStart w:id="122" w:name="_Toc143577864"/>
      <w:r>
        <w:rPr>
          <w:rFonts w:eastAsia="Arial"/>
        </w:rPr>
        <w:t>Virginia’s Phase II</w:t>
      </w:r>
      <w:r w:rsidR="00DF48E8">
        <w:rPr>
          <w:rFonts w:eastAsia="Arial"/>
        </w:rPr>
        <w:t>I</w:t>
      </w:r>
      <w:r>
        <w:rPr>
          <w:rFonts w:eastAsia="Arial"/>
        </w:rPr>
        <w:t xml:space="preserve"> Chesapeake Bay Watershed Implementation Plan</w:t>
      </w:r>
      <w:bookmarkEnd w:id="122"/>
    </w:p>
    <w:p w14:paraId="1C8B1740" w14:textId="77E6B178" w:rsidR="006203B8" w:rsidRDefault="00C81241" w:rsidP="00C167A0">
      <w:pPr>
        <w:tabs>
          <w:tab w:val="left" w:pos="0"/>
          <w:tab w:val="left" w:pos="450"/>
          <w:tab w:val="left" w:pos="990"/>
        </w:tabs>
        <w:spacing w:before="119" w:line="413" w:lineRule="exact"/>
        <w:ind w:right="18"/>
        <w:jc w:val="both"/>
        <w:textAlignment w:val="baseline"/>
        <w:rPr>
          <w:rFonts w:eastAsia="Times New Roman"/>
          <w:color w:val="000000"/>
          <w:sz w:val="24"/>
        </w:rPr>
      </w:pPr>
      <w:r>
        <w:rPr>
          <w:rFonts w:eastAsia="Times New Roman"/>
          <w:color w:val="000000"/>
          <w:sz w:val="24"/>
        </w:rPr>
        <w:t xml:space="preserve">Virginia’s Watershed Implementation Plan (WIP) outlines a series of BMPs, programs and regulations that will be implemented across the state </w:t>
      </w:r>
      <w:r w:rsidR="00BB3E2B">
        <w:rPr>
          <w:rFonts w:eastAsia="Times New Roman"/>
          <w:color w:val="000000"/>
          <w:sz w:val="24"/>
        </w:rPr>
        <w:t>to</w:t>
      </w:r>
      <w:r>
        <w:rPr>
          <w:rFonts w:eastAsia="Times New Roman"/>
          <w:color w:val="000000"/>
          <w:sz w:val="24"/>
        </w:rPr>
        <w:t xml:space="preserve"> meet nitrogen, phosphorous, and sediment loading reductions called for in the Chesapeake Bay TMDL, completed in December 2010. </w:t>
      </w:r>
      <w:r w:rsidR="00260495">
        <w:rPr>
          <w:rFonts w:eastAsia="Times New Roman"/>
          <w:color w:val="000000"/>
          <w:sz w:val="24"/>
        </w:rPr>
        <w:t>In July 2018, the Environmental Protection Agency issued State-Basin Targets for nitr</w:t>
      </w:r>
      <w:r w:rsidR="00B960B6">
        <w:rPr>
          <w:rFonts w:eastAsia="Times New Roman"/>
          <w:color w:val="000000"/>
          <w:sz w:val="24"/>
        </w:rPr>
        <w:t xml:space="preserve">ogen and phosphorus in Virginia’s five </w:t>
      </w:r>
      <w:r w:rsidR="007C1641">
        <w:rPr>
          <w:rFonts w:eastAsia="Times New Roman"/>
          <w:color w:val="000000"/>
          <w:sz w:val="24"/>
        </w:rPr>
        <w:t>Chesapeake Bay River</w:t>
      </w:r>
      <w:r w:rsidR="00B960B6">
        <w:rPr>
          <w:rFonts w:eastAsia="Times New Roman"/>
          <w:color w:val="000000"/>
          <w:sz w:val="24"/>
        </w:rPr>
        <w:t xml:space="preserve"> basins including the James River.  </w:t>
      </w:r>
      <w:r w:rsidR="008F5F8B">
        <w:rPr>
          <w:rFonts w:eastAsia="Times New Roman"/>
          <w:color w:val="000000"/>
          <w:sz w:val="24"/>
        </w:rPr>
        <w:t xml:space="preserve">Nutrient reduction goals established for 2025 are ambitious and will require a significant level of BMP implementation.  </w:t>
      </w:r>
      <w:r w:rsidR="003624BB">
        <w:rPr>
          <w:rFonts w:eastAsia="Times New Roman"/>
          <w:color w:val="000000"/>
          <w:sz w:val="24"/>
        </w:rPr>
        <w:t xml:space="preserve">Sustained funding and increased technical capacity are identified as critical needs to accomplish these goals across all source sectors.  </w:t>
      </w:r>
      <w:r w:rsidR="000C1193">
        <w:rPr>
          <w:rFonts w:eastAsia="Times New Roman"/>
          <w:color w:val="000000"/>
          <w:sz w:val="24"/>
        </w:rPr>
        <w:t xml:space="preserve">Multiple state initiatives designed to engage local communities, identify resource </w:t>
      </w:r>
      <w:r w:rsidR="006D47B5">
        <w:rPr>
          <w:rFonts w:eastAsia="Times New Roman"/>
          <w:color w:val="000000"/>
          <w:sz w:val="24"/>
        </w:rPr>
        <w:t>gaps,</w:t>
      </w:r>
      <w:r w:rsidR="000C1193">
        <w:rPr>
          <w:rFonts w:eastAsia="Times New Roman"/>
          <w:color w:val="000000"/>
          <w:sz w:val="24"/>
        </w:rPr>
        <w:t xml:space="preserve"> and encourage continued </w:t>
      </w:r>
      <w:r w:rsidR="002A5398">
        <w:rPr>
          <w:rFonts w:eastAsia="Times New Roman"/>
          <w:color w:val="000000"/>
          <w:sz w:val="24"/>
        </w:rPr>
        <w:t xml:space="preserve">innovation with respect to BMP implementation will be employed to meet 2025 targets.  </w:t>
      </w:r>
      <w:r w:rsidR="00BC429D">
        <w:rPr>
          <w:rFonts w:eastAsia="Times New Roman"/>
          <w:color w:val="000000"/>
          <w:sz w:val="24"/>
        </w:rPr>
        <w:t xml:space="preserve">These efforts will support both Chesapeake Bay and local TMDL implementation.  </w:t>
      </w:r>
      <w:r w:rsidR="009669D6">
        <w:rPr>
          <w:rFonts w:eastAsia="Times New Roman"/>
          <w:color w:val="000000"/>
          <w:sz w:val="24"/>
        </w:rPr>
        <w:t>Several</w:t>
      </w:r>
      <w:r>
        <w:rPr>
          <w:rFonts w:eastAsia="Times New Roman"/>
          <w:color w:val="000000"/>
          <w:sz w:val="24"/>
        </w:rPr>
        <w:t xml:space="preserve"> </w:t>
      </w:r>
      <w:r w:rsidR="009669D6">
        <w:rPr>
          <w:rFonts w:eastAsia="Times New Roman"/>
          <w:color w:val="000000"/>
          <w:sz w:val="24"/>
        </w:rPr>
        <w:t xml:space="preserve">of </w:t>
      </w:r>
      <w:r>
        <w:rPr>
          <w:rFonts w:eastAsia="Times New Roman"/>
          <w:color w:val="000000"/>
          <w:sz w:val="24"/>
        </w:rPr>
        <w:t xml:space="preserve">the BMPs included in this implementation plan are also found in Virginia’s </w:t>
      </w:r>
      <w:r w:rsidR="00BC429D">
        <w:rPr>
          <w:rFonts w:eastAsia="Times New Roman"/>
          <w:color w:val="000000"/>
          <w:sz w:val="24"/>
        </w:rPr>
        <w:t xml:space="preserve">Phase III </w:t>
      </w:r>
      <w:r>
        <w:rPr>
          <w:rFonts w:eastAsia="Times New Roman"/>
          <w:color w:val="000000"/>
          <w:sz w:val="24"/>
        </w:rPr>
        <w:t xml:space="preserve">WIP. Consequently, </w:t>
      </w:r>
      <w:r w:rsidR="00BC429D">
        <w:rPr>
          <w:rFonts w:eastAsia="Times New Roman"/>
          <w:color w:val="000000"/>
          <w:sz w:val="24"/>
        </w:rPr>
        <w:t>Rockbridge County</w:t>
      </w:r>
      <w:r>
        <w:rPr>
          <w:rFonts w:eastAsia="Times New Roman"/>
          <w:color w:val="000000"/>
          <w:sz w:val="24"/>
        </w:rPr>
        <w:t xml:space="preserve"> will be able to track and receive credit for progress in meeting Phase I</w:t>
      </w:r>
      <w:r w:rsidR="006203B8">
        <w:rPr>
          <w:rFonts w:eastAsia="Times New Roman"/>
          <w:color w:val="000000"/>
          <w:sz w:val="24"/>
        </w:rPr>
        <w:t>I</w:t>
      </w:r>
      <w:r>
        <w:rPr>
          <w:rFonts w:eastAsia="Times New Roman"/>
          <w:color w:val="000000"/>
          <w:sz w:val="24"/>
        </w:rPr>
        <w:t xml:space="preserve">I WIP goals while also working towards implementation goals established in this plan to improve local water quality. </w:t>
      </w:r>
    </w:p>
    <w:p w14:paraId="611C9B1B" w14:textId="23829101" w:rsidR="006046F5" w:rsidRPr="0094654A" w:rsidRDefault="00C81241" w:rsidP="006046F5">
      <w:pPr>
        <w:tabs>
          <w:tab w:val="left" w:pos="0"/>
          <w:tab w:val="left" w:pos="450"/>
          <w:tab w:val="left" w:pos="990"/>
        </w:tabs>
        <w:spacing w:before="119" w:line="413" w:lineRule="exact"/>
        <w:ind w:right="18"/>
        <w:textAlignment w:val="baseline"/>
        <w:rPr>
          <w:color w:val="0000FF"/>
          <w:sz w:val="24"/>
          <w:szCs w:val="24"/>
        </w:rPr>
      </w:pPr>
      <w:r>
        <w:rPr>
          <w:rFonts w:eastAsia="Times New Roman"/>
          <w:color w:val="000000"/>
          <w:sz w:val="24"/>
        </w:rPr>
        <w:t>For more information about Virginia’s Phase II</w:t>
      </w:r>
      <w:r w:rsidR="006203B8">
        <w:rPr>
          <w:rFonts w:eastAsia="Times New Roman"/>
          <w:color w:val="000000"/>
          <w:sz w:val="24"/>
        </w:rPr>
        <w:t>I</w:t>
      </w:r>
      <w:r>
        <w:rPr>
          <w:rFonts w:eastAsia="Times New Roman"/>
          <w:color w:val="000000"/>
          <w:sz w:val="24"/>
        </w:rPr>
        <w:t xml:space="preserve"> WIP, please </w:t>
      </w:r>
      <w:r w:rsidR="0094654A">
        <w:rPr>
          <w:rFonts w:eastAsia="Times New Roman"/>
          <w:color w:val="000000"/>
          <w:sz w:val="24"/>
        </w:rPr>
        <w:t>visit</w:t>
      </w:r>
      <w:r>
        <w:rPr>
          <w:rFonts w:eastAsia="Times New Roman"/>
          <w:color w:val="000000"/>
          <w:sz w:val="24"/>
        </w:rPr>
        <w:t xml:space="preserve">: </w:t>
      </w:r>
      <w:r>
        <w:rPr>
          <w:rFonts w:eastAsia="Times New Roman"/>
          <w:color w:val="000000"/>
          <w:sz w:val="24"/>
        </w:rPr>
        <w:br/>
      </w:r>
      <w:hyperlink r:id="rId24" w:history="1">
        <w:r w:rsidR="006046F5" w:rsidRPr="0094654A">
          <w:rPr>
            <w:rStyle w:val="Hyperlink"/>
            <w:color w:val="0000FF"/>
            <w:sz w:val="24"/>
            <w:szCs w:val="24"/>
          </w:rPr>
          <w:t>https://www.deq.virginia.gov/our-programs/water/chesapeake-bay/phase-iii-wip</w:t>
        </w:r>
      </w:hyperlink>
    </w:p>
    <w:p w14:paraId="51F13A7A" w14:textId="77777777" w:rsidR="0094654A" w:rsidRDefault="0094654A" w:rsidP="006046F5">
      <w:pPr>
        <w:tabs>
          <w:tab w:val="left" w:pos="0"/>
          <w:tab w:val="left" w:pos="450"/>
          <w:tab w:val="left" w:pos="990"/>
        </w:tabs>
        <w:spacing w:before="119" w:line="413" w:lineRule="exact"/>
        <w:ind w:right="18"/>
        <w:textAlignment w:val="baseline"/>
      </w:pPr>
    </w:p>
    <w:p w14:paraId="0C6D734C" w14:textId="05ABF280" w:rsidR="00E91514" w:rsidRDefault="009669D6" w:rsidP="00700BE1">
      <w:pPr>
        <w:pStyle w:val="Heading3"/>
        <w:rPr>
          <w:rFonts w:eastAsia="Arial"/>
        </w:rPr>
      </w:pPr>
      <w:bookmarkStart w:id="123" w:name="_Toc143577865"/>
      <w:r>
        <w:rPr>
          <w:rFonts w:eastAsia="Arial"/>
        </w:rPr>
        <w:t>Rockbridge</w:t>
      </w:r>
      <w:r w:rsidR="00C81241">
        <w:rPr>
          <w:rFonts w:eastAsia="Arial"/>
        </w:rPr>
        <w:t xml:space="preserve"> County Conservation Easement and Ag Forestal District Programs</w:t>
      </w:r>
      <w:bookmarkEnd w:id="123"/>
    </w:p>
    <w:p w14:paraId="63F3D972" w14:textId="11CC49C7" w:rsidR="00E91514" w:rsidRDefault="00C81241" w:rsidP="003666FD">
      <w:pPr>
        <w:tabs>
          <w:tab w:val="left" w:pos="0"/>
          <w:tab w:val="left" w:pos="450"/>
          <w:tab w:val="left" w:pos="990"/>
        </w:tabs>
        <w:spacing w:line="406" w:lineRule="exact"/>
        <w:ind w:right="18"/>
        <w:jc w:val="both"/>
        <w:textAlignment w:val="baseline"/>
        <w:rPr>
          <w:rFonts w:eastAsia="Times New Roman"/>
          <w:color w:val="000000"/>
          <w:sz w:val="24"/>
        </w:rPr>
      </w:pPr>
      <w:r>
        <w:rPr>
          <w:rFonts w:eastAsia="Times New Roman"/>
          <w:color w:val="000000"/>
          <w:sz w:val="24"/>
        </w:rPr>
        <w:t>In 200</w:t>
      </w:r>
      <w:r w:rsidR="00274067">
        <w:rPr>
          <w:rFonts w:eastAsia="Times New Roman"/>
          <w:color w:val="000000"/>
          <w:sz w:val="24"/>
        </w:rPr>
        <w:t>3</w:t>
      </w:r>
      <w:r>
        <w:rPr>
          <w:rFonts w:eastAsia="Times New Roman"/>
          <w:color w:val="000000"/>
          <w:sz w:val="24"/>
        </w:rPr>
        <w:t xml:space="preserve">, </w:t>
      </w:r>
      <w:r w:rsidR="00274067">
        <w:rPr>
          <w:rFonts w:eastAsia="Times New Roman"/>
          <w:color w:val="000000"/>
          <w:sz w:val="24"/>
        </w:rPr>
        <w:t>Rockbridge</w:t>
      </w:r>
      <w:r>
        <w:rPr>
          <w:rFonts w:eastAsia="Times New Roman"/>
          <w:color w:val="000000"/>
          <w:sz w:val="24"/>
        </w:rPr>
        <w:t xml:space="preserve"> County established </w:t>
      </w:r>
      <w:r w:rsidR="008910E8">
        <w:rPr>
          <w:rFonts w:eastAsia="Times New Roman"/>
          <w:color w:val="000000"/>
          <w:sz w:val="24"/>
        </w:rPr>
        <w:t>the Rockbridge Easement Agreement Program (REAP)</w:t>
      </w:r>
      <w:r>
        <w:rPr>
          <w:rFonts w:eastAsia="Times New Roman"/>
          <w:color w:val="000000"/>
          <w:sz w:val="24"/>
        </w:rPr>
        <w:t xml:space="preserve"> </w:t>
      </w:r>
      <w:r w:rsidR="0084616E">
        <w:rPr>
          <w:rFonts w:eastAsia="Times New Roman"/>
          <w:color w:val="000000"/>
          <w:sz w:val="24"/>
        </w:rPr>
        <w:t>to</w:t>
      </w:r>
      <w:r>
        <w:rPr>
          <w:rFonts w:eastAsia="Times New Roman"/>
          <w:color w:val="000000"/>
          <w:sz w:val="24"/>
        </w:rPr>
        <w:t xml:space="preserve"> protect and preserve farm and forest land, historic </w:t>
      </w:r>
      <w:r w:rsidR="006D47B5">
        <w:rPr>
          <w:rFonts w:eastAsia="Times New Roman"/>
          <w:color w:val="000000"/>
          <w:sz w:val="24"/>
        </w:rPr>
        <w:t>sites,</w:t>
      </w:r>
      <w:r>
        <w:rPr>
          <w:rFonts w:eastAsia="Times New Roman"/>
          <w:color w:val="000000"/>
          <w:sz w:val="24"/>
        </w:rPr>
        <w:t xml:space="preserve"> and water resources. </w:t>
      </w:r>
      <w:r w:rsidR="0076207A">
        <w:rPr>
          <w:rFonts w:eastAsia="Times New Roman"/>
          <w:color w:val="000000"/>
          <w:sz w:val="24"/>
        </w:rPr>
        <w:t xml:space="preserve">Establishment of this program allows the County to </w:t>
      </w:r>
      <w:r w:rsidR="00441C3A">
        <w:rPr>
          <w:rFonts w:eastAsia="Times New Roman"/>
          <w:color w:val="000000"/>
          <w:sz w:val="24"/>
        </w:rPr>
        <w:t>acquire</w:t>
      </w:r>
      <w:r w:rsidR="0076207A">
        <w:rPr>
          <w:rFonts w:eastAsia="Times New Roman"/>
          <w:color w:val="000000"/>
          <w:sz w:val="24"/>
        </w:rPr>
        <w:t xml:space="preserve"> voluntary conservation easements</w:t>
      </w:r>
      <w:r w:rsidR="00441C3A">
        <w:rPr>
          <w:rFonts w:eastAsia="Times New Roman"/>
          <w:color w:val="000000"/>
          <w:sz w:val="24"/>
        </w:rPr>
        <w:t xml:space="preserve"> and serve as a co-holder </w:t>
      </w:r>
      <w:r w:rsidR="00F01AA7">
        <w:rPr>
          <w:rFonts w:eastAsia="Times New Roman"/>
          <w:color w:val="000000"/>
          <w:sz w:val="24"/>
        </w:rPr>
        <w:t>of the easement to preserve land in perpetuity.</w:t>
      </w:r>
      <w:r w:rsidR="00C07B3E">
        <w:rPr>
          <w:rFonts w:eastAsia="Times New Roman"/>
          <w:color w:val="000000"/>
          <w:sz w:val="24"/>
        </w:rPr>
        <w:t xml:space="preserve"> </w:t>
      </w:r>
      <w:r w:rsidR="004158DE">
        <w:rPr>
          <w:rFonts w:eastAsia="Times New Roman"/>
          <w:color w:val="000000"/>
          <w:sz w:val="24"/>
        </w:rPr>
        <w:t>The</w:t>
      </w:r>
      <w:r>
        <w:rPr>
          <w:rFonts w:eastAsia="Times New Roman"/>
          <w:color w:val="000000"/>
          <w:sz w:val="24"/>
        </w:rPr>
        <w:t xml:space="preserve"> </w:t>
      </w:r>
      <w:r w:rsidR="00DF2BD6">
        <w:rPr>
          <w:rFonts w:eastAsia="Times New Roman"/>
          <w:color w:val="000000"/>
          <w:sz w:val="24"/>
        </w:rPr>
        <w:t xml:space="preserve">REAP utilizes a series of ranking criteria </w:t>
      </w:r>
      <w:r w:rsidR="00BB3E2B">
        <w:rPr>
          <w:rFonts w:eastAsia="Times New Roman"/>
          <w:color w:val="000000"/>
          <w:sz w:val="24"/>
        </w:rPr>
        <w:t>to</w:t>
      </w:r>
      <w:r w:rsidR="00DF2BD6">
        <w:rPr>
          <w:rFonts w:eastAsia="Times New Roman"/>
          <w:color w:val="000000"/>
          <w:sz w:val="24"/>
        </w:rPr>
        <w:t xml:space="preserve"> determine program eligibility.  Natural resources are prioritized</w:t>
      </w:r>
      <w:r w:rsidR="0080174B">
        <w:rPr>
          <w:rFonts w:eastAsia="Times New Roman"/>
          <w:color w:val="000000"/>
          <w:sz w:val="24"/>
        </w:rPr>
        <w:t xml:space="preserve"> for easements</w:t>
      </w:r>
      <w:r w:rsidR="007D6934">
        <w:rPr>
          <w:rFonts w:eastAsia="Times New Roman"/>
          <w:color w:val="000000"/>
          <w:sz w:val="24"/>
        </w:rPr>
        <w:t>, and parcels falling within a series of the County’s impaired watershed including Mill Creek</w:t>
      </w:r>
      <w:r w:rsidR="002A6023">
        <w:rPr>
          <w:rFonts w:eastAsia="Times New Roman"/>
          <w:color w:val="000000"/>
          <w:sz w:val="24"/>
        </w:rPr>
        <w:t xml:space="preserve"> are assigned a greater ranking.</w:t>
      </w:r>
      <w:r>
        <w:rPr>
          <w:rFonts w:eastAsia="Times New Roman"/>
          <w:color w:val="000000"/>
          <w:sz w:val="24"/>
        </w:rPr>
        <w:t xml:space="preserve"> </w:t>
      </w:r>
      <w:r w:rsidR="001A0E8C">
        <w:rPr>
          <w:rFonts w:eastAsia="Times New Roman"/>
          <w:color w:val="000000"/>
          <w:sz w:val="24"/>
        </w:rPr>
        <w:t xml:space="preserve">Higher rankings are also given to riparian parcels.  </w:t>
      </w:r>
      <w:r w:rsidR="00994B22">
        <w:rPr>
          <w:rFonts w:eastAsia="Times New Roman"/>
          <w:color w:val="000000"/>
          <w:sz w:val="24"/>
        </w:rPr>
        <w:t xml:space="preserve">The County reported a total of </w:t>
      </w:r>
      <w:r w:rsidR="008B6780">
        <w:rPr>
          <w:rFonts w:eastAsia="Times New Roman"/>
          <w:color w:val="000000"/>
          <w:sz w:val="24"/>
        </w:rPr>
        <w:t xml:space="preserve">94,181 acres of land under easement in their 2016 Comprehensive Plan.  </w:t>
      </w:r>
      <w:r>
        <w:rPr>
          <w:rFonts w:eastAsia="Times New Roman"/>
          <w:color w:val="000000"/>
          <w:sz w:val="24"/>
        </w:rPr>
        <w:t>In addition</w:t>
      </w:r>
      <w:r w:rsidR="008B6780">
        <w:rPr>
          <w:rFonts w:eastAsia="Times New Roman"/>
          <w:color w:val="000000"/>
          <w:sz w:val="24"/>
        </w:rPr>
        <w:t xml:space="preserve"> to their </w:t>
      </w:r>
      <w:r w:rsidR="008B6780">
        <w:rPr>
          <w:rFonts w:eastAsia="Times New Roman"/>
          <w:color w:val="000000"/>
          <w:sz w:val="24"/>
        </w:rPr>
        <w:lastRenderedPageBreak/>
        <w:t>easement program</w:t>
      </w:r>
      <w:r>
        <w:rPr>
          <w:rFonts w:eastAsia="Times New Roman"/>
          <w:color w:val="000000"/>
          <w:sz w:val="24"/>
        </w:rPr>
        <w:t xml:space="preserve">, </w:t>
      </w:r>
      <w:r w:rsidR="002A6023">
        <w:rPr>
          <w:rFonts w:eastAsia="Times New Roman"/>
          <w:color w:val="000000"/>
          <w:sz w:val="24"/>
        </w:rPr>
        <w:t>the County</w:t>
      </w:r>
      <w:r>
        <w:rPr>
          <w:rFonts w:eastAsia="Times New Roman"/>
          <w:color w:val="000000"/>
          <w:sz w:val="24"/>
        </w:rPr>
        <w:t xml:space="preserve"> </w:t>
      </w:r>
      <w:r w:rsidR="00A809E3">
        <w:rPr>
          <w:rFonts w:eastAsia="Times New Roman"/>
          <w:color w:val="000000"/>
          <w:sz w:val="24"/>
        </w:rPr>
        <w:t xml:space="preserve">allows </w:t>
      </w:r>
      <w:r>
        <w:rPr>
          <w:rFonts w:eastAsia="Times New Roman"/>
          <w:color w:val="000000"/>
          <w:sz w:val="24"/>
        </w:rPr>
        <w:t>landowners to establish Ag</w:t>
      </w:r>
      <w:r w:rsidR="00A809E3">
        <w:rPr>
          <w:rFonts w:eastAsia="Times New Roman"/>
          <w:color w:val="000000"/>
          <w:sz w:val="24"/>
        </w:rPr>
        <w:t>ricultural and</w:t>
      </w:r>
      <w:r>
        <w:rPr>
          <w:rFonts w:eastAsia="Times New Roman"/>
          <w:color w:val="000000"/>
          <w:sz w:val="24"/>
        </w:rPr>
        <w:t xml:space="preserve"> Forestal </w:t>
      </w:r>
      <w:r w:rsidR="00781124">
        <w:rPr>
          <w:rFonts w:eastAsia="Times New Roman"/>
          <w:color w:val="000000"/>
          <w:sz w:val="24"/>
        </w:rPr>
        <w:t xml:space="preserve">Overlay </w:t>
      </w:r>
      <w:r w:rsidR="00235A03">
        <w:rPr>
          <w:rFonts w:eastAsia="Times New Roman"/>
          <w:color w:val="000000"/>
          <w:sz w:val="24"/>
        </w:rPr>
        <w:t xml:space="preserve">Districts, </w:t>
      </w:r>
      <w:r w:rsidR="00781124">
        <w:rPr>
          <w:rFonts w:eastAsia="Times New Roman"/>
          <w:color w:val="000000"/>
          <w:sz w:val="24"/>
        </w:rPr>
        <w:t>and restrictive agricultural zoning d</w:t>
      </w:r>
      <w:r>
        <w:rPr>
          <w:rFonts w:eastAsia="Times New Roman"/>
          <w:color w:val="000000"/>
          <w:sz w:val="24"/>
        </w:rPr>
        <w:t xml:space="preserve">istricts. These rural conservation areas are protected from development for a limited </w:t>
      </w:r>
      <w:r w:rsidR="00BB3E2B">
        <w:rPr>
          <w:rFonts w:eastAsia="Times New Roman"/>
          <w:color w:val="000000"/>
          <w:sz w:val="24"/>
        </w:rPr>
        <w:t>period</w:t>
      </w:r>
      <w:r>
        <w:rPr>
          <w:rFonts w:eastAsia="Times New Roman"/>
          <w:color w:val="000000"/>
          <w:sz w:val="24"/>
        </w:rPr>
        <w:t xml:space="preserve"> and in return, landowners can take advantage of property tax incentives. </w:t>
      </w:r>
      <w:r w:rsidR="007B22B9">
        <w:rPr>
          <w:rFonts w:eastAsia="Times New Roman"/>
          <w:color w:val="000000"/>
          <w:sz w:val="24"/>
        </w:rPr>
        <w:t>In the 2016 Comprehensive Plan, the County reported a total of 6,466 acres</w:t>
      </w:r>
      <w:r w:rsidR="006810B8">
        <w:rPr>
          <w:rFonts w:eastAsia="Times New Roman"/>
          <w:color w:val="000000"/>
          <w:sz w:val="24"/>
        </w:rPr>
        <w:t xml:space="preserve"> within six designated Agricultural/Forestal Districts</w:t>
      </w:r>
      <w:r w:rsidR="003666FD">
        <w:rPr>
          <w:rFonts w:eastAsia="Times New Roman"/>
          <w:color w:val="000000"/>
          <w:sz w:val="24"/>
        </w:rPr>
        <w:t xml:space="preserve"> (Rockbridge County, 2016)</w:t>
      </w:r>
      <w:r w:rsidR="006810B8">
        <w:rPr>
          <w:rFonts w:eastAsia="Times New Roman"/>
          <w:color w:val="000000"/>
          <w:sz w:val="24"/>
        </w:rPr>
        <w:t xml:space="preserve">.  </w:t>
      </w:r>
      <w:r>
        <w:rPr>
          <w:rFonts w:eastAsia="Times New Roman"/>
          <w:color w:val="000000"/>
          <w:sz w:val="24"/>
        </w:rPr>
        <w:t>The preservation of agricultural land in the watersheds will help to extend the life span of agricultural BMPs installed by landowners, while protection of forest land will provide numerous water quality benefits including the filtration of pollutants from adjacent developed lands.</w:t>
      </w:r>
    </w:p>
    <w:p w14:paraId="76F88764" w14:textId="77777777" w:rsidR="00700BE1" w:rsidRDefault="00700BE1" w:rsidP="003666FD">
      <w:pPr>
        <w:tabs>
          <w:tab w:val="left" w:pos="0"/>
          <w:tab w:val="left" w:pos="450"/>
          <w:tab w:val="left" w:pos="990"/>
        </w:tabs>
        <w:spacing w:line="406" w:lineRule="exact"/>
        <w:ind w:right="18"/>
        <w:jc w:val="both"/>
        <w:textAlignment w:val="baseline"/>
        <w:rPr>
          <w:rFonts w:eastAsia="Times New Roman"/>
          <w:color w:val="000000"/>
          <w:sz w:val="24"/>
        </w:rPr>
      </w:pPr>
    </w:p>
    <w:p w14:paraId="1CE9D783" w14:textId="376EEC2F" w:rsidR="00E91514" w:rsidRDefault="00C81241" w:rsidP="00700BE1">
      <w:pPr>
        <w:pStyle w:val="Heading3"/>
        <w:rPr>
          <w:rFonts w:eastAsia="Arial"/>
        </w:rPr>
      </w:pPr>
      <w:bookmarkStart w:id="124" w:name="_Toc143577866"/>
      <w:r>
        <w:rPr>
          <w:rFonts w:eastAsia="Arial"/>
        </w:rPr>
        <w:t>Additional Natural Resource Management and Conservation Planning</w:t>
      </w:r>
      <w:bookmarkEnd w:id="124"/>
    </w:p>
    <w:p w14:paraId="51FD820C" w14:textId="0ECB4405" w:rsidR="00E91514" w:rsidRDefault="00C81241" w:rsidP="00C167A0">
      <w:pPr>
        <w:tabs>
          <w:tab w:val="left" w:pos="0"/>
          <w:tab w:val="left" w:pos="450"/>
          <w:tab w:val="left" w:pos="990"/>
        </w:tabs>
        <w:spacing w:before="120" w:line="413" w:lineRule="exact"/>
        <w:ind w:right="18"/>
        <w:jc w:val="both"/>
        <w:textAlignment w:val="baseline"/>
        <w:rPr>
          <w:rFonts w:eastAsia="Times New Roman"/>
          <w:color w:val="000000"/>
          <w:sz w:val="24"/>
        </w:rPr>
      </w:pPr>
      <w:r>
        <w:rPr>
          <w:rFonts w:eastAsia="Times New Roman"/>
          <w:color w:val="000000"/>
          <w:sz w:val="24"/>
        </w:rPr>
        <w:t xml:space="preserve">There are a number of organizations working to implement natural resource management and land conservation plans in the watersheds. The </w:t>
      </w:r>
      <w:r w:rsidR="00AB482A">
        <w:rPr>
          <w:rFonts w:eastAsia="Times New Roman"/>
          <w:color w:val="000000"/>
          <w:sz w:val="24"/>
        </w:rPr>
        <w:t>Chesapeake Bay Foundation</w:t>
      </w:r>
      <w:r w:rsidR="00924E5F">
        <w:rPr>
          <w:rFonts w:eastAsia="Times New Roman"/>
          <w:color w:val="000000"/>
          <w:sz w:val="24"/>
        </w:rPr>
        <w:t xml:space="preserve">, the James River </w:t>
      </w:r>
      <w:r w:rsidR="003F7DA4">
        <w:rPr>
          <w:rFonts w:eastAsia="Times New Roman"/>
          <w:color w:val="000000"/>
          <w:sz w:val="24"/>
        </w:rPr>
        <w:t>Association</w:t>
      </w:r>
      <w:r w:rsidR="00924E5F">
        <w:rPr>
          <w:rFonts w:eastAsia="Times New Roman"/>
          <w:color w:val="000000"/>
          <w:sz w:val="24"/>
        </w:rPr>
        <w:t xml:space="preserve"> and the Virginia Department of Forestry are currently collaborating on the James River Buffer Program, which is a grant funded initiative to restore or create forest buffers in the James River watershed.</w:t>
      </w:r>
      <w:r w:rsidR="00AB482A">
        <w:rPr>
          <w:rFonts w:eastAsia="Times New Roman"/>
          <w:color w:val="000000"/>
          <w:sz w:val="24"/>
        </w:rPr>
        <w:t xml:space="preserve"> </w:t>
      </w:r>
      <w:r w:rsidR="00660D73" w:rsidRPr="00660D73">
        <w:rPr>
          <w:rFonts w:eastAsia="Times New Roman"/>
          <w:color w:val="000000"/>
          <w:sz w:val="24"/>
        </w:rPr>
        <w:t>Th</w:t>
      </w:r>
      <w:r w:rsidR="00660D73">
        <w:rPr>
          <w:rFonts w:eastAsia="Times New Roman"/>
          <w:color w:val="000000"/>
          <w:sz w:val="24"/>
        </w:rPr>
        <w:t>e</w:t>
      </w:r>
      <w:r w:rsidR="00660D73" w:rsidRPr="00660D73">
        <w:rPr>
          <w:rFonts w:eastAsia="Times New Roman"/>
          <w:color w:val="000000"/>
          <w:sz w:val="24"/>
        </w:rPr>
        <w:t xml:space="preserve"> </w:t>
      </w:r>
      <w:r w:rsidR="00660D73">
        <w:rPr>
          <w:rFonts w:eastAsia="Times New Roman"/>
          <w:color w:val="000000"/>
          <w:sz w:val="24"/>
        </w:rPr>
        <w:t>p</w:t>
      </w:r>
      <w:r w:rsidR="00660D73" w:rsidRPr="00660D73">
        <w:rPr>
          <w:rFonts w:eastAsia="Times New Roman"/>
          <w:color w:val="000000"/>
          <w:sz w:val="24"/>
        </w:rPr>
        <w:t xml:space="preserve">rogram </w:t>
      </w:r>
      <w:r w:rsidR="00D6679B">
        <w:rPr>
          <w:rFonts w:eastAsia="Times New Roman"/>
          <w:color w:val="000000"/>
          <w:sz w:val="24"/>
        </w:rPr>
        <w:t>covers th</w:t>
      </w:r>
      <w:r w:rsidR="00075360">
        <w:rPr>
          <w:rFonts w:eastAsia="Times New Roman"/>
          <w:color w:val="000000"/>
          <w:sz w:val="24"/>
        </w:rPr>
        <w:t xml:space="preserve">e full cost of buffer plantings, allows landowners to select native trees and plants </w:t>
      </w:r>
      <w:r w:rsidR="0061771F">
        <w:rPr>
          <w:rFonts w:eastAsia="Times New Roman"/>
          <w:color w:val="000000"/>
          <w:sz w:val="24"/>
        </w:rPr>
        <w:t>based on their preferences, and maintains the buffers for a period of three years after planting</w:t>
      </w:r>
      <w:r w:rsidR="00660D73" w:rsidRPr="00660D73">
        <w:rPr>
          <w:rFonts w:eastAsia="Times New Roman"/>
          <w:color w:val="000000"/>
          <w:sz w:val="24"/>
        </w:rPr>
        <w:t>.</w:t>
      </w:r>
      <w:r w:rsidR="00FD644E">
        <w:rPr>
          <w:rFonts w:eastAsia="Times New Roman"/>
          <w:color w:val="000000"/>
          <w:sz w:val="24"/>
        </w:rPr>
        <w:t xml:space="preserve">  The program was launched in 2019 after the Chesap</w:t>
      </w:r>
      <w:r w:rsidR="00AC6A2F">
        <w:rPr>
          <w:rFonts w:eastAsia="Times New Roman"/>
          <w:color w:val="000000"/>
          <w:sz w:val="24"/>
        </w:rPr>
        <w:t xml:space="preserve">eake Bay Foundation was awarded a $1.1 </w:t>
      </w:r>
      <w:r w:rsidR="00C45836">
        <w:rPr>
          <w:rFonts w:eastAsia="Times New Roman"/>
          <w:color w:val="000000"/>
          <w:sz w:val="24"/>
        </w:rPr>
        <w:t xml:space="preserve">million grant from the Virginia Environmental Endowment’s James River Water Quality Improvement Program.  </w:t>
      </w:r>
      <w:r w:rsidR="0066242E">
        <w:rPr>
          <w:rFonts w:eastAsia="Times New Roman"/>
          <w:color w:val="000000"/>
          <w:sz w:val="24"/>
        </w:rPr>
        <w:t xml:space="preserve">The program </w:t>
      </w:r>
      <w:r w:rsidR="00261AEF">
        <w:rPr>
          <w:rFonts w:eastAsia="Times New Roman"/>
          <w:color w:val="000000"/>
          <w:sz w:val="24"/>
        </w:rPr>
        <w:t>was</w:t>
      </w:r>
      <w:r w:rsidR="0066242E">
        <w:rPr>
          <w:rFonts w:eastAsia="Times New Roman"/>
          <w:color w:val="000000"/>
          <w:sz w:val="24"/>
        </w:rPr>
        <w:t xml:space="preserve"> very successful due to the flexibility that it offers landowners with respect to </w:t>
      </w:r>
      <w:r w:rsidR="001B390B">
        <w:rPr>
          <w:rFonts w:eastAsia="Times New Roman"/>
          <w:color w:val="000000"/>
          <w:sz w:val="24"/>
        </w:rPr>
        <w:t xml:space="preserve">tree species options and maintenance support.  </w:t>
      </w:r>
      <w:r w:rsidR="009D4295">
        <w:rPr>
          <w:rFonts w:eastAsia="Times New Roman"/>
          <w:color w:val="000000"/>
          <w:sz w:val="24"/>
        </w:rPr>
        <w:t xml:space="preserve">The </w:t>
      </w:r>
      <w:r w:rsidR="00437EDC">
        <w:rPr>
          <w:rFonts w:eastAsia="Times New Roman"/>
          <w:color w:val="000000"/>
          <w:sz w:val="24"/>
        </w:rPr>
        <w:t>coverage</w:t>
      </w:r>
      <w:r w:rsidR="009D4295">
        <w:rPr>
          <w:rFonts w:eastAsia="Times New Roman"/>
          <w:color w:val="000000"/>
          <w:sz w:val="24"/>
        </w:rPr>
        <w:t xml:space="preserve"> area was expanded</w:t>
      </w:r>
      <w:r w:rsidR="008F3B4F">
        <w:rPr>
          <w:rFonts w:eastAsia="Times New Roman"/>
          <w:color w:val="000000"/>
          <w:sz w:val="24"/>
        </w:rPr>
        <w:t xml:space="preserve"> into the Middle James </w:t>
      </w:r>
      <w:r w:rsidR="00CC292E">
        <w:rPr>
          <w:rFonts w:eastAsia="Times New Roman"/>
          <w:color w:val="000000"/>
          <w:sz w:val="24"/>
        </w:rPr>
        <w:t xml:space="preserve">River </w:t>
      </w:r>
      <w:r w:rsidR="008F3B4F">
        <w:rPr>
          <w:rFonts w:eastAsia="Times New Roman"/>
          <w:color w:val="000000"/>
          <w:sz w:val="24"/>
        </w:rPr>
        <w:t>watershed</w:t>
      </w:r>
      <w:r w:rsidR="009D4295">
        <w:rPr>
          <w:rFonts w:eastAsia="Times New Roman"/>
          <w:color w:val="000000"/>
          <w:sz w:val="24"/>
        </w:rPr>
        <w:t xml:space="preserve"> in 2020</w:t>
      </w:r>
      <w:r w:rsidR="008F3B4F">
        <w:rPr>
          <w:rFonts w:eastAsia="Times New Roman"/>
          <w:color w:val="000000"/>
          <w:sz w:val="24"/>
        </w:rPr>
        <w:t xml:space="preserve"> through another grant from </w:t>
      </w:r>
      <w:r w:rsidR="00DC2E05">
        <w:rPr>
          <w:rFonts w:eastAsia="Times New Roman"/>
          <w:color w:val="000000"/>
          <w:sz w:val="24"/>
        </w:rPr>
        <w:t xml:space="preserve">the Virginia Environmental Endowment providing landowner support for buffer plantings through 2024.  </w:t>
      </w:r>
      <w:r w:rsidR="00407BDA">
        <w:rPr>
          <w:rFonts w:eastAsia="Times New Roman"/>
          <w:color w:val="000000"/>
          <w:sz w:val="24"/>
        </w:rPr>
        <w:t>Virginia Cooperative Extension</w:t>
      </w:r>
      <w:r w:rsidR="00B8101A">
        <w:rPr>
          <w:rFonts w:eastAsia="Times New Roman"/>
          <w:color w:val="000000"/>
          <w:sz w:val="24"/>
        </w:rPr>
        <w:t xml:space="preserve"> is working to encourage implementation of rotational grazing through its Graze </w:t>
      </w:r>
      <w:r w:rsidR="00E351EF">
        <w:rPr>
          <w:rFonts w:eastAsia="Times New Roman"/>
          <w:color w:val="000000"/>
          <w:sz w:val="24"/>
        </w:rPr>
        <w:t xml:space="preserve">300 initiative.  The program’s mission is to “enable Virginia farmers to achieve 300 days of livestock grazing by facilitating better pasture management and environmental stewardship.”  </w:t>
      </w:r>
      <w:r w:rsidR="00900BF3">
        <w:rPr>
          <w:rFonts w:eastAsia="Times New Roman"/>
          <w:color w:val="000000"/>
          <w:sz w:val="24"/>
        </w:rPr>
        <w:t>This educational initiative</w:t>
      </w:r>
      <w:r w:rsidR="00B54143">
        <w:rPr>
          <w:rFonts w:eastAsia="Times New Roman"/>
          <w:color w:val="000000"/>
          <w:sz w:val="24"/>
        </w:rPr>
        <w:t xml:space="preserve"> is designed to improve both farm profitability and water quality by </w:t>
      </w:r>
      <w:r w:rsidR="000037D8">
        <w:rPr>
          <w:rFonts w:eastAsia="Times New Roman"/>
          <w:color w:val="000000"/>
          <w:sz w:val="24"/>
        </w:rPr>
        <w:t>encouraging farmers t</w:t>
      </w:r>
      <w:r w:rsidR="00AC27A2">
        <w:rPr>
          <w:rFonts w:eastAsia="Times New Roman"/>
          <w:color w:val="000000"/>
          <w:sz w:val="24"/>
        </w:rPr>
        <w:t xml:space="preserve">o shift from feeding hay in the winter months </w:t>
      </w:r>
      <w:r w:rsidR="009776BA">
        <w:rPr>
          <w:rFonts w:eastAsia="Times New Roman"/>
          <w:color w:val="000000"/>
          <w:sz w:val="24"/>
        </w:rPr>
        <w:t xml:space="preserve">to extended rotational grazing.  </w:t>
      </w:r>
      <w:r>
        <w:rPr>
          <w:rFonts w:eastAsia="Times New Roman"/>
          <w:color w:val="000000"/>
          <w:sz w:val="24"/>
        </w:rPr>
        <w:t xml:space="preserve">Whenever possible, efforts should be made to integrate the implementation of these and other conservation-related plans that will impact water quality with this plan for </w:t>
      </w:r>
      <w:r w:rsidR="005826C0">
        <w:rPr>
          <w:rFonts w:eastAsia="Times New Roman"/>
          <w:color w:val="000000"/>
          <w:sz w:val="24"/>
        </w:rPr>
        <w:t xml:space="preserve">the </w:t>
      </w:r>
      <w:proofErr w:type="spellStart"/>
      <w:r w:rsidR="005826C0">
        <w:rPr>
          <w:rFonts w:eastAsia="Times New Roman"/>
          <w:color w:val="000000"/>
          <w:sz w:val="24"/>
        </w:rPr>
        <w:t>Moores</w:t>
      </w:r>
      <w:proofErr w:type="spellEnd"/>
      <w:r w:rsidR="005826C0">
        <w:rPr>
          <w:rFonts w:eastAsia="Times New Roman"/>
          <w:color w:val="000000"/>
          <w:sz w:val="24"/>
        </w:rPr>
        <w:t xml:space="preserve"> and Mill Creek watersheds.</w:t>
      </w:r>
    </w:p>
    <w:p w14:paraId="0572EED0" w14:textId="1B83C558" w:rsidR="00E91514" w:rsidRDefault="00C81241" w:rsidP="00700BE1">
      <w:pPr>
        <w:pStyle w:val="Heading2"/>
        <w:rPr>
          <w:rFonts w:eastAsia="Arial"/>
          <w:sz w:val="24"/>
        </w:rPr>
      </w:pPr>
      <w:bookmarkStart w:id="125" w:name="_Toc143577867"/>
      <w:r>
        <w:rPr>
          <w:rFonts w:eastAsia="Arial"/>
        </w:rPr>
        <w:lastRenderedPageBreak/>
        <w:t>Legal Authority</w:t>
      </w:r>
      <w:bookmarkEnd w:id="125"/>
    </w:p>
    <w:p w14:paraId="25405CFC" w14:textId="77777777" w:rsidR="00E91514" w:rsidRDefault="00C81241" w:rsidP="00880964">
      <w:pPr>
        <w:tabs>
          <w:tab w:val="left" w:pos="0"/>
          <w:tab w:val="left" w:pos="450"/>
          <w:tab w:val="left" w:pos="990"/>
        </w:tabs>
        <w:spacing w:before="76" w:line="413" w:lineRule="exact"/>
        <w:ind w:right="18"/>
        <w:jc w:val="both"/>
        <w:textAlignment w:val="baseline"/>
        <w:rPr>
          <w:rFonts w:eastAsia="Times New Roman"/>
          <w:color w:val="000000"/>
          <w:sz w:val="24"/>
        </w:rPr>
      </w:pPr>
      <w:r>
        <w:rPr>
          <w:rFonts w:eastAsia="Times New Roman"/>
          <w:color w:val="000000"/>
          <w:sz w:val="24"/>
        </w:rPr>
        <w:t>The EPA has the responsibility of overseeing the various programs necessary for the success of the CWA. However, administration and enforcement of such programs falls largely to the states. In the Commonwealth of Virginia, water quality problems are dealt with through legislation, incentive programs, education, and legal actions. Currently, there are four state agencies responsible for regulating activities that impact water quality in Virginia. These agencies are DEQ, DCR, VDH, and Virginia Department of Agriculture and Consumer Services (VDACS).</w:t>
      </w:r>
    </w:p>
    <w:p w14:paraId="313BE499" w14:textId="3CA048A6" w:rsidR="00E91514" w:rsidRDefault="00C81241" w:rsidP="00C167A0">
      <w:pPr>
        <w:tabs>
          <w:tab w:val="left" w:pos="0"/>
          <w:tab w:val="left" w:pos="450"/>
          <w:tab w:val="left" w:pos="990"/>
        </w:tabs>
        <w:spacing w:before="222" w:line="414" w:lineRule="exact"/>
        <w:ind w:right="18"/>
        <w:jc w:val="both"/>
        <w:textAlignment w:val="baseline"/>
        <w:rPr>
          <w:rFonts w:eastAsia="Times New Roman"/>
          <w:color w:val="000000"/>
          <w:sz w:val="24"/>
        </w:rPr>
      </w:pPr>
      <w:r>
        <w:rPr>
          <w:rFonts w:eastAsia="Times New Roman"/>
          <w:color w:val="000000"/>
          <w:sz w:val="24"/>
        </w:rPr>
        <w:t xml:space="preserve">DEQ has responsibility for monitoring waters to determine compliance with state standards, and for requiring permitted point dischargers to maintain loads within permit limits. It has the regulatory authority to levy fines and take legal action against those in violation of permits. Beginning in 1994, animal waste from confined animal facilities that hold in excess of 300 animal units (cattle and hogs) has been managed through a Virginia general pollution abatement permit. These operations are required to implement a number of practices to prevent surface and groundwater contamination. In response to increasing demand from the public to develop new regulations dealing with animal waste, the Virginia General Assembly passed legislation in 1999 requiring DEQ to develop regulations for the management of poultry waste in operations having more than 200 animal units of poultry (about 20,000 chickens) (ELI, 1999). On January 1, </w:t>
      </w:r>
      <w:r w:rsidR="007C1641">
        <w:rPr>
          <w:rFonts w:eastAsia="Times New Roman"/>
          <w:color w:val="000000"/>
          <w:sz w:val="24"/>
        </w:rPr>
        <w:t>2008,</w:t>
      </w:r>
      <w:r>
        <w:rPr>
          <w:rFonts w:eastAsia="Times New Roman"/>
          <w:color w:val="000000"/>
          <w:sz w:val="24"/>
        </w:rPr>
        <w:t xml:space="preserve"> DEQ assumed regulatory oversight of all land application of treated sewage sludge, commonly referred to as biosolids as a directed by the Virginia General Assembly in 2007. DEQ’s Office of Land Application Programs within the Water Quality Division to manages the biosolids program. The biosolids program includes having and following nutrient management plans for all fields receiving biosolids, unannounced inspections of the land application </w:t>
      </w:r>
      <w:proofErr w:type="gramStart"/>
      <w:r>
        <w:rPr>
          <w:rFonts w:eastAsia="Times New Roman"/>
          <w:color w:val="000000"/>
          <w:sz w:val="24"/>
        </w:rPr>
        <w:t>sites</w:t>
      </w:r>
      <w:proofErr w:type="gramEnd"/>
      <w:r>
        <w:rPr>
          <w:rFonts w:eastAsia="Times New Roman"/>
          <w:color w:val="000000"/>
          <w:sz w:val="24"/>
        </w:rPr>
        <w:t>, certification of persons land applying biosolids, and payment of a $7.50 fee per dry ton of biosolids land applied. DEQ holds the responsibility for addressing nonpoint sources (NPS) of pollution as of July 1, 2013.</w:t>
      </w:r>
    </w:p>
    <w:p w14:paraId="61BD8C22" w14:textId="77777777" w:rsidR="00E91514" w:rsidRDefault="00C81241" w:rsidP="00C167A0">
      <w:pPr>
        <w:tabs>
          <w:tab w:val="left" w:pos="0"/>
          <w:tab w:val="left" w:pos="450"/>
          <w:tab w:val="left" w:pos="990"/>
        </w:tabs>
        <w:spacing w:before="241" w:line="414" w:lineRule="exact"/>
        <w:ind w:right="18"/>
        <w:jc w:val="both"/>
        <w:textAlignment w:val="baseline"/>
        <w:rPr>
          <w:rFonts w:eastAsia="Times New Roman"/>
          <w:color w:val="000000"/>
          <w:sz w:val="24"/>
        </w:rPr>
      </w:pPr>
      <w:r>
        <w:rPr>
          <w:rFonts w:eastAsia="Times New Roman"/>
          <w:color w:val="000000"/>
          <w:sz w:val="24"/>
        </w:rPr>
        <w:t xml:space="preserve">DCR is responsible for administering the Virginia Agricultural Cost Share and Nutrient Management Programs. Historically, most DCR programs have dealt with agricultural NPS pollution through education and voluntary incentives. These cost-share programs were originally developed to meet the needs of voluntary partial participation and not the level of participation required by TMDLs (near 100%). To meet the needs of the TMDL program and achieve the goals </w:t>
      </w:r>
      <w:r>
        <w:rPr>
          <w:rFonts w:eastAsia="Times New Roman"/>
          <w:color w:val="000000"/>
          <w:sz w:val="24"/>
        </w:rPr>
        <w:lastRenderedPageBreak/>
        <w:t>set forth in the CWA, the incentive programs are continually reevaluated to account for this level of participation.</w:t>
      </w:r>
    </w:p>
    <w:p w14:paraId="6981BB58" w14:textId="265B3CA6" w:rsidR="00E91514" w:rsidRDefault="00C81241" w:rsidP="00136F2B">
      <w:pPr>
        <w:tabs>
          <w:tab w:val="left" w:pos="0"/>
          <w:tab w:val="left" w:pos="450"/>
          <w:tab w:val="left" w:pos="990"/>
        </w:tabs>
        <w:spacing w:before="239" w:after="255" w:line="414" w:lineRule="exact"/>
        <w:ind w:right="18"/>
        <w:jc w:val="both"/>
        <w:textAlignment w:val="baseline"/>
        <w:rPr>
          <w:rFonts w:eastAsia="Times New Roman"/>
          <w:color w:val="000000"/>
          <w:sz w:val="24"/>
        </w:rPr>
      </w:pPr>
      <w:r>
        <w:rPr>
          <w:rFonts w:eastAsia="Times New Roman"/>
          <w:color w:val="000000"/>
          <w:sz w:val="24"/>
        </w:rPr>
        <w:t>Through Virginia's Agricultural Stewardship Act (ASA), the Commissioner of Agriculture has the authority to investigate claims that an agricultural producer is causing a water quality problem on a case-by-case basis (Pugh, 2001). If deemed a problem, the Commissioner can order the producer to submit an agricultural stewardship plan to the local soil and water conservation district. If a producer fails to implement the plan,</w:t>
      </w:r>
      <w:r w:rsidR="00136F2B">
        <w:rPr>
          <w:rFonts w:eastAsia="Times New Roman"/>
          <w:color w:val="000000"/>
          <w:sz w:val="24"/>
        </w:rPr>
        <w:t xml:space="preserve"> </w:t>
      </w:r>
      <w:r>
        <w:rPr>
          <w:rFonts w:eastAsia="Times New Roman"/>
          <w:color w:val="000000"/>
          <w:sz w:val="24"/>
        </w:rPr>
        <w:t xml:space="preserve">corrective action can be taken which can include a civil penalty of up to $5,000 per day. The Commissioner of Agriculture can issue an emergency corrective action if runoff is likely to endanger public health, animals, fish and aquatic life, public water supply, etc. An emergency order can shut down all or part of an agricultural activity and require specific stewardship measures. VDACS has three staff members dedicated to enforcing the Agricultural Stewardship Act, and a small amount of funding is available to support water quality sampling. The Agricultural Stewardship Act is entirely </w:t>
      </w:r>
      <w:r w:rsidR="000A14DE">
        <w:rPr>
          <w:rFonts w:eastAsia="Times New Roman"/>
          <w:color w:val="000000"/>
          <w:sz w:val="24"/>
        </w:rPr>
        <w:t>complaint driven</w:t>
      </w:r>
      <w:r>
        <w:rPr>
          <w:rFonts w:eastAsia="Times New Roman"/>
          <w:color w:val="000000"/>
          <w:sz w:val="24"/>
        </w:rPr>
        <w:t>.</w:t>
      </w:r>
    </w:p>
    <w:p w14:paraId="30FD0699" w14:textId="4AB374C1" w:rsidR="00E91514" w:rsidRDefault="00C81241" w:rsidP="00C167A0">
      <w:pPr>
        <w:tabs>
          <w:tab w:val="left" w:pos="0"/>
          <w:tab w:val="left" w:pos="450"/>
          <w:tab w:val="left" w:pos="990"/>
        </w:tabs>
        <w:spacing w:before="240" w:line="414" w:lineRule="exact"/>
        <w:ind w:right="18"/>
        <w:jc w:val="both"/>
        <w:textAlignment w:val="baseline"/>
        <w:rPr>
          <w:rFonts w:eastAsia="Times New Roman"/>
          <w:color w:val="000000"/>
          <w:sz w:val="24"/>
        </w:rPr>
      </w:pPr>
      <w:r>
        <w:rPr>
          <w:rFonts w:eastAsia="Times New Roman"/>
          <w:color w:val="000000"/>
          <w:sz w:val="24"/>
        </w:rPr>
        <w:t xml:space="preserve">VDH is responsible for maintaining safe drinking water measured by standards set by the EPA. Their duties also include septic system regulation and, historically, regulation of biosolids land application on permitted farmland sites. Like VDACS, VDH’s actions are </w:t>
      </w:r>
      <w:r w:rsidR="000A14DE">
        <w:rPr>
          <w:rFonts w:eastAsia="Times New Roman"/>
          <w:color w:val="000000"/>
          <w:sz w:val="24"/>
        </w:rPr>
        <w:t>complaint driven</w:t>
      </w:r>
      <w:r>
        <w:rPr>
          <w:rFonts w:eastAsia="Times New Roman"/>
          <w:color w:val="000000"/>
          <w:sz w:val="24"/>
        </w:rPr>
        <w:t xml:space="preserve">. Complaints can range from a vent pipe odor that is not an actual sewage violation and takes very little time to investigate, to a large discharge violation that may take many weeks or longer to effect compliance. </w:t>
      </w:r>
    </w:p>
    <w:p w14:paraId="75F2D712" w14:textId="77777777" w:rsidR="00E91514" w:rsidRDefault="00C81241" w:rsidP="00C167A0">
      <w:pPr>
        <w:tabs>
          <w:tab w:val="left" w:pos="0"/>
          <w:tab w:val="left" w:pos="450"/>
          <w:tab w:val="left" w:pos="990"/>
        </w:tabs>
        <w:spacing w:before="241" w:line="414" w:lineRule="exact"/>
        <w:ind w:right="18"/>
        <w:jc w:val="both"/>
        <w:textAlignment w:val="baseline"/>
        <w:rPr>
          <w:rFonts w:eastAsia="Times New Roman"/>
          <w:color w:val="000000"/>
          <w:sz w:val="24"/>
        </w:rPr>
      </w:pPr>
      <w:r>
        <w:rPr>
          <w:rFonts w:eastAsia="Times New Roman"/>
          <w:color w:val="000000"/>
          <w:sz w:val="24"/>
        </w:rPr>
        <w:t>State government has the authority to establish state laws that control delivery of pollutants to local waters. Local governments, in conjunction with the state, can develop ordinances involving pollution prevention measures. In addition, citizens have the right to bring litigation against persons or groups of people shown to be causing some harm to the claimant. The judicial branch of government also plays a significant role in the regulation of activities that impact water quality through hearing the claims of citizens in civil court and the claims of government representatives in criminal court.</w:t>
      </w:r>
    </w:p>
    <w:p w14:paraId="0031D64A" w14:textId="35262BDC" w:rsidR="00E91514" w:rsidRDefault="00C81241" w:rsidP="00700BE1">
      <w:pPr>
        <w:pStyle w:val="Heading2"/>
        <w:rPr>
          <w:rFonts w:eastAsia="Arial"/>
        </w:rPr>
      </w:pPr>
      <w:bookmarkStart w:id="126" w:name="_Toc143577868"/>
      <w:r>
        <w:rPr>
          <w:rFonts w:eastAsia="Arial"/>
        </w:rPr>
        <w:lastRenderedPageBreak/>
        <w:t>Legal Action</w:t>
      </w:r>
      <w:bookmarkEnd w:id="126"/>
    </w:p>
    <w:p w14:paraId="12F67508" w14:textId="252B9461" w:rsidR="00E91514" w:rsidRDefault="00C81241" w:rsidP="00C167A0">
      <w:pPr>
        <w:tabs>
          <w:tab w:val="left" w:pos="0"/>
          <w:tab w:val="left" w:pos="450"/>
          <w:tab w:val="left" w:pos="990"/>
        </w:tabs>
        <w:spacing w:before="55" w:after="369" w:line="414" w:lineRule="exact"/>
        <w:ind w:right="18"/>
        <w:jc w:val="both"/>
        <w:textAlignment w:val="baseline"/>
        <w:rPr>
          <w:rFonts w:eastAsia="Times New Roman"/>
          <w:color w:val="000000"/>
          <w:sz w:val="24"/>
        </w:rPr>
      </w:pPr>
      <w:r>
        <w:rPr>
          <w:rFonts w:eastAsia="Times New Roman"/>
          <w:color w:val="000000"/>
          <w:spacing w:val="1"/>
          <w:sz w:val="24"/>
        </w:rPr>
        <w:t xml:space="preserve">The Clean Water Act Section 303(d) calls for the identification of impaired waters. It also requires that the streams be ranked by the severity of the impairment and that TMDLs be calculated for streams to meet water quality standards. TMDL implementation plans are not required in the Federal Code; however, Virginia State Code does include the development of implementation plans for impaired streams. EPA largely ignored the nonpoint source section of the Clean Water Act until citizens began to realize that regulating only point sources was </w:t>
      </w:r>
      <w:r w:rsidR="006D57BC">
        <w:rPr>
          <w:rFonts w:eastAsia="Times New Roman"/>
          <w:color w:val="000000"/>
          <w:spacing w:val="1"/>
          <w:sz w:val="24"/>
        </w:rPr>
        <w:t>not protective of water quality</w:t>
      </w:r>
      <w:r>
        <w:rPr>
          <w:rFonts w:eastAsia="Times New Roman"/>
          <w:color w:val="000000"/>
          <w:sz w:val="24"/>
        </w:rPr>
        <w:t>. Lawsuits from citizens and environmental groups citing EPA for not carrying out the statutes of the CWA began as far back as the 1970s and have continued until the present. In Virginia in 1998, the American Canoe Association and the American Littoral Society filed a complaint against EPA for failure to comply with provisions of §303d. The suit was settled by Consent Decree, which contained a TMDL development schedule through 2010. It is becoming more common for concerned citizens and environmental groups to turn to the courts for the enforcement of water quality issues.</w:t>
      </w:r>
    </w:p>
    <w:p w14:paraId="13F46477" w14:textId="79BEF277" w:rsidR="00E91514" w:rsidRDefault="00C81241" w:rsidP="00C167A0">
      <w:pPr>
        <w:tabs>
          <w:tab w:val="left" w:pos="0"/>
          <w:tab w:val="left" w:pos="450"/>
          <w:tab w:val="left" w:pos="990"/>
        </w:tabs>
        <w:spacing w:before="248" w:after="7119" w:line="413" w:lineRule="exact"/>
        <w:ind w:right="18"/>
        <w:jc w:val="both"/>
        <w:textAlignment w:val="baseline"/>
        <w:rPr>
          <w:rFonts w:eastAsia="Times New Roman"/>
          <w:color w:val="000000"/>
          <w:sz w:val="24"/>
        </w:rPr>
      </w:pPr>
      <w:r>
        <w:rPr>
          <w:rFonts w:eastAsia="Times New Roman"/>
          <w:color w:val="000000"/>
          <w:sz w:val="24"/>
        </w:rPr>
        <w:t xml:space="preserve">Successful implementation depends on stakeholders taking responsibility for their role in the process. The primary role, of course, falls on the landowner. However, local, </w:t>
      </w:r>
      <w:r w:rsidR="006D47B5">
        <w:rPr>
          <w:rFonts w:eastAsia="Times New Roman"/>
          <w:color w:val="000000"/>
          <w:sz w:val="24"/>
        </w:rPr>
        <w:t>state,</w:t>
      </w:r>
      <w:r>
        <w:rPr>
          <w:rFonts w:eastAsia="Times New Roman"/>
          <w:color w:val="000000"/>
          <w:sz w:val="24"/>
        </w:rPr>
        <w:t xml:space="preserve"> and federal agencies also have a stake in ensuring that Virginia’s waters are clean and provide a healthy environment for its citizens. An important first step in correcting the existing water quality problem is recognizing that there is a </w:t>
      </w:r>
      <w:r w:rsidR="000A14DE">
        <w:rPr>
          <w:rFonts w:eastAsia="Times New Roman"/>
          <w:color w:val="000000"/>
          <w:sz w:val="24"/>
        </w:rPr>
        <w:t>problem,</w:t>
      </w:r>
      <w:r>
        <w:rPr>
          <w:rFonts w:eastAsia="Times New Roman"/>
          <w:color w:val="000000"/>
          <w:sz w:val="24"/>
        </w:rPr>
        <w:t xml:space="preserve"> and that the health of citizens is at stake. Virginia’s approach to correcting NPS pollution problems has been, and continues to be, encouragement of participation through education and financial incentives.</w:t>
      </w:r>
    </w:p>
    <w:p w14:paraId="21BEDFB0" w14:textId="77777777" w:rsidR="00E91514" w:rsidRDefault="00E91514" w:rsidP="00C167A0">
      <w:pPr>
        <w:tabs>
          <w:tab w:val="left" w:pos="0"/>
          <w:tab w:val="left" w:pos="450"/>
          <w:tab w:val="left" w:pos="990"/>
        </w:tabs>
        <w:spacing w:before="248" w:after="7119" w:line="413" w:lineRule="exact"/>
        <w:ind w:right="18"/>
        <w:sectPr w:rsidR="00E91514" w:rsidSect="00C167A0">
          <w:pgSz w:w="12240" w:h="15840"/>
          <w:pgMar w:top="1440" w:right="1440" w:bottom="1440" w:left="1440" w:header="720" w:footer="720" w:gutter="0"/>
          <w:cols w:space="720"/>
        </w:sectPr>
      </w:pPr>
    </w:p>
    <w:p w14:paraId="32982049" w14:textId="57C0348E" w:rsidR="00E91514" w:rsidRDefault="00C81241" w:rsidP="00700BE1">
      <w:pPr>
        <w:pStyle w:val="Heading1"/>
        <w:rPr>
          <w:rFonts w:eastAsia="Arial"/>
          <w:sz w:val="24"/>
        </w:rPr>
      </w:pPr>
      <w:bookmarkStart w:id="127" w:name="_Toc143577869"/>
      <w:r>
        <w:rPr>
          <w:rFonts w:eastAsia="Arial"/>
        </w:rPr>
        <w:lastRenderedPageBreak/>
        <w:t>FUNDING</w:t>
      </w:r>
      <w:bookmarkEnd w:id="127"/>
    </w:p>
    <w:p w14:paraId="111B692A" w14:textId="256E87E5" w:rsidR="00E91514" w:rsidRDefault="00C81241" w:rsidP="00B04753">
      <w:pPr>
        <w:spacing w:before="115" w:line="360" w:lineRule="auto"/>
        <w:jc w:val="both"/>
        <w:textAlignment w:val="baseline"/>
        <w:rPr>
          <w:rFonts w:eastAsia="Times New Roman"/>
          <w:color w:val="000000"/>
          <w:sz w:val="24"/>
          <w:szCs w:val="24"/>
        </w:rPr>
      </w:pPr>
      <w:r w:rsidRPr="24D889BE">
        <w:rPr>
          <w:rFonts w:eastAsia="Times New Roman"/>
          <w:color w:val="000000" w:themeColor="text1"/>
          <w:sz w:val="24"/>
          <w:szCs w:val="24"/>
        </w:rPr>
        <w:t xml:space="preserve">A list of potential funding sources available for implementation has been developed. </w:t>
      </w:r>
      <w:r w:rsidR="2833FE95" w:rsidRPr="24D889BE">
        <w:rPr>
          <w:rFonts w:eastAsia="Times New Roman"/>
          <w:sz w:val="24"/>
          <w:szCs w:val="24"/>
        </w:rPr>
        <w:t xml:space="preserve">As part of adaptive management, the state </w:t>
      </w:r>
      <w:r w:rsidR="00B04753" w:rsidRPr="24D889BE">
        <w:rPr>
          <w:rFonts w:eastAsia="Times New Roman"/>
          <w:sz w:val="24"/>
          <w:szCs w:val="24"/>
        </w:rPr>
        <w:t>recognizes</w:t>
      </w:r>
      <w:r w:rsidR="2833FE95" w:rsidRPr="24D889BE">
        <w:rPr>
          <w:rFonts w:eastAsia="Times New Roman"/>
          <w:sz w:val="24"/>
          <w:szCs w:val="24"/>
        </w:rPr>
        <w:t xml:space="preserve"> that other funding </w:t>
      </w:r>
      <w:r w:rsidR="00B04753" w:rsidRPr="24D889BE">
        <w:rPr>
          <w:rFonts w:eastAsia="Times New Roman"/>
          <w:sz w:val="24"/>
          <w:szCs w:val="24"/>
        </w:rPr>
        <w:t>opportunities</w:t>
      </w:r>
      <w:r w:rsidR="2833FE95" w:rsidRPr="24D889BE">
        <w:rPr>
          <w:rFonts w:eastAsia="Times New Roman"/>
          <w:sz w:val="24"/>
          <w:szCs w:val="24"/>
        </w:rPr>
        <w:t xml:space="preserve"> may become available. These opportunities will be utilized if appropriate.</w:t>
      </w:r>
      <w:r w:rsidR="2833FE95" w:rsidRPr="24D889BE">
        <w:rPr>
          <w:rFonts w:eastAsia="Times New Roman"/>
          <w:color w:val="000000" w:themeColor="text1"/>
          <w:sz w:val="24"/>
          <w:szCs w:val="24"/>
        </w:rPr>
        <w:t xml:space="preserve"> </w:t>
      </w:r>
      <w:r w:rsidRPr="24D889BE">
        <w:rPr>
          <w:rFonts w:eastAsia="Times New Roman"/>
          <w:color w:val="000000" w:themeColor="text1"/>
          <w:sz w:val="24"/>
          <w:szCs w:val="24"/>
        </w:rPr>
        <w:t>A brief description of the programs and their requirements is provided in this chapter. Detailed descriptions can be obtained from the SWCD, DEQ, DCR, NRCS, and VCE.</w:t>
      </w:r>
    </w:p>
    <w:p w14:paraId="257C9E66" w14:textId="77777777" w:rsidR="002E3A7B" w:rsidRDefault="002E3A7B" w:rsidP="00DB5316">
      <w:pPr>
        <w:pStyle w:val="Heading2"/>
        <w:numPr>
          <w:ilvl w:val="0"/>
          <w:numId w:val="0"/>
        </w:numPr>
        <w:ind w:left="576" w:hanging="576"/>
      </w:pPr>
      <w:bookmarkStart w:id="128" w:name="_Toc143577870"/>
      <w:r>
        <w:t>9.1</w:t>
      </w:r>
      <w:r>
        <w:tab/>
        <w:t>Virginia Nonpoint Source Implementation Program</w:t>
      </w:r>
      <w:bookmarkEnd w:id="128"/>
    </w:p>
    <w:p w14:paraId="0412CC59" w14:textId="77777777" w:rsidR="00D755BA" w:rsidRDefault="002E3A7B" w:rsidP="00B04753">
      <w:pPr>
        <w:tabs>
          <w:tab w:val="left" w:pos="0"/>
          <w:tab w:val="left" w:pos="450"/>
          <w:tab w:val="left" w:pos="990"/>
        </w:tabs>
        <w:spacing w:line="414" w:lineRule="exact"/>
        <w:ind w:right="18"/>
        <w:jc w:val="both"/>
        <w:rPr>
          <w:sz w:val="24"/>
          <w:szCs w:val="24"/>
        </w:rPr>
      </w:pPr>
      <w:r w:rsidRPr="00DB5316">
        <w:rPr>
          <w:sz w:val="24"/>
          <w:szCs w:val="24"/>
        </w:rPr>
        <w:t>Virginia’s nonpoint source (NPS) implementation program is administered by DEQ through local Soil and Water Conservation Districts (SWCD), local governments, nonprofits, planning district commissions (PDC), and local health departments to improve water quality in the Commonwealth’s streams and rivers and in the Chesapeake Bay. DEQ, through its partners, provides cost-share assistance to landowners, homeowners, and agricultural operators as an incentive to voluntarily install nonpoint source (NPS) best management practices (BMPs) in designated watersheds. The program uses funds from a variety of sources, including EPA 319(h) and the state-funded Water Quality Improvement Fund (WQIF) to install BMPs with the goal of ultimately meeting Virginia's NPS pollution water quality objectives. Although resource-based problems affecting water quality can occur on all land uses, this program addresses cost-share assistance on agricultural, residential, and urban lands. The geographic extent of eligible lands is identified in grant agreements and in watershed-based plans (WBPs), including TMDL IPs approved by DEQ and EPA</w:t>
      </w:r>
      <w:r w:rsidR="00D755BA">
        <w:rPr>
          <w:sz w:val="24"/>
          <w:szCs w:val="24"/>
        </w:rPr>
        <w:t>.</w:t>
      </w:r>
    </w:p>
    <w:p w14:paraId="70E94245" w14:textId="38CBF8C1" w:rsidR="002E3A7B" w:rsidRPr="00DB5316" w:rsidRDefault="002E3A7B" w:rsidP="00D755BA">
      <w:pPr>
        <w:pStyle w:val="Heading2"/>
        <w:numPr>
          <w:ilvl w:val="0"/>
          <w:numId w:val="0"/>
        </w:numPr>
        <w:ind w:left="576" w:hanging="576"/>
        <w:rPr>
          <w:sz w:val="24"/>
          <w:szCs w:val="24"/>
        </w:rPr>
      </w:pPr>
      <w:bookmarkStart w:id="129" w:name="_Toc143577871"/>
      <w:r>
        <w:t>9.2</w:t>
      </w:r>
      <w:r>
        <w:tab/>
        <w:t>Virginia Agricultural Best Management Practices Cost-Share Program (VACS)</w:t>
      </w:r>
      <w:bookmarkEnd w:id="129"/>
    </w:p>
    <w:p w14:paraId="7E7C68D7" w14:textId="77777777" w:rsidR="00D755BA" w:rsidRDefault="002E3A7B" w:rsidP="00B04753">
      <w:pPr>
        <w:tabs>
          <w:tab w:val="left" w:pos="0"/>
          <w:tab w:val="left" w:pos="450"/>
          <w:tab w:val="left" w:pos="990"/>
        </w:tabs>
        <w:spacing w:line="414" w:lineRule="exact"/>
        <w:ind w:right="18"/>
        <w:jc w:val="both"/>
        <w:rPr>
          <w:sz w:val="24"/>
          <w:szCs w:val="24"/>
        </w:rPr>
      </w:pPr>
      <w:r w:rsidRPr="00D755BA">
        <w:rPr>
          <w:sz w:val="24"/>
          <w:szCs w:val="24"/>
        </w:rPr>
        <w:t>The cost-share program is funded with state and federal monies through local SWCDs. SWCDs administer the program to encourage farmers and landowners to use BMPs on their land to better control transportation of pollutants into our waters due to excessive surface flow, erosion, leaching, and inadequate animal waste management. Program participants are recruited by SWCDs based upon those factors, which have a great impact on water quality. Cost-share is typically 75% of the actual cost, not to exceed the state maximum.</w:t>
      </w:r>
    </w:p>
    <w:p w14:paraId="01161B60" w14:textId="6FB499C7" w:rsidR="002E3A7B" w:rsidRDefault="002E3A7B" w:rsidP="00BD76D1">
      <w:pPr>
        <w:pStyle w:val="Heading2"/>
        <w:numPr>
          <w:ilvl w:val="0"/>
          <w:numId w:val="0"/>
        </w:numPr>
        <w:ind w:left="576" w:hanging="576"/>
      </w:pPr>
      <w:bookmarkStart w:id="130" w:name="_Toc143577872"/>
      <w:r>
        <w:lastRenderedPageBreak/>
        <w:t>9.3</w:t>
      </w:r>
      <w:r>
        <w:tab/>
        <w:t>Virginia Agricultural Best Management Practices Tax Credit Program</w:t>
      </w:r>
      <w:bookmarkEnd w:id="130"/>
    </w:p>
    <w:p w14:paraId="4824EEDE" w14:textId="77777777" w:rsidR="002E3A7B" w:rsidRPr="00BD76D1" w:rsidRDefault="002E3A7B" w:rsidP="00B04753">
      <w:pPr>
        <w:tabs>
          <w:tab w:val="left" w:pos="0"/>
          <w:tab w:val="left" w:pos="450"/>
          <w:tab w:val="left" w:pos="990"/>
        </w:tabs>
        <w:spacing w:line="414" w:lineRule="exact"/>
        <w:ind w:right="18"/>
        <w:jc w:val="both"/>
        <w:rPr>
          <w:sz w:val="24"/>
          <w:szCs w:val="24"/>
        </w:rPr>
      </w:pPr>
      <w:r w:rsidRPr="00BD76D1">
        <w:rPr>
          <w:sz w:val="24"/>
          <w:szCs w:val="24"/>
        </w:rPr>
        <w:t>For all taxable years, any individual or corporation engaged in agricultural production for market, who has in place a soil conservation plan approved by the local SWCD, is allowed a credit against the tax imposed by Section 58.1-320 of an amount equaling 25% of the first $70,000 expended for agricultural best management practices by the individual. Any practice approved by the local SWCD Board must be completed within the taxable year in which the credit is claimed. The credit is only allowed for expenditures made by the taxpayer from funds of his/her own sources. The amount of the credit cannot exceed $17,500 or the total amount of the tax imposed by this program (whichever is less) in the year the project was completed. If the amount of the credit exceeds the taxpayer’s state tax obligation, the excess will be refunded to the taxpayer by the Virginia Department of Taxation. This program can be used independently or in conjunction with other cost-share programs on the stakeholder’s portion of BMP costs. It is also approved for use in supplementing the cost of repairs to streamside fencing.</w:t>
      </w:r>
    </w:p>
    <w:p w14:paraId="4BEC8EF2" w14:textId="77777777" w:rsidR="002E3A7B" w:rsidRPr="00BD76D1" w:rsidRDefault="002E3A7B" w:rsidP="00B04753">
      <w:pPr>
        <w:tabs>
          <w:tab w:val="left" w:pos="0"/>
          <w:tab w:val="left" w:pos="450"/>
          <w:tab w:val="left" w:pos="990"/>
        </w:tabs>
        <w:spacing w:before="224" w:line="414" w:lineRule="exact"/>
        <w:ind w:right="18"/>
        <w:jc w:val="both"/>
        <w:rPr>
          <w:sz w:val="24"/>
          <w:szCs w:val="24"/>
        </w:rPr>
      </w:pPr>
      <w:r w:rsidRPr="00BD76D1">
        <w:rPr>
          <w:sz w:val="24"/>
          <w:szCs w:val="24"/>
        </w:rPr>
        <w:t>Tax credits are also available for the purchase of precision agricultural equipment and conservation tillage equipment. This includes manure applicators, sprayers, variable rate application equipment, and equipment used to reduce soil compaction. Individuals may claim a state tax credit of 25% of all expenditures made for purchasing and installing the equipment, up to a set maximum amount. A Nutrient Management Plan approved by the local SWCD is required to claim these credits.</w:t>
      </w:r>
    </w:p>
    <w:p w14:paraId="4D34A61E" w14:textId="77777777" w:rsidR="002E3A7B" w:rsidRDefault="002E3A7B" w:rsidP="00BD76D1">
      <w:pPr>
        <w:pStyle w:val="Heading2"/>
        <w:numPr>
          <w:ilvl w:val="0"/>
          <w:numId w:val="0"/>
        </w:numPr>
        <w:ind w:left="576" w:hanging="576"/>
      </w:pPr>
      <w:bookmarkStart w:id="131" w:name="_Toc143577873"/>
      <w:r>
        <w:t>9.4</w:t>
      </w:r>
      <w:r>
        <w:tab/>
        <w:t>Virginia Conservation Assistance Program (VCAP)</w:t>
      </w:r>
      <w:bookmarkEnd w:id="131"/>
    </w:p>
    <w:p w14:paraId="77D59C52" w14:textId="77777777" w:rsidR="002E3A7B" w:rsidRPr="00BD76D1" w:rsidRDefault="002E3A7B" w:rsidP="00B04753">
      <w:pPr>
        <w:tabs>
          <w:tab w:val="left" w:pos="0"/>
          <w:tab w:val="left" w:pos="450"/>
          <w:tab w:val="left" w:pos="990"/>
        </w:tabs>
        <w:spacing w:line="414" w:lineRule="exact"/>
        <w:ind w:right="18"/>
        <w:jc w:val="both"/>
        <w:rPr>
          <w:sz w:val="24"/>
          <w:szCs w:val="24"/>
        </w:rPr>
      </w:pPr>
      <w:r w:rsidRPr="00BD76D1">
        <w:rPr>
          <w:sz w:val="24"/>
          <w:szCs w:val="24"/>
        </w:rPr>
        <w:t xml:space="preserve">This is a relatively new program that provides financial incentives and technical and educational assistance to residential/urban landowners who install stormwater BMPs in Virginia’s Chesapeake Bay watershed. Cost-share is typically 75% and some practices provide a flat incentive payment. SWCDs administer the program to encourage residential and urban property owners to install BMPs on their land to reduce erosion, poor drainage, and poor vegetation that contribute to water quality problems. </w:t>
      </w:r>
    </w:p>
    <w:p w14:paraId="58DAE44F" w14:textId="77777777" w:rsidR="002E3A7B" w:rsidRDefault="002E3A7B" w:rsidP="00BD76D1">
      <w:pPr>
        <w:pStyle w:val="Heading2"/>
        <w:numPr>
          <w:ilvl w:val="0"/>
          <w:numId w:val="0"/>
        </w:numPr>
        <w:ind w:left="576" w:hanging="576"/>
      </w:pPr>
      <w:bookmarkStart w:id="132" w:name="_Toc143577874"/>
      <w:r>
        <w:t>9.5</w:t>
      </w:r>
      <w:r>
        <w:tab/>
        <w:t>Virginia Water Quality Improvement Fund (WQIF)</w:t>
      </w:r>
      <w:bookmarkEnd w:id="132"/>
    </w:p>
    <w:p w14:paraId="6075818A" w14:textId="77777777" w:rsidR="002E3A7B" w:rsidRPr="00BD76D1" w:rsidRDefault="002E3A7B" w:rsidP="00BD76D1">
      <w:pPr>
        <w:tabs>
          <w:tab w:val="left" w:pos="0"/>
          <w:tab w:val="left" w:pos="450"/>
          <w:tab w:val="left" w:pos="990"/>
        </w:tabs>
        <w:spacing w:line="414" w:lineRule="exact"/>
        <w:ind w:right="18"/>
        <w:rPr>
          <w:sz w:val="24"/>
          <w:szCs w:val="24"/>
        </w:rPr>
      </w:pPr>
      <w:r w:rsidRPr="00BD76D1">
        <w:rPr>
          <w:sz w:val="24"/>
          <w:szCs w:val="24"/>
        </w:rPr>
        <w:t xml:space="preserve">This is a permanent, non-reverting fund established by the Commonwealth of Virginia in order to assist local stakeholders in reducing point and nonpoint nutrient loads to surface waters. </w:t>
      </w:r>
      <w:r w:rsidRPr="00BD76D1">
        <w:rPr>
          <w:sz w:val="24"/>
          <w:szCs w:val="24"/>
        </w:rPr>
        <w:lastRenderedPageBreak/>
        <w:t xml:space="preserve">Eligible recipients include local governments, SWCDs, and individuals. Grants for both point and nonpoint source pollution remediation are administered through DEQ. </w:t>
      </w:r>
    </w:p>
    <w:p w14:paraId="16F778FB" w14:textId="77777777" w:rsidR="002E3A7B" w:rsidRDefault="002E3A7B" w:rsidP="00BD76D1">
      <w:pPr>
        <w:pStyle w:val="Heading2"/>
        <w:numPr>
          <w:ilvl w:val="0"/>
          <w:numId w:val="0"/>
        </w:numPr>
        <w:ind w:left="576" w:hanging="576"/>
      </w:pPr>
      <w:bookmarkStart w:id="133" w:name="_Toc143577875"/>
      <w:r>
        <w:t>9.6</w:t>
      </w:r>
      <w:r>
        <w:tab/>
        <w:t>Conservation Reserve Program (CRP)</w:t>
      </w:r>
      <w:bookmarkEnd w:id="133"/>
    </w:p>
    <w:p w14:paraId="2EE8F39A" w14:textId="77777777" w:rsidR="002E3A7B" w:rsidRPr="00BD76D1" w:rsidRDefault="002E3A7B" w:rsidP="00B04753">
      <w:pPr>
        <w:tabs>
          <w:tab w:val="left" w:pos="0"/>
          <w:tab w:val="left" w:pos="450"/>
          <w:tab w:val="left" w:pos="990"/>
        </w:tabs>
        <w:spacing w:line="414" w:lineRule="exact"/>
        <w:ind w:right="18"/>
        <w:jc w:val="both"/>
        <w:rPr>
          <w:sz w:val="24"/>
          <w:szCs w:val="24"/>
        </w:rPr>
      </w:pPr>
      <w:r w:rsidRPr="00BD76D1">
        <w:rPr>
          <w:sz w:val="24"/>
          <w:szCs w:val="24"/>
        </w:rPr>
        <w:t xml:space="preserve">Through this program, cost-share assistance is available to remove environmentally sensitive land from agricultural production and plant species that will improve environmental health and quality. Applications for the program are ranked, </w:t>
      </w:r>
      <w:proofErr w:type="gramStart"/>
      <w:r w:rsidRPr="00BD76D1">
        <w:rPr>
          <w:sz w:val="24"/>
          <w:szCs w:val="24"/>
        </w:rPr>
        <w:t>accepted</w:t>
      </w:r>
      <w:proofErr w:type="gramEnd"/>
      <w:r w:rsidRPr="00BD76D1">
        <w:rPr>
          <w:sz w:val="24"/>
          <w:szCs w:val="24"/>
        </w:rPr>
        <w:t xml:space="preserve"> and processed during signup periods that are announced by the Farm Service Agency (FSA). If accepted, contracts are developed for a minimum of 10 and not more than 15 years. To be eligible for consideration, land and applicants must meet certain criteria set by FSA. Payments may include cost share for practice establishment, incentive payments, and rental payments on enrolled acres.</w:t>
      </w:r>
    </w:p>
    <w:p w14:paraId="39D61A2F" w14:textId="77777777" w:rsidR="002E3A7B" w:rsidRDefault="002E3A7B" w:rsidP="00BD76D1">
      <w:pPr>
        <w:pStyle w:val="Heading2"/>
        <w:numPr>
          <w:ilvl w:val="0"/>
          <w:numId w:val="0"/>
        </w:numPr>
        <w:ind w:left="576" w:hanging="576"/>
      </w:pPr>
      <w:bookmarkStart w:id="134" w:name="_Toc143577876"/>
      <w:r>
        <w:t>9.7</w:t>
      </w:r>
      <w:r>
        <w:tab/>
        <w:t>Conservation Reserve Enhancement Program (CREP)</w:t>
      </w:r>
      <w:bookmarkEnd w:id="134"/>
    </w:p>
    <w:p w14:paraId="2B71138C" w14:textId="1A7EFD37" w:rsidR="002E3A7B" w:rsidRPr="00BD76D1" w:rsidRDefault="002E3A7B" w:rsidP="00B04753">
      <w:pPr>
        <w:tabs>
          <w:tab w:val="left" w:pos="0"/>
          <w:tab w:val="left" w:pos="450"/>
          <w:tab w:val="left" w:pos="990"/>
        </w:tabs>
        <w:spacing w:line="414" w:lineRule="exact"/>
        <w:ind w:right="18"/>
        <w:jc w:val="both"/>
        <w:rPr>
          <w:sz w:val="24"/>
          <w:szCs w:val="24"/>
        </w:rPr>
      </w:pPr>
      <w:r w:rsidRPr="00BD76D1">
        <w:rPr>
          <w:sz w:val="24"/>
          <w:szCs w:val="24"/>
        </w:rPr>
        <w:t xml:space="preserve">This program is an "enhancement" of the existing USDA Conservation Reserve Program. It has been enhanced by combining federal funds with state funds in a partnership to address high priority conservation concerns. In exchange for removing environmentally sensitive land from production and establishing permanent resource conserving plant species, farmers are paid an annual rental rate along with state and federal incentives. Contracts are typically established for 10 or 15 years in support of CREP goals, which include reducing sediment, nutrients, </w:t>
      </w:r>
      <w:proofErr w:type="gramStart"/>
      <w:r w:rsidRPr="00BD76D1">
        <w:rPr>
          <w:sz w:val="24"/>
          <w:szCs w:val="24"/>
        </w:rPr>
        <w:t>nitrogen</w:t>
      </w:r>
      <w:proofErr w:type="gramEnd"/>
      <w:r w:rsidRPr="00BD76D1">
        <w:rPr>
          <w:sz w:val="24"/>
          <w:szCs w:val="24"/>
        </w:rPr>
        <w:t xml:space="preserve"> and other pollutants entering waterbodies, reducing soil erosion, wetland restoration, and enhancement of wildlife habitat.</w:t>
      </w:r>
      <w:r w:rsidR="00BD76D1">
        <w:rPr>
          <w:sz w:val="24"/>
          <w:szCs w:val="24"/>
        </w:rPr>
        <w:t xml:space="preserve"> </w:t>
      </w:r>
      <w:r w:rsidRPr="00BD76D1">
        <w:rPr>
          <w:sz w:val="24"/>
          <w:szCs w:val="24"/>
        </w:rPr>
        <w:t>The landowner can obtain and complete CREP application forms at the FSA center. The forms are forwarded to local NRCS and SWCD offices while FSA determines land eligibility. If the land is deemed eligible, NRCS and the local SWCD determine and design appropriate conservation practices. A conservation plan is written, and fieldwork is begun, which completes the conservation practice design phase.</w:t>
      </w:r>
      <w:r w:rsidR="00BD76D1" w:rsidRPr="00BD76D1">
        <w:rPr>
          <w:sz w:val="24"/>
          <w:szCs w:val="24"/>
        </w:rPr>
        <w:t xml:space="preserve"> </w:t>
      </w:r>
      <w:r w:rsidRPr="00BD76D1">
        <w:rPr>
          <w:sz w:val="24"/>
          <w:szCs w:val="24"/>
        </w:rPr>
        <w:t>FSA then measures CREP acreage, conservation practice contracts are written, and practices are installed. The landowner submits bills for cost-share reimbursement to FSA. Once the landowner completes BMP installation and the practice is approved, FSA and the SWCD make the cost-share payments. The SWCD also pays out the state's one-time, lump sum rental payment. FSA conducts random spot checks throughout the life of the contract, and the agency continues to pay annual rent throughout the contract period.</w:t>
      </w:r>
    </w:p>
    <w:p w14:paraId="2C079DCE" w14:textId="77777777" w:rsidR="002E3A7B" w:rsidRDefault="002E3A7B" w:rsidP="00850A32">
      <w:pPr>
        <w:pStyle w:val="Heading2"/>
        <w:numPr>
          <w:ilvl w:val="0"/>
          <w:numId w:val="0"/>
        </w:numPr>
        <w:ind w:left="576" w:hanging="576"/>
      </w:pPr>
      <w:bookmarkStart w:id="135" w:name="_Toc143577877"/>
      <w:r>
        <w:lastRenderedPageBreak/>
        <w:t>9.8</w:t>
      </w:r>
      <w:r>
        <w:tab/>
        <w:t>Environmental Quality Incentives Program (EQIP)</w:t>
      </w:r>
      <w:bookmarkEnd w:id="135"/>
    </w:p>
    <w:p w14:paraId="3B3DA74D" w14:textId="77777777" w:rsidR="002E3A7B" w:rsidRPr="00850A32" w:rsidRDefault="002E3A7B" w:rsidP="00B04753">
      <w:pPr>
        <w:tabs>
          <w:tab w:val="left" w:pos="0"/>
          <w:tab w:val="left" w:pos="450"/>
          <w:tab w:val="left" w:pos="990"/>
        </w:tabs>
        <w:spacing w:line="414" w:lineRule="exact"/>
        <w:ind w:right="18"/>
        <w:jc w:val="both"/>
        <w:rPr>
          <w:sz w:val="24"/>
          <w:szCs w:val="24"/>
        </w:rPr>
      </w:pPr>
      <w:r w:rsidRPr="00850A32">
        <w:rPr>
          <w:sz w:val="24"/>
          <w:szCs w:val="24"/>
        </w:rPr>
        <w:t>This program was established in the 1996 Farm Bill to provide a single voluntary conservation program for farmers and landowners to address significant natural resource needs and objectives. EQIP is administered by NRCS and offers landowners and farmers cost-share assistance to implement a wide range of conservation practices on agricultural and forest land. Applications are ranked and priority is given to conservation practices that will result in greater environmental benefits.</w:t>
      </w:r>
    </w:p>
    <w:p w14:paraId="4748090B" w14:textId="77777777" w:rsidR="002E3A7B" w:rsidRDefault="002E3A7B" w:rsidP="00850A32">
      <w:pPr>
        <w:pStyle w:val="Heading2"/>
        <w:numPr>
          <w:ilvl w:val="0"/>
          <w:numId w:val="0"/>
        </w:numPr>
        <w:ind w:left="576" w:hanging="576"/>
      </w:pPr>
      <w:bookmarkStart w:id="136" w:name="_Toc143577878"/>
      <w:r>
        <w:t>9.9</w:t>
      </w:r>
      <w:r>
        <w:tab/>
        <w:t>EPA Water Infrastructure Finance and Innovation Act (WIFIA) Funds</w:t>
      </w:r>
      <w:bookmarkEnd w:id="136"/>
    </w:p>
    <w:p w14:paraId="318FBD32" w14:textId="77777777" w:rsidR="002E3A7B" w:rsidRPr="00850A32" w:rsidRDefault="002E3A7B" w:rsidP="00B04753">
      <w:pPr>
        <w:tabs>
          <w:tab w:val="left" w:pos="0"/>
          <w:tab w:val="left" w:pos="450"/>
          <w:tab w:val="left" w:pos="990"/>
        </w:tabs>
        <w:spacing w:line="414" w:lineRule="exact"/>
        <w:ind w:right="18"/>
        <w:jc w:val="both"/>
        <w:rPr>
          <w:sz w:val="24"/>
          <w:szCs w:val="24"/>
        </w:rPr>
      </w:pPr>
      <w:r w:rsidRPr="00850A32">
        <w:rPr>
          <w:sz w:val="24"/>
          <w:szCs w:val="24"/>
        </w:rPr>
        <w:t>The WIFIA program was established by the Water Infrastructure Finance and Innovation Act of 2014. WIFIA provides long-term, low-cost supplemental loans for regionally and nationally significant projects. The funds can be used for development and implementation activities for eligible projects including, but not limited to, wastewater conveyance and treatment, drinking water treatment and distribution, enhanced energy efficiency projects at drinking water and wastewater facilities, acquisition of property if it is integral to the project or will mitigate the environmental impact of a project, and combinations of eligible projects. Loans can be combined with other funding sources including state Revolving Fund loans.</w:t>
      </w:r>
    </w:p>
    <w:p w14:paraId="13BD4F2D" w14:textId="77777777" w:rsidR="002E3A7B" w:rsidRDefault="002E3A7B" w:rsidP="00850A32">
      <w:pPr>
        <w:pStyle w:val="Heading2"/>
        <w:numPr>
          <w:ilvl w:val="0"/>
          <w:numId w:val="0"/>
        </w:numPr>
        <w:ind w:left="576" w:hanging="576"/>
      </w:pPr>
      <w:bookmarkStart w:id="137" w:name="_Toc143577879"/>
      <w:r>
        <w:t>9.11</w:t>
      </w:r>
      <w:r>
        <w:tab/>
        <w:t>National Fish and Wildlife Foundation (NFWF)</w:t>
      </w:r>
      <w:bookmarkEnd w:id="137"/>
    </w:p>
    <w:p w14:paraId="60932BB7" w14:textId="77777777" w:rsidR="002E3A7B" w:rsidRPr="00850A32" w:rsidRDefault="002E3A7B" w:rsidP="00B04753">
      <w:pPr>
        <w:tabs>
          <w:tab w:val="left" w:pos="0"/>
          <w:tab w:val="left" w:pos="450"/>
          <w:tab w:val="left" w:pos="990"/>
        </w:tabs>
        <w:spacing w:line="414" w:lineRule="exact"/>
        <w:ind w:right="18"/>
        <w:jc w:val="both"/>
        <w:rPr>
          <w:sz w:val="24"/>
          <w:szCs w:val="24"/>
        </w:rPr>
      </w:pPr>
      <w:r w:rsidRPr="00850A32">
        <w:rPr>
          <w:sz w:val="24"/>
          <w:szCs w:val="24"/>
        </w:rPr>
        <w:t xml:space="preserve">Grant proposals for this funding are accepted throughout the year and processed during fixed signup periods. There are two decision cycles per year. Each cycle consists of a pre-proposal evaluation, a full proposal evaluation, and a Board of Directors’ decision. Grants are awarded for the purpose of conserving fish, wildlife, plants, and their habitats. Special grant programs are listed and described on the NFWF website National Fish and Wildlife Foundation (nfwf.org). If the project does not fall into the criteria of any special grant programs, a proposal may be submitted as a general grant if it falls under the following guidelines: 1) it promotes fish, </w:t>
      </w:r>
      <w:proofErr w:type="gramStart"/>
      <w:r w:rsidRPr="00850A32">
        <w:rPr>
          <w:sz w:val="24"/>
          <w:szCs w:val="24"/>
        </w:rPr>
        <w:t>wildlife</w:t>
      </w:r>
      <w:proofErr w:type="gramEnd"/>
      <w:r w:rsidRPr="00850A32">
        <w:rPr>
          <w:sz w:val="24"/>
          <w:szCs w:val="24"/>
        </w:rPr>
        <w:t xml:space="preserve"> and habitat conservation, 2) it involves other conservation and community interests, 3) it leverages available funding, and 4) project outcomes are evaluated.</w:t>
      </w:r>
    </w:p>
    <w:p w14:paraId="0900F86E" w14:textId="77777777" w:rsidR="002E3A7B" w:rsidRDefault="002E3A7B" w:rsidP="00850A32">
      <w:pPr>
        <w:pStyle w:val="Heading2"/>
        <w:numPr>
          <w:ilvl w:val="0"/>
          <w:numId w:val="0"/>
        </w:numPr>
        <w:ind w:left="576" w:hanging="576"/>
      </w:pPr>
      <w:bookmarkStart w:id="138" w:name="_Toc143577880"/>
      <w:r>
        <w:lastRenderedPageBreak/>
        <w:t>9.12</w:t>
      </w:r>
      <w:r>
        <w:tab/>
        <w:t>Clean Water State Revolving Fund</w:t>
      </w:r>
      <w:bookmarkEnd w:id="138"/>
    </w:p>
    <w:p w14:paraId="05474B7D" w14:textId="21A7DDA4" w:rsidR="002E3A7B" w:rsidRPr="00850A32" w:rsidRDefault="002E3A7B" w:rsidP="00850A32">
      <w:pPr>
        <w:tabs>
          <w:tab w:val="left" w:pos="0"/>
          <w:tab w:val="left" w:pos="450"/>
          <w:tab w:val="left" w:pos="990"/>
        </w:tabs>
        <w:spacing w:line="414" w:lineRule="exact"/>
        <w:ind w:right="18"/>
        <w:rPr>
          <w:sz w:val="24"/>
          <w:szCs w:val="24"/>
        </w:rPr>
      </w:pPr>
      <w:r w:rsidRPr="00850A32">
        <w:rPr>
          <w:sz w:val="24"/>
          <w:szCs w:val="24"/>
        </w:rPr>
        <w:t xml:space="preserve">EPA awards grants to states to capitalize their Clean Water State Revolving Funds (CWSRFs). The states, through the CWSRF, make loans for high-priority water quality activities. As loan recipients make payments back into the fund, money is available for new loans to be issued to other recipients. Eligible projects include point source, nonpoint </w:t>
      </w:r>
      <w:proofErr w:type="gramStart"/>
      <w:r w:rsidRPr="00850A32">
        <w:rPr>
          <w:sz w:val="24"/>
          <w:szCs w:val="24"/>
        </w:rPr>
        <w:t>source</w:t>
      </w:r>
      <w:proofErr w:type="gramEnd"/>
      <w:r w:rsidRPr="00850A32">
        <w:rPr>
          <w:sz w:val="24"/>
          <w:szCs w:val="24"/>
        </w:rPr>
        <w:t xml:space="preserve"> and estuary protection projects. Point source projects typically include building wastewater treatment facilities, combined sewer overflow and sanitary sewer overflow correction, urban stormwater control, and water quality aspects of landfill projects. Nonpoint source projects include agricultural, silvicultural, rural, and some urban runoff </w:t>
      </w:r>
      <w:r w:rsidR="00B04753">
        <w:rPr>
          <w:sz w:val="24"/>
          <w:szCs w:val="24"/>
        </w:rPr>
        <w:t>control,</w:t>
      </w:r>
      <w:r w:rsidRPr="00850A32">
        <w:rPr>
          <w:sz w:val="24"/>
          <w:szCs w:val="24"/>
        </w:rPr>
        <w:t xml:space="preserve"> land conservation and riparian buffers.</w:t>
      </w:r>
    </w:p>
    <w:p w14:paraId="1B279E61" w14:textId="77777777" w:rsidR="002E3A7B" w:rsidRDefault="002E3A7B" w:rsidP="00850A32">
      <w:pPr>
        <w:pStyle w:val="Heading2"/>
        <w:numPr>
          <w:ilvl w:val="0"/>
          <w:numId w:val="0"/>
        </w:numPr>
        <w:ind w:left="576" w:hanging="576"/>
      </w:pPr>
      <w:bookmarkStart w:id="139" w:name="_Toc143577881"/>
      <w:r>
        <w:t>9.13</w:t>
      </w:r>
      <w:r>
        <w:tab/>
        <w:t>Wetland and Stream Mitigation Banking</w:t>
      </w:r>
      <w:bookmarkEnd w:id="139"/>
    </w:p>
    <w:p w14:paraId="7D55A1A9" w14:textId="77777777" w:rsidR="00850A32" w:rsidRDefault="002E3A7B" w:rsidP="008506CA">
      <w:pPr>
        <w:tabs>
          <w:tab w:val="left" w:pos="0"/>
          <w:tab w:val="left" w:pos="450"/>
          <w:tab w:val="left" w:pos="990"/>
        </w:tabs>
        <w:spacing w:line="414" w:lineRule="exact"/>
        <w:ind w:right="18"/>
        <w:jc w:val="both"/>
        <w:rPr>
          <w:sz w:val="24"/>
          <w:szCs w:val="24"/>
        </w:rPr>
      </w:pPr>
      <w:r w:rsidRPr="00850A32">
        <w:rPr>
          <w:sz w:val="24"/>
          <w:szCs w:val="24"/>
        </w:rPr>
        <w:t xml:space="preserve">Mitigation banks are sites where aquatic resources such as wetlands, streams and streamside buffers are restored, created, enhanced, or in exceptional circumstances, preserved expressly for the purpose of providing compensatory mitigation in advance of authorized impacts to similar resources. Mitigation banking is a commercial venture that provides compensation for aquatic resources in financially and environmentally preferable ways. Not every site or property is suitable for mitigation banking. Mitigation banks are required to be protected in perpetuity, to provide financial assurances and </w:t>
      </w:r>
      <w:proofErr w:type="gramStart"/>
      <w:r w:rsidRPr="00850A32">
        <w:rPr>
          <w:sz w:val="24"/>
          <w:szCs w:val="24"/>
        </w:rPr>
        <w:t>long term</w:t>
      </w:r>
      <w:proofErr w:type="gramEnd"/>
      <w:r w:rsidRPr="00850A32">
        <w:rPr>
          <w:sz w:val="24"/>
          <w:szCs w:val="24"/>
        </w:rPr>
        <w:t xml:space="preserve"> stewardship. The mitigation banking process is overseen by an Inter-Agency Review Team made up of state and federal agencies and chaired by DEQ and the Army Corps of Engineers.</w:t>
      </w:r>
    </w:p>
    <w:p w14:paraId="5C8174B7" w14:textId="77777777" w:rsidR="002E3A7B" w:rsidRDefault="002E3A7B" w:rsidP="006853EE">
      <w:pPr>
        <w:pStyle w:val="Heading2"/>
        <w:numPr>
          <w:ilvl w:val="0"/>
          <w:numId w:val="0"/>
        </w:numPr>
        <w:ind w:left="576" w:hanging="576"/>
      </w:pPr>
      <w:bookmarkStart w:id="140" w:name="_Toc143577882"/>
      <w:r>
        <w:t>9.15</w:t>
      </w:r>
      <w:r>
        <w:tab/>
        <w:t>Other Potential Funding Sources</w:t>
      </w:r>
      <w:bookmarkEnd w:id="140"/>
    </w:p>
    <w:p w14:paraId="6D676A64" w14:textId="77777777" w:rsidR="002E3A7B" w:rsidRPr="006853EE" w:rsidRDefault="002E3A7B" w:rsidP="006853EE">
      <w:pPr>
        <w:tabs>
          <w:tab w:val="left" w:pos="0"/>
          <w:tab w:val="left" w:pos="450"/>
          <w:tab w:val="left" w:pos="990"/>
        </w:tabs>
        <w:spacing w:line="414" w:lineRule="exact"/>
        <w:ind w:right="18"/>
        <w:rPr>
          <w:sz w:val="24"/>
          <w:szCs w:val="24"/>
        </w:rPr>
      </w:pPr>
      <w:r w:rsidRPr="006853EE">
        <w:rPr>
          <w:sz w:val="24"/>
          <w:szCs w:val="24"/>
        </w:rPr>
        <w:t>Additional potential funding sources that have been identified by the working groups or in previous TMDL IPs include:</w:t>
      </w:r>
    </w:p>
    <w:p w14:paraId="33697D55" w14:textId="395CE7E0" w:rsidR="002E3A7B" w:rsidRPr="006853EE" w:rsidRDefault="002E3A7B" w:rsidP="00B579CF">
      <w:pPr>
        <w:pStyle w:val="ListParagraph"/>
        <w:numPr>
          <w:ilvl w:val="0"/>
          <w:numId w:val="23"/>
        </w:numPr>
        <w:tabs>
          <w:tab w:val="left" w:pos="0"/>
          <w:tab w:val="left" w:pos="450"/>
          <w:tab w:val="left" w:pos="990"/>
        </w:tabs>
        <w:spacing w:line="414" w:lineRule="exact"/>
        <w:ind w:left="450" w:right="18"/>
        <w:rPr>
          <w:sz w:val="24"/>
          <w:szCs w:val="24"/>
        </w:rPr>
      </w:pPr>
      <w:r w:rsidRPr="006853EE">
        <w:rPr>
          <w:sz w:val="24"/>
          <w:szCs w:val="24"/>
        </w:rPr>
        <w:t>Virginia Outdoors Foundation. For more information: Virginia Outdoors Foundation | Protecting Virginia's Open Spaces (vof.org), accessed 10/13/2021.</w:t>
      </w:r>
    </w:p>
    <w:p w14:paraId="70F9FB38" w14:textId="56FEC744" w:rsidR="002E3A7B" w:rsidRPr="006853EE" w:rsidRDefault="002E3A7B" w:rsidP="00B579CF">
      <w:pPr>
        <w:pStyle w:val="ListParagraph"/>
        <w:numPr>
          <w:ilvl w:val="0"/>
          <w:numId w:val="23"/>
        </w:numPr>
        <w:tabs>
          <w:tab w:val="left" w:pos="0"/>
          <w:tab w:val="left" w:pos="450"/>
          <w:tab w:val="left" w:pos="990"/>
        </w:tabs>
        <w:spacing w:line="414" w:lineRule="exact"/>
        <w:ind w:left="450" w:right="18"/>
        <w:rPr>
          <w:sz w:val="24"/>
          <w:szCs w:val="24"/>
        </w:rPr>
      </w:pPr>
      <w:r w:rsidRPr="006853EE">
        <w:rPr>
          <w:sz w:val="24"/>
          <w:szCs w:val="24"/>
        </w:rPr>
        <w:t>U. S. Fish and Wildlife Service (FWS) Conservation Grant Program. For more information: Financial Assistance | U.S. Fish and Wildlife Service (fws.gov), accessed 10/13/2021.</w:t>
      </w:r>
    </w:p>
    <w:p w14:paraId="41278F47" w14:textId="18E557DF" w:rsidR="002E3A7B" w:rsidRPr="006853EE" w:rsidRDefault="002E3A7B" w:rsidP="00B579CF">
      <w:pPr>
        <w:pStyle w:val="ListParagraph"/>
        <w:numPr>
          <w:ilvl w:val="0"/>
          <w:numId w:val="23"/>
        </w:numPr>
        <w:tabs>
          <w:tab w:val="left" w:pos="0"/>
          <w:tab w:val="left" w:pos="450"/>
          <w:tab w:val="left" w:pos="990"/>
        </w:tabs>
        <w:spacing w:line="414" w:lineRule="exact"/>
        <w:ind w:left="450" w:right="18"/>
        <w:rPr>
          <w:sz w:val="24"/>
          <w:szCs w:val="24"/>
        </w:rPr>
      </w:pPr>
      <w:r w:rsidRPr="006853EE">
        <w:rPr>
          <w:sz w:val="24"/>
          <w:szCs w:val="24"/>
        </w:rPr>
        <w:t>USDA Agricultural Conservation Easement Program. For more information: Agricultural Conservation Easement Program | NRCS (usda.gov), accessed 10/13/2021.</w:t>
      </w:r>
    </w:p>
    <w:p w14:paraId="25B05B0E" w14:textId="1E8B84A8" w:rsidR="002E3A7B" w:rsidRPr="006853EE" w:rsidRDefault="002E3A7B" w:rsidP="00B579CF">
      <w:pPr>
        <w:pStyle w:val="ListParagraph"/>
        <w:numPr>
          <w:ilvl w:val="0"/>
          <w:numId w:val="23"/>
        </w:numPr>
        <w:tabs>
          <w:tab w:val="left" w:pos="0"/>
          <w:tab w:val="left" w:pos="450"/>
          <w:tab w:val="left" w:pos="990"/>
        </w:tabs>
        <w:spacing w:line="414" w:lineRule="exact"/>
        <w:ind w:left="450" w:right="18"/>
        <w:rPr>
          <w:sz w:val="24"/>
          <w:szCs w:val="24"/>
        </w:rPr>
      </w:pPr>
      <w:r w:rsidRPr="006853EE">
        <w:rPr>
          <w:sz w:val="24"/>
          <w:szCs w:val="24"/>
        </w:rPr>
        <w:lastRenderedPageBreak/>
        <w:t>Virginia Environmental Endowment. For more information: Virginia Environmental Endowment (vee.org), accessed 10/13/2021.</w:t>
      </w:r>
    </w:p>
    <w:p w14:paraId="79A1EDC4" w14:textId="5CADFA43" w:rsidR="002E3A7B" w:rsidRPr="006853EE" w:rsidRDefault="002E3A7B" w:rsidP="00B579CF">
      <w:pPr>
        <w:pStyle w:val="ListParagraph"/>
        <w:numPr>
          <w:ilvl w:val="0"/>
          <w:numId w:val="23"/>
        </w:numPr>
        <w:tabs>
          <w:tab w:val="left" w:pos="0"/>
          <w:tab w:val="left" w:pos="450"/>
          <w:tab w:val="left" w:pos="990"/>
        </w:tabs>
        <w:spacing w:line="414" w:lineRule="exact"/>
        <w:ind w:left="450" w:right="18"/>
        <w:rPr>
          <w:sz w:val="24"/>
          <w:szCs w:val="24"/>
        </w:rPr>
      </w:pPr>
      <w:r w:rsidRPr="006853EE">
        <w:rPr>
          <w:sz w:val="24"/>
          <w:szCs w:val="24"/>
        </w:rPr>
        <w:t>Trout Unlimited. For more information: Trout Unlimited | Home, accessed 10/13/2021.</w:t>
      </w:r>
    </w:p>
    <w:p w14:paraId="542B758F" w14:textId="31BB7FED" w:rsidR="002E3A7B" w:rsidRPr="006853EE" w:rsidRDefault="002E3A7B" w:rsidP="00B579CF">
      <w:pPr>
        <w:pStyle w:val="ListParagraph"/>
        <w:numPr>
          <w:ilvl w:val="0"/>
          <w:numId w:val="23"/>
        </w:numPr>
        <w:tabs>
          <w:tab w:val="left" w:pos="0"/>
          <w:tab w:val="left" w:pos="450"/>
          <w:tab w:val="left" w:pos="990"/>
        </w:tabs>
        <w:spacing w:line="414" w:lineRule="exact"/>
        <w:ind w:left="450" w:right="18"/>
        <w:rPr>
          <w:sz w:val="24"/>
          <w:szCs w:val="24"/>
        </w:rPr>
      </w:pPr>
      <w:r w:rsidRPr="006853EE">
        <w:rPr>
          <w:sz w:val="24"/>
          <w:szCs w:val="24"/>
        </w:rPr>
        <w:t>Ducks Unlimited. For more information: World Leader in Wetlands &amp; Waterfowl Conservation (ducks.org), accessed 10/13/2021.</w:t>
      </w:r>
    </w:p>
    <w:p w14:paraId="5B70BED3" w14:textId="2249C472" w:rsidR="002E3A7B" w:rsidRPr="006853EE" w:rsidRDefault="002E3A7B" w:rsidP="00B579CF">
      <w:pPr>
        <w:pStyle w:val="ListParagraph"/>
        <w:numPr>
          <w:ilvl w:val="0"/>
          <w:numId w:val="23"/>
        </w:numPr>
        <w:tabs>
          <w:tab w:val="left" w:pos="0"/>
          <w:tab w:val="left" w:pos="450"/>
          <w:tab w:val="left" w:pos="990"/>
        </w:tabs>
        <w:spacing w:line="414" w:lineRule="exact"/>
        <w:ind w:left="450" w:right="18"/>
        <w:rPr>
          <w:sz w:val="24"/>
          <w:szCs w:val="24"/>
        </w:rPr>
        <w:sectPr w:rsidR="002E3A7B" w:rsidRPr="006853EE" w:rsidSect="00C167A0">
          <w:pgSz w:w="12240" w:h="15840"/>
          <w:pgMar w:top="1440" w:right="1440" w:bottom="1440" w:left="1440" w:header="720" w:footer="720" w:gutter="0"/>
          <w:cols w:space="720"/>
        </w:sectPr>
      </w:pPr>
      <w:r w:rsidRPr="006853EE">
        <w:rPr>
          <w:sz w:val="24"/>
          <w:szCs w:val="24"/>
        </w:rPr>
        <w:t>As part of adaptive management, the state recognizes that other funding opportunities may become available. These opportunities will be utilized if appropriate.</w:t>
      </w:r>
    </w:p>
    <w:p w14:paraId="0F558251" w14:textId="77777777" w:rsidR="00E91514" w:rsidRDefault="00C81241" w:rsidP="00700BE1">
      <w:pPr>
        <w:pStyle w:val="Heading1"/>
        <w:rPr>
          <w:rFonts w:eastAsia="Arial Narrow"/>
        </w:rPr>
      </w:pPr>
      <w:bookmarkStart w:id="141" w:name="_Toc143577883"/>
      <w:r>
        <w:rPr>
          <w:rFonts w:eastAsia="Arial Narrow"/>
        </w:rPr>
        <w:t>REFERENCES</w:t>
      </w:r>
      <w:bookmarkEnd w:id="141"/>
    </w:p>
    <w:p w14:paraId="4C60FC3A" w14:textId="77777777" w:rsidR="00E91514" w:rsidRDefault="00C81241" w:rsidP="00C167A0">
      <w:pPr>
        <w:tabs>
          <w:tab w:val="left" w:pos="0"/>
          <w:tab w:val="left" w:pos="450"/>
          <w:tab w:val="left" w:pos="990"/>
        </w:tabs>
        <w:spacing w:before="242" w:line="276" w:lineRule="exact"/>
        <w:ind w:right="18"/>
        <w:textAlignment w:val="baseline"/>
        <w:rPr>
          <w:rFonts w:eastAsia="Times New Roman"/>
          <w:color w:val="000000"/>
          <w:sz w:val="24"/>
        </w:rPr>
      </w:pPr>
      <w:r>
        <w:rPr>
          <w:rFonts w:eastAsia="Times New Roman"/>
          <w:color w:val="000000"/>
          <w:sz w:val="24"/>
        </w:rPr>
        <w:t>Braden, J. and Johnston, D. 2004. Downstream economic benefits from storm-water management. Journal of Water Resources Planning and Management, 130(6), 498</w:t>
      </w:r>
      <w:r>
        <w:rPr>
          <w:rFonts w:eastAsia="Times New Roman"/>
          <w:color w:val="000000"/>
          <w:sz w:val="24"/>
        </w:rPr>
        <w:softHyphen/>
        <w:t>505.</w:t>
      </w:r>
    </w:p>
    <w:p w14:paraId="3BD02D62" w14:textId="40BAE263" w:rsidR="00E91514" w:rsidRDefault="00C81241" w:rsidP="00C167A0">
      <w:pPr>
        <w:tabs>
          <w:tab w:val="left" w:pos="0"/>
          <w:tab w:val="left" w:pos="450"/>
          <w:tab w:val="left" w:pos="990"/>
        </w:tabs>
        <w:spacing w:before="242" w:line="276" w:lineRule="exact"/>
        <w:ind w:right="18"/>
        <w:textAlignment w:val="baseline"/>
        <w:rPr>
          <w:rFonts w:eastAsia="Times New Roman"/>
          <w:color w:val="000000"/>
          <w:sz w:val="24"/>
        </w:rPr>
      </w:pPr>
      <w:r>
        <w:rPr>
          <w:rFonts w:eastAsia="Times New Roman"/>
          <w:color w:val="000000"/>
          <w:sz w:val="24"/>
        </w:rPr>
        <w:t xml:space="preserve">ELI. 1999. Locating Livestock: How Water Pollution Control Efforts Can Use Information </w:t>
      </w:r>
      <w:r w:rsidR="00472081">
        <w:rPr>
          <w:rFonts w:eastAsia="Times New Roman"/>
          <w:color w:val="000000"/>
          <w:sz w:val="24"/>
        </w:rPr>
        <w:t>from</w:t>
      </w:r>
      <w:r>
        <w:rPr>
          <w:rFonts w:eastAsia="Times New Roman"/>
          <w:color w:val="000000"/>
          <w:sz w:val="24"/>
        </w:rPr>
        <w:t xml:space="preserve"> State Regulatory Programs. Environmental Law Institute. Research Report 1999. ELI Project #941718.</w:t>
      </w:r>
    </w:p>
    <w:p w14:paraId="468B0A6D" w14:textId="77777777" w:rsidR="00E91514" w:rsidRDefault="00C81241" w:rsidP="00C167A0">
      <w:pPr>
        <w:tabs>
          <w:tab w:val="left" w:pos="0"/>
          <w:tab w:val="left" w:pos="450"/>
          <w:tab w:val="left" w:pos="990"/>
        </w:tabs>
        <w:spacing w:before="231" w:line="277" w:lineRule="exact"/>
        <w:ind w:right="18"/>
        <w:textAlignment w:val="baseline"/>
        <w:rPr>
          <w:rFonts w:eastAsia="Times New Roman"/>
          <w:color w:val="000000"/>
          <w:sz w:val="24"/>
        </w:rPr>
      </w:pPr>
      <w:r>
        <w:rPr>
          <w:rFonts w:eastAsia="Times New Roman"/>
          <w:color w:val="000000"/>
          <w:sz w:val="24"/>
        </w:rPr>
        <w:t>Landefeld, M., and J. Bettinger. 2002. Water effects on livestock performance. Ohio State University Agriculture and Natural Resources. Report ANR-13-02. Columbus, Ohio. Available at:</w:t>
      </w:r>
      <w:hyperlink r:id="rId25">
        <w:r>
          <w:rPr>
            <w:rFonts w:eastAsia="Times New Roman"/>
            <w:color w:val="0000FF"/>
            <w:sz w:val="24"/>
            <w:u w:val="single"/>
          </w:rPr>
          <w:t xml:space="preserve"> </w:t>
        </w:r>
      </w:hyperlink>
      <w:hyperlink r:id="rId26">
        <w:r>
          <w:rPr>
            <w:rFonts w:eastAsia="Times New Roman"/>
            <w:color w:val="0000FF"/>
            <w:sz w:val="24"/>
            <w:u w:val="single"/>
          </w:rPr>
          <w:t>http://ohioline.osu.edu/anr-fact/pdf/0013.pdf</w:t>
        </w:r>
      </w:hyperlink>
      <w:hyperlink r:id="rId27">
        <w:r>
          <w:rPr>
            <w:rFonts w:eastAsia="Times New Roman"/>
            <w:color w:val="0000FF"/>
            <w:sz w:val="24"/>
            <w:u w:val="single"/>
          </w:rPr>
          <w:t>.</w:t>
        </w:r>
      </w:hyperlink>
      <w:r>
        <w:rPr>
          <w:rFonts w:eastAsia="Times New Roman"/>
          <w:color w:val="000000"/>
          <w:sz w:val="24"/>
        </w:rPr>
        <w:t xml:space="preserve"> Accessed: October 20, 2010.</w:t>
      </w:r>
    </w:p>
    <w:p w14:paraId="5F1BE2D2" w14:textId="77777777" w:rsidR="00E91514" w:rsidRDefault="00C81241" w:rsidP="00C167A0">
      <w:pPr>
        <w:tabs>
          <w:tab w:val="left" w:pos="0"/>
          <w:tab w:val="left" w:pos="450"/>
          <w:tab w:val="left" w:pos="990"/>
        </w:tabs>
        <w:spacing w:before="236" w:line="278" w:lineRule="exact"/>
        <w:ind w:right="18"/>
        <w:jc w:val="both"/>
        <w:textAlignment w:val="baseline"/>
        <w:rPr>
          <w:rFonts w:eastAsia="Times New Roman"/>
          <w:color w:val="000000"/>
          <w:sz w:val="24"/>
        </w:rPr>
      </w:pPr>
      <w:r>
        <w:rPr>
          <w:rFonts w:eastAsia="Times New Roman"/>
          <w:color w:val="000000"/>
          <w:sz w:val="24"/>
        </w:rPr>
        <w:t>Paterson, R.G. et al. 1993. Costs and benefits of urban erosion and sediment control: The North Carolina Experience. Environmental Management, 17(2), 167-178.</w:t>
      </w:r>
    </w:p>
    <w:p w14:paraId="4BD9695B" w14:textId="77777777" w:rsidR="00E91514" w:rsidRDefault="00C81241" w:rsidP="00C167A0">
      <w:pPr>
        <w:tabs>
          <w:tab w:val="left" w:pos="0"/>
          <w:tab w:val="left" w:pos="450"/>
          <w:tab w:val="left" w:pos="990"/>
        </w:tabs>
        <w:spacing w:before="236" w:line="278" w:lineRule="exact"/>
        <w:ind w:right="18"/>
        <w:textAlignment w:val="baseline"/>
        <w:rPr>
          <w:rFonts w:eastAsia="Times New Roman"/>
          <w:color w:val="000000"/>
          <w:sz w:val="24"/>
        </w:rPr>
      </w:pPr>
      <w:r>
        <w:rPr>
          <w:rFonts w:eastAsia="Times New Roman"/>
          <w:color w:val="000000"/>
          <w:sz w:val="24"/>
        </w:rPr>
        <w:t>Pugh, S. 2001. Letter regarding: The Agricultural Stewardship Act and TMDLs. February 13, 2001.</w:t>
      </w:r>
    </w:p>
    <w:p w14:paraId="78B5CBE3" w14:textId="1A120613" w:rsidR="00BD2FBD" w:rsidRDefault="00BD2FBD" w:rsidP="00BD2FBD">
      <w:pPr>
        <w:tabs>
          <w:tab w:val="left" w:pos="0"/>
          <w:tab w:val="left" w:pos="450"/>
          <w:tab w:val="left" w:pos="990"/>
        </w:tabs>
        <w:spacing w:before="244" w:line="275" w:lineRule="exact"/>
        <w:ind w:right="18"/>
        <w:textAlignment w:val="baseline"/>
        <w:rPr>
          <w:rFonts w:eastAsia="Times New Roman"/>
          <w:color w:val="000000"/>
          <w:sz w:val="24"/>
        </w:rPr>
      </w:pPr>
      <w:r>
        <w:rPr>
          <w:rFonts w:eastAsia="Times New Roman"/>
          <w:color w:val="000000"/>
          <w:sz w:val="24"/>
        </w:rPr>
        <w:t xml:space="preserve">Rockbridge County Planning Department. 2016. Rockbridge County Comprehensive Plan. Rockbridge County, Virginia. Available at: </w:t>
      </w:r>
      <w:hyperlink r:id="rId28" w:history="1">
        <w:r w:rsidRPr="00722F20">
          <w:rPr>
            <w:rStyle w:val="Hyperlink"/>
            <w:color w:val="0000FF"/>
            <w:sz w:val="24"/>
            <w:szCs w:val="24"/>
          </w:rPr>
          <w:t>https://www.co.rockbridge.va.us/DocumentCenter/View/1301/Rockbridge-Comp-Plan-2016?bidId=</w:t>
        </w:r>
      </w:hyperlink>
      <w:r w:rsidRPr="00722F20">
        <w:rPr>
          <w:rFonts w:eastAsia="Times New Roman"/>
          <w:color w:val="0000FF"/>
          <w:sz w:val="28"/>
          <w:szCs w:val="24"/>
        </w:rPr>
        <w:t xml:space="preserve"> </w:t>
      </w:r>
      <w:r>
        <w:rPr>
          <w:rFonts w:eastAsia="Times New Roman"/>
          <w:color w:val="000000"/>
          <w:sz w:val="24"/>
        </w:rPr>
        <w:t>Accessed: June 20, 2023</w:t>
      </w:r>
    </w:p>
    <w:p w14:paraId="6EABA471" w14:textId="77777777" w:rsidR="00E91514" w:rsidRDefault="00C81241" w:rsidP="00C167A0">
      <w:pPr>
        <w:tabs>
          <w:tab w:val="left" w:pos="0"/>
          <w:tab w:val="left" w:pos="450"/>
          <w:tab w:val="left" w:pos="990"/>
        </w:tabs>
        <w:spacing w:before="236" w:line="277" w:lineRule="exact"/>
        <w:ind w:right="18"/>
        <w:textAlignment w:val="baseline"/>
        <w:rPr>
          <w:rFonts w:eastAsia="Times New Roman"/>
          <w:color w:val="000000"/>
          <w:spacing w:val="-1"/>
          <w:sz w:val="24"/>
        </w:rPr>
      </w:pPr>
      <w:r>
        <w:rPr>
          <w:rFonts w:eastAsia="Times New Roman"/>
          <w:color w:val="000000"/>
          <w:spacing w:val="-1"/>
          <w:sz w:val="24"/>
        </w:rPr>
        <w:t xml:space="preserve">State Water Control Board. 2006. 9VAC 25-260. Virginia Water Quality Standards, </w:t>
      </w:r>
      <w:proofErr w:type="gramStart"/>
      <w:r>
        <w:rPr>
          <w:rFonts w:eastAsia="Times New Roman"/>
          <w:color w:val="000000"/>
          <w:spacing w:val="-1"/>
          <w:sz w:val="24"/>
        </w:rPr>
        <w:t>January,</w:t>
      </w:r>
      <w:proofErr w:type="gramEnd"/>
      <w:r>
        <w:rPr>
          <w:rFonts w:eastAsia="Times New Roman"/>
          <w:color w:val="000000"/>
          <w:spacing w:val="-1"/>
          <w:sz w:val="24"/>
        </w:rPr>
        <w:t xml:space="preserve"> 2006. State Water Control Board, Richmond, Virginia. Available at: </w:t>
      </w:r>
      <w:hyperlink r:id="rId29">
        <w:r>
          <w:rPr>
            <w:rFonts w:eastAsia="Times New Roman"/>
            <w:color w:val="0000FF"/>
            <w:spacing w:val="-1"/>
            <w:sz w:val="24"/>
            <w:u w:val="single"/>
          </w:rPr>
          <w:t>http://water.epa.gov/scitech/swguidance/standards/wqslibrary/upload/va_3_wqs.pdf</w:t>
        </w:r>
      </w:hyperlink>
      <w:hyperlink r:id="rId30">
        <w:r>
          <w:rPr>
            <w:rFonts w:eastAsia="Times New Roman"/>
            <w:color w:val="0000FF"/>
            <w:spacing w:val="-1"/>
            <w:sz w:val="24"/>
            <w:u w:val="single"/>
          </w:rPr>
          <w:t>.</w:t>
        </w:r>
      </w:hyperlink>
      <w:r>
        <w:rPr>
          <w:rFonts w:eastAsia="Times New Roman"/>
          <w:color w:val="0000FF"/>
          <w:spacing w:val="-1"/>
          <w:sz w:val="24"/>
        </w:rPr>
        <w:t xml:space="preserve"> </w:t>
      </w:r>
      <w:r>
        <w:rPr>
          <w:rFonts w:eastAsia="Times New Roman"/>
          <w:color w:val="000000"/>
          <w:spacing w:val="-1"/>
          <w:sz w:val="24"/>
        </w:rPr>
        <w:t>Accessed June 3, 2014</w:t>
      </w:r>
    </w:p>
    <w:p w14:paraId="49D081D4" w14:textId="77777777" w:rsidR="00E91514" w:rsidRDefault="00C81241" w:rsidP="00C167A0">
      <w:pPr>
        <w:tabs>
          <w:tab w:val="left" w:pos="0"/>
          <w:tab w:val="left" w:pos="450"/>
          <w:tab w:val="left" w:pos="990"/>
        </w:tabs>
        <w:spacing w:before="276" w:line="277" w:lineRule="exact"/>
        <w:ind w:right="18"/>
        <w:textAlignment w:val="baseline"/>
        <w:rPr>
          <w:rFonts w:eastAsia="Times New Roman"/>
          <w:color w:val="000000"/>
          <w:spacing w:val="-1"/>
          <w:sz w:val="24"/>
        </w:rPr>
      </w:pPr>
      <w:r>
        <w:rPr>
          <w:rFonts w:eastAsia="Times New Roman"/>
          <w:color w:val="000000"/>
          <w:spacing w:val="-1"/>
          <w:sz w:val="24"/>
        </w:rPr>
        <w:t xml:space="preserve">Surber, G.K., K. Williams, and M. Manoukian. 2005. Drinking water quality for beef cattle: an environmentally friendly and production enhancement technique. Animal and Range Sciences, Extension Service, Montana State University. Available at: </w:t>
      </w:r>
      <w:hyperlink r:id="rId31">
        <w:r>
          <w:rPr>
            <w:rFonts w:eastAsia="Times New Roman"/>
            <w:color w:val="0000FF"/>
            <w:spacing w:val="-1"/>
            <w:sz w:val="24"/>
            <w:u w:val="single"/>
          </w:rPr>
          <w:t>http://www.animalrangeextension.montana.edu/articles/natresourc/drinking_H2O_bee f.htm</w:t>
        </w:r>
      </w:hyperlink>
      <w:hyperlink r:id="rId32">
        <w:r>
          <w:rPr>
            <w:rFonts w:eastAsia="Times New Roman"/>
            <w:color w:val="0000FF"/>
            <w:spacing w:val="-1"/>
            <w:sz w:val="24"/>
            <w:u w:val="single"/>
          </w:rPr>
          <w:t>.</w:t>
        </w:r>
      </w:hyperlink>
      <w:r>
        <w:rPr>
          <w:rFonts w:eastAsia="Times New Roman"/>
          <w:color w:val="000000"/>
          <w:spacing w:val="-1"/>
          <w:sz w:val="24"/>
        </w:rPr>
        <w:t xml:space="preserve"> Accessed: October 20, 2010.</w:t>
      </w:r>
    </w:p>
    <w:p w14:paraId="5F1316C5" w14:textId="77777777" w:rsidR="001B2C8A" w:rsidRDefault="00C81241" w:rsidP="001B2C8A">
      <w:pPr>
        <w:tabs>
          <w:tab w:val="left" w:pos="0"/>
          <w:tab w:val="left" w:pos="450"/>
          <w:tab w:val="left" w:pos="990"/>
        </w:tabs>
        <w:spacing w:before="265" w:line="277" w:lineRule="exact"/>
        <w:ind w:right="18"/>
        <w:jc w:val="both"/>
        <w:textAlignment w:val="baseline"/>
      </w:pPr>
      <w:r>
        <w:rPr>
          <w:rFonts w:eastAsia="Times New Roman"/>
          <w:color w:val="000000"/>
          <w:sz w:val="24"/>
        </w:rPr>
        <w:lastRenderedPageBreak/>
        <w:t>USDA-NASS. 201</w:t>
      </w:r>
      <w:r w:rsidR="00AB6143">
        <w:rPr>
          <w:rFonts w:eastAsia="Times New Roman"/>
          <w:color w:val="000000"/>
          <w:sz w:val="24"/>
        </w:rPr>
        <w:t>7</w:t>
      </w:r>
      <w:r>
        <w:rPr>
          <w:rFonts w:eastAsia="Times New Roman"/>
          <w:color w:val="000000"/>
          <w:sz w:val="24"/>
        </w:rPr>
        <w:t>. US Census of Agriculture, Volume 1, Chapter 2: Virginia County Level Data. US Department of Agriculture, National Agricultural Statistics Service, Washington D.C. Available at:</w:t>
      </w:r>
      <w:r w:rsidR="00AB6143" w:rsidRPr="00AB6143">
        <w:t xml:space="preserve"> </w:t>
      </w:r>
    </w:p>
    <w:p w14:paraId="5F1188BE" w14:textId="11EE0D9F" w:rsidR="00E91514" w:rsidRDefault="00190BD9" w:rsidP="00FB0EA3">
      <w:pPr>
        <w:tabs>
          <w:tab w:val="left" w:pos="0"/>
          <w:tab w:val="left" w:pos="450"/>
          <w:tab w:val="left" w:pos="990"/>
        </w:tabs>
        <w:spacing w:line="277" w:lineRule="exact"/>
        <w:ind w:right="18"/>
        <w:jc w:val="both"/>
        <w:textAlignment w:val="baseline"/>
        <w:rPr>
          <w:rFonts w:eastAsia="Times New Roman"/>
          <w:color w:val="000000"/>
          <w:sz w:val="24"/>
        </w:rPr>
      </w:pPr>
      <w:hyperlink r:id="rId33" w:history="1">
        <w:r w:rsidR="001B2C8A" w:rsidRPr="00034762">
          <w:rPr>
            <w:rStyle w:val="Hyperlink"/>
            <w:sz w:val="24"/>
            <w:szCs w:val="24"/>
          </w:rPr>
          <w:t>https://www.nass.usda.gov/Publications/AgCensus/2017/Full_Report/Census_by_State/Virginia/index.php</w:t>
        </w:r>
      </w:hyperlink>
      <w:r w:rsidR="00C81241" w:rsidRPr="00AB6143">
        <w:rPr>
          <w:rFonts w:eastAsia="Times New Roman"/>
          <w:color w:val="000000"/>
          <w:sz w:val="28"/>
          <w:szCs w:val="24"/>
        </w:rPr>
        <w:t xml:space="preserve"> </w:t>
      </w:r>
      <w:r w:rsidR="00C81241">
        <w:rPr>
          <w:rFonts w:eastAsia="Times New Roman"/>
          <w:color w:val="000000"/>
          <w:sz w:val="24"/>
        </w:rPr>
        <w:t xml:space="preserve">Accessed: </w:t>
      </w:r>
      <w:r w:rsidR="00AB6143">
        <w:rPr>
          <w:rFonts w:eastAsia="Times New Roman"/>
          <w:color w:val="000000"/>
          <w:sz w:val="24"/>
        </w:rPr>
        <w:t>June 21, 2023.</w:t>
      </w:r>
    </w:p>
    <w:p w14:paraId="29B3A005" w14:textId="77777777" w:rsidR="00E91514" w:rsidRDefault="00C81241" w:rsidP="00C167A0">
      <w:pPr>
        <w:tabs>
          <w:tab w:val="left" w:pos="0"/>
          <w:tab w:val="left" w:pos="450"/>
          <w:tab w:val="left" w:pos="990"/>
        </w:tabs>
        <w:spacing w:before="244" w:line="275" w:lineRule="exact"/>
        <w:ind w:right="18"/>
        <w:textAlignment w:val="baseline"/>
        <w:rPr>
          <w:rFonts w:eastAsia="Times New Roman"/>
          <w:color w:val="000000"/>
          <w:sz w:val="24"/>
        </w:rPr>
      </w:pPr>
      <w:r>
        <w:rPr>
          <w:rFonts w:eastAsia="Times New Roman"/>
          <w:color w:val="000000"/>
          <w:sz w:val="24"/>
        </w:rPr>
        <w:t xml:space="preserve">USEPA. 1999. Draft Guidance for Water Quality-Based Decisions: The TMDL Process (Second Edition). EPA 841-D-99-001. US Environmental Protection Agency, Office of Water, Washington, DC Available at: </w:t>
      </w:r>
      <w:hyperlink r:id="rId34">
        <w:r>
          <w:rPr>
            <w:rFonts w:eastAsia="Times New Roman"/>
            <w:color w:val="0000FF"/>
            <w:sz w:val="24"/>
            <w:u w:val="single"/>
          </w:rPr>
          <w:t>http://www.epa.gov/OWOW/tmdl/decisions/dec1c.html</w:t>
        </w:r>
      </w:hyperlink>
      <w:hyperlink r:id="rId35">
        <w:r>
          <w:rPr>
            <w:rFonts w:eastAsia="Times New Roman"/>
            <w:color w:val="0000FF"/>
            <w:sz w:val="24"/>
            <w:u w:val="single"/>
          </w:rPr>
          <w:t>.</w:t>
        </w:r>
      </w:hyperlink>
      <w:r>
        <w:rPr>
          <w:rFonts w:eastAsia="Times New Roman"/>
          <w:color w:val="0000FF"/>
          <w:sz w:val="24"/>
        </w:rPr>
        <w:t xml:space="preserve"> </w:t>
      </w:r>
    </w:p>
    <w:p w14:paraId="6B0EA1C0" w14:textId="124A59D9" w:rsidR="00E91514" w:rsidRDefault="00C81241" w:rsidP="00C167A0">
      <w:pPr>
        <w:tabs>
          <w:tab w:val="left" w:pos="0"/>
          <w:tab w:val="left" w:pos="450"/>
          <w:tab w:val="left" w:pos="990"/>
        </w:tabs>
        <w:spacing w:before="244" w:line="274" w:lineRule="exact"/>
        <w:ind w:right="18"/>
        <w:textAlignment w:val="baseline"/>
        <w:rPr>
          <w:rFonts w:eastAsia="Times New Roman"/>
          <w:color w:val="000000"/>
          <w:sz w:val="24"/>
        </w:rPr>
      </w:pPr>
      <w:r>
        <w:rPr>
          <w:rFonts w:eastAsia="Times New Roman"/>
          <w:color w:val="000000"/>
          <w:sz w:val="24"/>
        </w:rPr>
        <w:t>VADEQ. 200</w:t>
      </w:r>
      <w:r w:rsidR="009259A0">
        <w:rPr>
          <w:rFonts w:eastAsia="Times New Roman"/>
          <w:color w:val="000000"/>
          <w:sz w:val="24"/>
        </w:rPr>
        <w:t>6</w:t>
      </w:r>
      <w:r>
        <w:rPr>
          <w:rFonts w:eastAsia="Times New Roman"/>
          <w:color w:val="000000"/>
          <w:sz w:val="24"/>
        </w:rPr>
        <w:t>. Final 200</w:t>
      </w:r>
      <w:r w:rsidR="009259A0">
        <w:rPr>
          <w:rFonts w:eastAsia="Times New Roman"/>
          <w:color w:val="000000"/>
          <w:sz w:val="24"/>
        </w:rPr>
        <w:t>6</w:t>
      </w:r>
      <w:r>
        <w:rPr>
          <w:rFonts w:eastAsia="Times New Roman"/>
          <w:color w:val="000000"/>
          <w:sz w:val="24"/>
        </w:rPr>
        <w:t xml:space="preserve"> 305(b) Water Quality Assessment Integrated Report. Virginia Department of Environmental Quality, Richmond, Virginia.</w:t>
      </w:r>
    </w:p>
    <w:p w14:paraId="260F66BC" w14:textId="2544EBA3" w:rsidR="00E91514" w:rsidRDefault="00C81241" w:rsidP="00C167A0">
      <w:pPr>
        <w:tabs>
          <w:tab w:val="left" w:pos="0"/>
          <w:tab w:val="left" w:pos="450"/>
          <w:tab w:val="left" w:pos="990"/>
        </w:tabs>
        <w:spacing w:before="274" w:line="278" w:lineRule="exact"/>
        <w:ind w:right="18"/>
        <w:textAlignment w:val="baseline"/>
        <w:rPr>
          <w:rFonts w:eastAsia="Times New Roman"/>
          <w:color w:val="000000"/>
          <w:sz w:val="24"/>
        </w:rPr>
      </w:pPr>
      <w:r>
        <w:rPr>
          <w:rFonts w:eastAsia="Times New Roman"/>
          <w:color w:val="000000"/>
          <w:sz w:val="24"/>
        </w:rPr>
        <w:t>VADEQ. 20</w:t>
      </w:r>
      <w:r w:rsidR="009259A0">
        <w:rPr>
          <w:rFonts w:eastAsia="Times New Roman"/>
          <w:color w:val="000000"/>
          <w:sz w:val="24"/>
        </w:rPr>
        <w:t>1</w:t>
      </w:r>
      <w:r>
        <w:rPr>
          <w:rFonts w:eastAsia="Times New Roman"/>
          <w:color w:val="000000"/>
          <w:sz w:val="24"/>
        </w:rPr>
        <w:t>6. Final 20</w:t>
      </w:r>
      <w:r w:rsidR="009259A0">
        <w:rPr>
          <w:rFonts w:eastAsia="Times New Roman"/>
          <w:color w:val="000000"/>
          <w:sz w:val="24"/>
        </w:rPr>
        <w:t>1</w:t>
      </w:r>
      <w:r>
        <w:rPr>
          <w:rFonts w:eastAsia="Times New Roman"/>
          <w:color w:val="000000"/>
          <w:sz w:val="24"/>
        </w:rPr>
        <w:t>6 305(b)/303(d) Water Quality Assessment Integrated Report. Virginia Department of Environmental Quality, Richmond, Virginia.</w:t>
      </w:r>
    </w:p>
    <w:p w14:paraId="41046078" w14:textId="77777777" w:rsidR="00A942DD" w:rsidRDefault="00A942DD" w:rsidP="00A942DD">
      <w:pPr>
        <w:tabs>
          <w:tab w:val="left" w:pos="0"/>
          <w:tab w:val="left" w:pos="450"/>
          <w:tab w:val="left" w:pos="990"/>
        </w:tabs>
        <w:spacing w:before="269" w:line="278" w:lineRule="exact"/>
        <w:ind w:right="18"/>
        <w:textAlignment w:val="baseline"/>
        <w:rPr>
          <w:rFonts w:eastAsia="Times New Roman"/>
          <w:color w:val="000000"/>
          <w:spacing w:val="2"/>
          <w:sz w:val="24"/>
        </w:rPr>
      </w:pPr>
      <w:r>
        <w:rPr>
          <w:rFonts w:eastAsia="Times New Roman"/>
          <w:color w:val="000000"/>
          <w:spacing w:val="-1"/>
          <w:sz w:val="24"/>
        </w:rPr>
        <w:t>VADEQ 2017. Guidance Manual for TMDL Implementation Plans. Virginia Department of Environmental Quality</w:t>
      </w:r>
      <w:r>
        <w:rPr>
          <w:rFonts w:eastAsia="Times New Roman"/>
          <w:color w:val="000000"/>
          <w:spacing w:val="2"/>
          <w:sz w:val="24"/>
        </w:rPr>
        <w:t>, Richmond, VA. Available at:</w:t>
      </w:r>
    </w:p>
    <w:p w14:paraId="5FF5C3F8" w14:textId="77777777" w:rsidR="00A942DD" w:rsidRPr="00A942DD" w:rsidRDefault="00190BD9" w:rsidP="00A942DD">
      <w:pPr>
        <w:tabs>
          <w:tab w:val="left" w:pos="0"/>
          <w:tab w:val="left" w:pos="450"/>
          <w:tab w:val="left" w:pos="990"/>
        </w:tabs>
        <w:spacing w:before="4" w:line="274" w:lineRule="exact"/>
        <w:ind w:right="18"/>
        <w:textAlignment w:val="baseline"/>
        <w:rPr>
          <w:color w:val="0000FF"/>
          <w:sz w:val="24"/>
          <w:szCs w:val="24"/>
        </w:rPr>
      </w:pPr>
      <w:hyperlink r:id="rId36" w:history="1">
        <w:r w:rsidR="00A942DD" w:rsidRPr="00A942DD">
          <w:rPr>
            <w:rStyle w:val="Hyperlink"/>
            <w:color w:val="0000FF"/>
            <w:sz w:val="24"/>
            <w:szCs w:val="24"/>
          </w:rPr>
          <w:t>https://www.deq.virginia.gov/home/showpublisheddocument/6849/637511609521170000</w:t>
        </w:r>
      </w:hyperlink>
    </w:p>
    <w:p w14:paraId="726BDBE7" w14:textId="77777777" w:rsidR="00A942DD" w:rsidRDefault="00A942DD" w:rsidP="00A942DD">
      <w:pPr>
        <w:tabs>
          <w:tab w:val="left" w:pos="0"/>
          <w:tab w:val="left" w:pos="450"/>
          <w:tab w:val="left" w:pos="990"/>
        </w:tabs>
        <w:spacing w:before="4" w:line="274" w:lineRule="exact"/>
        <w:ind w:right="18"/>
        <w:textAlignment w:val="baseline"/>
        <w:rPr>
          <w:rFonts w:eastAsia="Times New Roman"/>
          <w:color w:val="0000FF"/>
          <w:sz w:val="24"/>
          <w:u w:val="single"/>
        </w:rPr>
      </w:pPr>
      <w:r>
        <w:rPr>
          <w:rFonts w:eastAsia="Times New Roman"/>
          <w:color w:val="000000"/>
          <w:sz w:val="24"/>
        </w:rPr>
        <w:t>Accessed: June 19, 2023</w:t>
      </w:r>
    </w:p>
    <w:p w14:paraId="37E50B12" w14:textId="57BE6451" w:rsidR="00E91514" w:rsidRDefault="00C81241" w:rsidP="00C167A0">
      <w:pPr>
        <w:tabs>
          <w:tab w:val="left" w:pos="0"/>
          <w:tab w:val="left" w:pos="450"/>
          <w:tab w:val="left" w:pos="990"/>
        </w:tabs>
        <w:spacing w:before="278" w:line="274" w:lineRule="exact"/>
        <w:ind w:right="18"/>
        <w:textAlignment w:val="baseline"/>
        <w:rPr>
          <w:rFonts w:eastAsia="Times New Roman"/>
          <w:color w:val="000000"/>
          <w:sz w:val="24"/>
        </w:rPr>
      </w:pPr>
      <w:r>
        <w:rPr>
          <w:rFonts w:eastAsia="Times New Roman"/>
          <w:color w:val="000000"/>
          <w:sz w:val="24"/>
        </w:rPr>
        <w:t>VADEQ. 20</w:t>
      </w:r>
      <w:r w:rsidR="009259A0">
        <w:rPr>
          <w:rFonts w:eastAsia="Times New Roman"/>
          <w:color w:val="000000"/>
          <w:sz w:val="24"/>
        </w:rPr>
        <w:t>22</w:t>
      </w:r>
      <w:r>
        <w:rPr>
          <w:rFonts w:eastAsia="Times New Roman"/>
          <w:color w:val="000000"/>
          <w:sz w:val="24"/>
        </w:rPr>
        <w:t>. Final 20</w:t>
      </w:r>
      <w:r w:rsidR="009259A0">
        <w:rPr>
          <w:rFonts w:eastAsia="Times New Roman"/>
          <w:color w:val="000000"/>
          <w:sz w:val="24"/>
        </w:rPr>
        <w:t xml:space="preserve">22 </w:t>
      </w:r>
      <w:r>
        <w:rPr>
          <w:rFonts w:eastAsia="Times New Roman"/>
          <w:color w:val="000000"/>
          <w:sz w:val="24"/>
        </w:rPr>
        <w:t>305(b)/303(d) Water Quality Assessment Integrated Report. Virginia Department of Environmental Quality, Richmond, Virginia.</w:t>
      </w:r>
    </w:p>
    <w:p w14:paraId="6E642695" w14:textId="7C5589F1" w:rsidR="00E91514" w:rsidRDefault="00C81241" w:rsidP="00062A0B">
      <w:pPr>
        <w:tabs>
          <w:tab w:val="left" w:pos="0"/>
          <w:tab w:val="left" w:pos="450"/>
          <w:tab w:val="left" w:pos="990"/>
        </w:tabs>
        <w:spacing w:before="278" w:line="276" w:lineRule="exact"/>
        <w:ind w:right="18"/>
        <w:textAlignment w:val="baseline"/>
        <w:rPr>
          <w:rFonts w:eastAsia="Times New Roman"/>
          <w:color w:val="000000"/>
          <w:sz w:val="24"/>
        </w:rPr>
      </w:pPr>
      <w:r>
        <w:rPr>
          <w:rFonts w:eastAsia="Times New Roman"/>
          <w:color w:val="000000"/>
          <w:sz w:val="24"/>
        </w:rPr>
        <w:t>VADEQ. 20</w:t>
      </w:r>
      <w:r w:rsidR="00B95896">
        <w:rPr>
          <w:rFonts w:eastAsia="Times New Roman"/>
          <w:color w:val="000000"/>
          <w:sz w:val="24"/>
        </w:rPr>
        <w:t>23</w:t>
      </w:r>
      <w:r>
        <w:rPr>
          <w:rFonts w:eastAsia="Times New Roman"/>
          <w:color w:val="000000"/>
          <w:sz w:val="24"/>
        </w:rPr>
        <w:t>.</w:t>
      </w:r>
      <w:r w:rsidR="00DE4C0F">
        <w:rPr>
          <w:rFonts w:eastAsia="Times New Roman"/>
          <w:color w:val="000000"/>
          <w:sz w:val="24"/>
        </w:rPr>
        <w:t xml:space="preserve"> Benthic</w:t>
      </w:r>
      <w:r>
        <w:rPr>
          <w:rFonts w:eastAsia="Times New Roman"/>
          <w:color w:val="000000"/>
          <w:sz w:val="24"/>
        </w:rPr>
        <w:t xml:space="preserve"> Total Maximum Daily Load Development for </w:t>
      </w:r>
      <w:proofErr w:type="spellStart"/>
      <w:r w:rsidR="00FB0EA3">
        <w:rPr>
          <w:rFonts w:eastAsia="Times New Roman"/>
          <w:color w:val="000000"/>
          <w:sz w:val="24"/>
        </w:rPr>
        <w:t>Moores</w:t>
      </w:r>
      <w:proofErr w:type="spellEnd"/>
      <w:r w:rsidR="00FB0EA3">
        <w:rPr>
          <w:rFonts w:eastAsia="Times New Roman"/>
          <w:color w:val="000000"/>
          <w:sz w:val="24"/>
        </w:rPr>
        <w:t xml:space="preserve"> and Mill Creeks</w:t>
      </w:r>
      <w:r>
        <w:rPr>
          <w:rFonts w:eastAsia="Times New Roman"/>
          <w:color w:val="000000"/>
          <w:sz w:val="24"/>
        </w:rPr>
        <w:t xml:space="preserve"> in </w:t>
      </w:r>
      <w:r w:rsidR="00FB0EA3">
        <w:rPr>
          <w:rFonts w:eastAsia="Times New Roman"/>
          <w:color w:val="000000"/>
          <w:sz w:val="24"/>
        </w:rPr>
        <w:t>Rockbridge County,</w:t>
      </w:r>
      <w:r>
        <w:rPr>
          <w:rFonts w:eastAsia="Times New Roman"/>
          <w:color w:val="000000"/>
          <w:sz w:val="24"/>
        </w:rPr>
        <w:t xml:space="preserve"> Virginia.</w:t>
      </w:r>
      <w:r w:rsidR="00062A0B">
        <w:rPr>
          <w:rFonts w:eastAsia="Times New Roman"/>
          <w:color w:val="000000"/>
          <w:sz w:val="24"/>
        </w:rPr>
        <w:t xml:space="preserve"> </w:t>
      </w:r>
      <w:r>
        <w:rPr>
          <w:rFonts w:eastAsia="Times New Roman"/>
          <w:color w:val="000000"/>
          <w:sz w:val="24"/>
        </w:rPr>
        <w:t>Virginia Department of Environmental Quality, Richmond VA.</w:t>
      </w:r>
    </w:p>
    <w:p w14:paraId="5D3506DD" w14:textId="77777777" w:rsidR="00E91514" w:rsidRDefault="00C81241" w:rsidP="00C167A0">
      <w:pPr>
        <w:tabs>
          <w:tab w:val="left" w:pos="0"/>
          <w:tab w:val="left" w:pos="450"/>
          <w:tab w:val="left" w:pos="990"/>
        </w:tabs>
        <w:spacing w:before="276" w:line="276" w:lineRule="exact"/>
        <w:ind w:right="18"/>
        <w:textAlignment w:val="baseline"/>
        <w:rPr>
          <w:rFonts w:eastAsia="Times New Roman"/>
          <w:color w:val="000000"/>
          <w:sz w:val="24"/>
        </w:rPr>
      </w:pPr>
      <w:r>
        <w:rPr>
          <w:rFonts w:eastAsia="Times New Roman"/>
          <w:color w:val="000000"/>
          <w:sz w:val="24"/>
        </w:rPr>
        <w:t>VCE. 1996. Controlled grazing of Virginia's pastures, by Harlan E. White and Dale D. Wolf, Virginia Cooperative Extension Agronomists; Department of Forages, Crop, and Soil Environmental Sciences, Virginia Tech. Publication Number 418-012. July 1996. Available at:</w:t>
      </w:r>
      <w:r>
        <w:rPr>
          <w:rFonts w:eastAsia="Times New Roman"/>
          <w:color w:val="0000FF"/>
          <w:sz w:val="24"/>
          <w:u w:val="single"/>
        </w:rPr>
        <w:t xml:space="preserve"> </w:t>
      </w:r>
      <w:hyperlink r:id="rId37">
        <w:r>
          <w:rPr>
            <w:rFonts w:eastAsia="Times New Roman"/>
            <w:color w:val="0000FF"/>
            <w:sz w:val="24"/>
            <w:u w:val="single"/>
          </w:rPr>
          <w:t>http://www.ext.vt.edu/pubs/livestock/418-012/418-012.html.</w:t>
        </w:r>
      </w:hyperlink>
      <w:r>
        <w:rPr>
          <w:rFonts w:eastAsia="Times New Roman"/>
          <w:color w:val="000000"/>
          <w:sz w:val="24"/>
        </w:rPr>
        <w:t xml:space="preserve">  Accessed: February 14, 2011.</w:t>
      </w:r>
    </w:p>
    <w:p w14:paraId="565535C8" w14:textId="77777777" w:rsidR="00E91514" w:rsidRDefault="00C81241" w:rsidP="00C167A0">
      <w:pPr>
        <w:tabs>
          <w:tab w:val="left" w:pos="0"/>
          <w:tab w:val="left" w:pos="450"/>
          <w:tab w:val="left" w:pos="990"/>
        </w:tabs>
        <w:spacing w:before="244" w:line="274" w:lineRule="exact"/>
        <w:ind w:right="18"/>
        <w:textAlignment w:val="baseline"/>
        <w:rPr>
          <w:rFonts w:eastAsia="Times New Roman"/>
          <w:color w:val="000000"/>
          <w:sz w:val="24"/>
        </w:rPr>
      </w:pPr>
      <w:r>
        <w:rPr>
          <w:rFonts w:eastAsia="Times New Roman"/>
          <w:color w:val="000000"/>
          <w:sz w:val="24"/>
        </w:rPr>
        <w:t>VCE. 1998a. Mastitis cost? by Gerald M. (Jerry) Jones, Extension Dairy Scientist, Milk Quality and Milking Management, Virginia Tech. Dairy Pipeline. December 1998.</w:t>
      </w:r>
    </w:p>
    <w:p w14:paraId="15318F26" w14:textId="4163EBDE" w:rsidR="00E91514" w:rsidRDefault="00C81241" w:rsidP="00803339">
      <w:pPr>
        <w:tabs>
          <w:tab w:val="left" w:pos="0"/>
          <w:tab w:val="left" w:pos="450"/>
          <w:tab w:val="left" w:pos="990"/>
        </w:tabs>
        <w:spacing w:before="242" w:line="276" w:lineRule="exact"/>
        <w:ind w:right="18"/>
        <w:textAlignment w:val="baseline"/>
        <w:rPr>
          <w:rFonts w:eastAsia="Times New Roman"/>
          <w:color w:val="0000FF"/>
          <w:sz w:val="24"/>
          <w:u w:val="single"/>
        </w:rPr>
      </w:pPr>
      <w:r>
        <w:rPr>
          <w:rFonts w:eastAsia="Times New Roman"/>
          <w:color w:val="000000"/>
          <w:sz w:val="24"/>
        </w:rPr>
        <w:t>VCE. 1998b. Safe water for horses, questions about water testing, by Larry Lawrence, Extension Animal Scientist, Horses, Animal and Poultry Sciences, Virginia Tech. Livestock Update. December 1998. Available at:</w:t>
      </w:r>
      <w:hyperlink r:id="rId38">
        <w:r>
          <w:rPr>
            <w:rFonts w:eastAsia="Times New Roman"/>
            <w:color w:val="0000FF"/>
            <w:sz w:val="24"/>
            <w:u w:val="single"/>
          </w:rPr>
          <w:t>http://www.sites.ext.vt.edu/newsletter-archive/livestock/aps-98_12/aps-1005.html</w:t>
        </w:r>
      </w:hyperlink>
      <w:r>
        <w:rPr>
          <w:rFonts w:eastAsia="Times New Roman"/>
          <w:color w:val="0000FF"/>
          <w:sz w:val="24"/>
        </w:rPr>
        <w:t xml:space="preserve"> </w:t>
      </w:r>
      <w:r>
        <w:rPr>
          <w:rFonts w:eastAsia="Times New Roman"/>
          <w:color w:val="000000"/>
          <w:sz w:val="24"/>
        </w:rPr>
        <w:t>Accessed: February 14, 2011.</w:t>
      </w:r>
    </w:p>
    <w:p w14:paraId="294D749B" w14:textId="77777777" w:rsidR="00E91514" w:rsidRDefault="00C81241" w:rsidP="00C167A0">
      <w:pPr>
        <w:tabs>
          <w:tab w:val="left" w:pos="0"/>
          <w:tab w:val="left" w:pos="450"/>
          <w:tab w:val="left" w:pos="990"/>
        </w:tabs>
        <w:spacing w:before="238" w:line="276" w:lineRule="exact"/>
        <w:ind w:right="18"/>
        <w:textAlignment w:val="baseline"/>
        <w:rPr>
          <w:rFonts w:eastAsia="Times New Roman"/>
          <w:color w:val="000000"/>
          <w:sz w:val="24"/>
        </w:rPr>
      </w:pPr>
      <w:r>
        <w:rPr>
          <w:rFonts w:eastAsia="Times New Roman"/>
          <w:color w:val="000000"/>
          <w:sz w:val="24"/>
        </w:rPr>
        <w:t xml:space="preserve">VCE. 2000. Feeder and stock health and management practices, by John F. Currin and W. D. Whittier, Extension Specialists, Virginia-Maryland Regional College of Veterinary Medicine, Virginia Tech. Publication Number 400-006. January 2000. </w:t>
      </w:r>
      <w:hyperlink r:id="rId39">
        <w:r>
          <w:rPr>
            <w:rFonts w:eastAsia="Times New Roman"/>
            <w:color w:val="0000FF"/>
            <w:sz w:val="24"/>
            <w:u w:val="single"/>
          </w:rPr>
          <w:t>http://www.ext.vt.edu/pubs/beef/400-006/400-006.html</w:t>
        </w:r>
      </w:hyperlink>
      <w:hyperlink r:id="rId40">
        <w:r>
          <w:rPr>
            <w:rFonts w:eastAsia="Times New Roman"/>
            <w:color w:val="0000FF"/>
            <w:sz w:val="24"/>
            <w:u w:val="single"/>
          </w:rPr>
          <w:t>.</w:t>
        </w:r>
      </w:hyperlink>
      <w:r>
        <w:rPr>
          <w:rFonts w:eastAsia="Times New Roman"/>
          <w:color w:val="000000"/>
          <w:sz w:val="24"/>
        </w:rPr>
        <w:t xml:space="preserve"> Accessed: February 14, 2011.</w:t>
      </w:r>
    </w:p>
    <w:p w14:paraId="152FA87A" w14:textId="77777777" w:rsidR="006D2553" w:rsidRDefault="00C81241" w:rsidP="00E63927">
      <w:pPr>
        <w:tabs>
          <w:tab w:val="left" w:pos="0"/>
          <w:tab w:val="left" w:pos="450"/>
          <w:tab w:val="left" w:pos="990"/>
        </w:tabs>
        <w:spacing w:before="248" w:after="7228" w:line="275" w:lineRule="exact"/>
        <w:ind w:right="18"/>
        <w:jc w:val="both"/>
        <w:textAlignment w:val="baseline"/>
        <w:rPr>
          <w:rFonts w:eastAsia="Times New Roman"/>
          <w:color w:val="000000"/>
          <w:sz w:val="24"/>
        </w:rPr>
        <w:sectPr w:rsidR="006D2553" w:rsidSect="00C167A0">
          <w:type w:val="continuous"/>
          <w:pgSz w:w="12240" w:h="15840"/>
          <w:pgMar w:top="1440" w:right="1440" w:bottom="1440" w:left="1440" w:header="720" w:footer="720" w:gutter="0"/>
          <w:cols w:space="720"/>
        </w:sectPr>
      </w:pPr>
      <w:proofErr w:type="spellStart"/>
      <w:r>
        <w:rPr>
          <w:rFonts w:eastAsia="Times New Roman"/>
          <w:color w:val="000000"/>
          <w:sz w:val="24"/>
        </w:rPr>
        <w:t>Zeckoski</w:t>
      </w:r>
      <w:proofErr w:type="spellEnd"/>
      <w:r>
        <w:rPr>
          <w:rFonts w:eastAsia="Times New Roman"/>
          <w:color w:val="000000"/>
          <w:sz w:val="24"/>
        </w:rPr>
        <w:t>, R., Ben</w:t>
      </w:r>
      <w:r w:rsidR="001A3545">
        <w:rPr>
          <w:rFonts w:eastAsia="Times New Roman"/>
          <w:color w:val="000000"/>
          <w:sz w:val="24"/>
        </w:rPr>
        <w:t>ha</w:t>
      </w:r>
      <w:r>
        <w:rPr>
          <w:rFonts w:eastAsia="Times New Roman"/>
          <w:color w:val="000000"/>
          <w:sz w:val="24"/>
        </w:rPr>
        <w:t xml:space="preserve">m, B., Lunsford, C. 2007. Streamside livestock exclusion: A tool for increasing farm income and improving water quality. Biological Systems Engineering, Virginia </w:t>
      </w:r>
      <w:r>
        <w:rPr>
          <w:rFonts w:eastAsia="Times New Roman"/>
          <w:color w:val="000000"/>
          <w:sz w:val="24"/>
        </w:rPr>
        <w:lastRenderedPageBreak/>
        <w:t>Tech. Publication Number 442-766. September 2007. Available at:</w:t>
      </w:r>
      <w:hyperlink r:id="rId41">
        <w:r>
          <w:rPr>
            <w:rFonts w:eastAsia="Times New Roman"/>
            <w:color w:val="0000FF"/>
            <w:sz w:val="24"/>
            <w:u w:val="single"/>
          </w:rPr>
          <w:t xml:space="preserve"> </w:t>
        </w:r>
      </w:hyperlink>
      <w:hyperlink r:id="rId42">
        <w:r>
          <w:rPr>
            <w:rFonts w:eastAsia="Times New Roman"/>
            <w:color w:val="0000FF"/>
            <w:sz w:val="24"/>
            <w:u w:val="single"/>
          </w:rPr>
          <w:t>http://pubs.ext.vt.edu/442/442-766/442-766.pdf.</w:t>
        </w:r>
      </w:hyperlink>
      <w:r>
        <w:rPr>
          <w:rFonts w:eastAsia="Times New Roman"/>
          <w:color w:val="000000"/>
          <w:sz w:val="24"/>
        </w:rPr>
        <w:t xml:space="preserve"> Accessed: June 3, 201</w:t>
      </w:r>
      <w:r w:rsidR="00E63927">
        <w:rPr>
          <w:rFonts w:eastAsia="Times New Roman"/>
          <w:color w:val="000000"/>
          <w:sz w:val="24"/>
        </w:rPr>
        <w:t>4</w:t>
      </w:r>
    </w:p>
    <w:p w14:paraId="3C24A86F" w14:textId="77777777" w:rsidR="007114C7" w:rsidRDefault="007114C7" w:rsidP="007114C7">
      <w:pPr>
        <w:pStyle w:val="ppendix"/>
        <w:ind w:hanging="720"/>
      </w:pPr>
      <w:bookmarkStart w:id="142" w:name="_Ref143509426"/>
      <w:r>
        <w:lastRenderedPageBreak/>
        <w:t xml:space="preserve">  </w:t>
      </w:r>
      <w:bookmarkStart w:id="143" w:name="_Toc143577884"/>
      <w:bookmarkEnd w:id="143"/>
    </w:p>
    <w:p w14:paraId="623E36DE" w14:textId="7155662A" w:rsidR="00E25613" w:rsidRPr="0048333B" w:rsidRDefault="00E25613" w:rsidP="0048333B">
      <w:pPr>
        <w:pStyle w:val="ppendix"/>
        <w:numPr>
          <w:ilvl w:val="0"/>
          <w:numId w:val="0"/>
        </w:numPr>
        <w:rPr>
          <w:rFonts w:ascii="Arial" w:hAnsi="Arial" w:cs="Arial"/>
          <w:b/>
          <w:bCs/>
          <w:szCs w:val="24"/>
        </w:rPr>
      </w:pPr>
      <w:bookmarkStart w:id="144" w:name="_Toc143577885"/>
      <w:r w:rsidRPr="0048333B">
        <w:rPr>
          <w:rFonts w:ascii="Arial" w:hAnsi="Arial" w:cs="Arial"/>
          <w:b/>
          <w:bCs/>
          <w:szCs w:val="24"/>
        </w:rPr>
        <w:t xml:space="preserve">Community </w:t>
      </w:r>
      <w:r w:rsidR="0048333B" w:rsidRPr="0048333B">
        <w:rPr>
          <w:rFonts w:ascii="Arial" w:hAnsi="Arial" w:cs="Arial"/>
          <w:b/>
          <w:bCs/>
          <w:szCs w:val="24"/>
        </w:rPr>
        <w:t>E</w:t>
      </w:r>
      <w:r w:rsidRPr="0048333B">
        <w:rPr>
          <w:rFonts w:ascii="Arial" w:hAnsi="Arial" w:cs="Arial"/>
          <w:b/>
          <w:bCs/>
          <w:szCs w:val="24"/>
        </w:rPr>
        <w:t xml:space="preserve">ngagement </w:t>
      </w:r>
      <w:r w:rsidR="0048333B" w:rsidRPr="0048333B">
        <w:rPr>
          <w:rFonts w:ascii="Arial" w:hAnsi="Arial" w:cs="Arial"/>
          <w:b/>
          <w:bCs/>
          <w:szCs w:val="24"/>
        </w:rPr>
        <w:t>M</w:t>
      </w:r>
      <w:r w:rsidRPr="0048333B">
        <w:rPr>
          <w:rFonts w:ascii="Arial" w:hAnsi="Arial" w:cs="Arial"/>
          <w:b/>
          <w:bCs/>
          <w:szCs w:val="24"/>
        </w:rPr>
        <w:t xml:space="preserve">eeting </w:t>
      </w:r>
      <w:r w:rsidR="0048333B" w:rsidRPr="0048333B">
        <w:rPr>
          <w:rFonts w:ascii="Arial" w:hAnsi="Arial" w:cs="Arial"/>
          <w:b/>
          <w:bCs/>
          <w:szCs w:val="24"/>
        </w:rPr>
        <w:t>S</w:t>
      </w:r>
      <w:r w:rsidRPr="0048333B">
        <w:rPr>
          <w:rFonts w:ascii="Arial" w:hAnsi="Arial" w:cs="Arial"/>
          <w:b/>
          <w:bCs/>
          <w:szCs w:val="24"/>
        </w:rPr>
        <w:t>ummaries</w:t>
      </w:r>
      <w:bookmarkEnd w:id="144"/>
    </w:p>
    <w:p w14:paraId="1ACDE4E7" w14:textId="77777777" w:rsidR="00E824CB" w:rsidRDefault="00E824CB" w:rsidP="00E824CB">
      <w:pPr>
        <w:pStyle w:val="ListParagraph"/>
      </w:pPr>
    </w:p>
    <w:p w14:paraId="198E3716" w14:textId="0230B4A5" w:rsidR="00DD3D39" w:rsidRPr="00D84B03" w:rsidRDefault="00DD3D39" w:rsidP="00D84B03">
      <w:pPr>
        <w:pStyle w:val="Heading3"/>
        <w:numPr>
          <w:ilvl w:val="0"/>
          <w:numId w:val="0"/>
        </w:numPr>
        <w:rPr>
          <w:b/>
          <w:bCs/>
        </w:rPr>
      </w:pPr>
      <w:bookmarkStart w:id="145" w:name="_Toc143577886"/>
      <w:proofErr w:type="spellStart"/>
      <w:r w:rsidRPr="00D84B03">
        <w:rPr>
          <w:b/>
          <w:bCs/>
        </w:rPr>
        <w:t>Moores</w:t>
      </w:r>
      <w:proofErr w:type="spellEnd"/>
      <w:r w:rsidRPr="00D84B03">
        <w:rPr>
          <w:b/>
          <w:bCs/>
        </w:rPr>
        <w:t xml:space="preserve"> and Mill Creek Clean-Up Plan Community Engagement Meeting #1</w:t>
      </w:r>
      <w:bookmarkEnd w:id="145"/>
    </w:p>
    <w:p w14:paraId="55375E64" w14:textId="77777777" w:rsidR="00E25613" w:rsidRDefault="00E25613" w:rsidP="00E25613"/>
    <w:p w14:paraId="0DEBBC76" w14:textId="6B76165E" w:rsidR="002938D6" w:rsidRDefault="002938D6" w:rsidP="00E25613">
      <w:pPr>
        <w:rPr>
          <w:rFonts w:ascii="Arial" w:hAnsi="Arial" w:cs="Arial"/>
        </w:rPr>
      </w:pPr>
      <w:r w:rsidRPr="002938D6">
        <w:rPr>
          <w:rFonts w:ascii="Arial" w:hAnsi="Arial" w:cs="Arial"/>
        </w:rPr>
        <w:t>Rockbridge County Administration Building, Lexington VA</w:t>
      </w:r>
    </w:p>
    <w:p w14:paraId="66478366" w14:textId="60A91E24" w:rsidR="00C77C08" w:rsidRPr="002938D6" w:rsidRDefault="00C77C08" w:rsidP="00E25613">
      <w:pPr>
        <w:rPr>
          <w:rFonts w:ascii="Arial" w:hAnsi="Arial" w:cs="Arial"/>
        </w:rPr>
      </w:pPr>
      <w:r>
        <w:rPr>
          <w:rFonts w:ascii="Arial" w:hAnsi="Arial" w:cs="Arial"/>
        </w:rPr>
        <w:t>November 17, 2022</w:t>
      </w:r>
    </w:p>
    <w:p w14:paraId="6E64924F" w14:textId="77777777" w:rsidR="002938D6" w:rsidRDefault="002938D6" w:rsidP="00E25613"/>
    <w:p w14:paraId="482CF533" w14:textId="77777777" w:rsidR="00E25613" w:rsidRPr="0049125E" w:rsidRDefault="00E25613" w:rsidP="0049125E">
      <w:pPr>
        <w:pStyle w:val="NoSpacing"/>
        <w:rPr>
          <w:b/>
          <w:bCs/>
        </w:rPr>
      </w:pPr>
      <w:r w:rsidRPr="0049125E">
        <w:rPr>
          <w:b/>
          <w:bCs/>
        </w:rPr>
        <w:t>Attendees</w:t>
      </w:r>
    </w:p>
    <w:p w14:paraId="7FC77B51" w14:textId="77777777" w:rsidR="00E25613" w:rsidRDefault="00E25613" w:rsidP="00E25613">
      <w:r>
        <w:t>Bill Sweeney (VDOF)</w:t>
      </w:r>
      <w:r>
        <w:tab/>
      </w:r>
      <w:r>
        <w:tab/>
      </w:r>
      <w:r>
        <w:tab/>
        <w:t>Spencer Suter (Rockbridge County)</w:t>
      </w:r>
      <w:r>
        <w:br/>
        <w:t>Robert Wagner (Apex)</w:t>
      </w:r>
      <w:r>
        <w:tab/>
      </w:r>
      <w:r>
        <w:tab/>
      </w:r>
      <w:r>
        <w:tab/>
        <w:t>Lewis Straub (Landowner)</w:t>
      </w:r>
    </w:p>
    <w:p w14:paraId="22D2D1CE" w14:textId="77777777" w:rsidR="00E25613" w:rsidRDefault="00E25613" w:rsidP="00E25613">
      <w:r>
        <w:t>Evan Everson (Apex)</w:t>
      </w:r>
      <w:r>
        <w:tab/>
      </w:r>
      <w:r>
        <w:tab/>
      </w:r>
      <w:r>
        <w:tab/>
        <w:t>Becky Szarzynski (Landowner)</w:t>
      </w:r>
    </w:p>
    <w:p w14:paraId="0CC79D96" w14:textId="77777777" w:rsidR="00E25613" w:rsidRDefault="00E25613" w:rsidP="00E25613">
      <w:r>
        <w:t>Reid Mackey (Landowner)</w:t>
      </w:r>
      <w:r>
        <w:tab/>
      </w:r>
      <w:r>
        <w:tab/>
        <w:t>John Pancake (RACC)</w:t>
      </w:r>
    </w:p>
    <w:p w14:paraId="60F53D7C" w14:textId="77777777" w:rsidR="00E25613" w:rsidRDefault="00E25613" w:rsidP="00E25613">
      <w:r>
        <w:t>Marsha Heatwole</w:t>
      </w:r>
      <w:r>
        <w:tab/>
      </w:r>
      <w:r>
        <w:tab/>
      </w:r>
      <w:r>
        <w:tab/>
        <w:t>Charles Robertson (Landowner)</w:t>
      </w:r>
    </w:p>
    <w:p w14:paraId="3B44AE84" w14:textId="77777777" w:rsidR="00E25613" w:rsidRDefault="00E25613" w:rsidP="00E25613">
      <w:r>
        <w:t>Tom Stanley (VCE)</w:t>
      </w:r>
      <w:r>
        <w:tab/>
      </w:r>
      <w:r>
        <w:tab/>
      </w:r>
      <w:r>
        <w:tab/>
        <w:t>Sandra Stuart (RACC)</w:t>
      </w:r>
    </w:p>
    <w:p w14:paraId="54E7CA14" w14:textId="77777777" w:rsidR="00E25613" w:rsidRDefault="00E25613" w:rsidP="00E25613">
      <w:r>
        <w:t>Lee Cummings (NBSWCD)</w:t>
      </w:r>
      <w:r>
        <w:tab/>
      </w:r>
      <w:r>
        <w:tab/>
        <w:t xml:space="preserve">Deborah </w:t>
      </w:r>
      <w:proofErr w:type="spellStart"/>
      <w:r>
        <w:t>Woocock</w:t>
      </w:r>
      <w:proofErr w:type="spellEnd"/>
    </w:p>
    <w:p w14:paraId="5B405015" w14:textId="77777777" w:rsidR="00E25613" w:rsidRDefault="00E25613" w:rsidP="00E25613">
      <w:r>
        <w:t>Ray Lewis (Rockbridge Co BOS)</w:t>
      </w:r>
      <w:r>
        <w:tab/>
      </w:r>
      <w:r>
        <w:tab/>
        <w:t>Leslie Ayers (Rockbridge Co BOS)</w:t>
      </w:r>
    </w:p>
    <w:p w14:paraId="4D4D2845" w14:textId="77777777" w:rsidR="00E25613" w:rsidRDefault="00E25613" w:rsidP="00E25613"/>
    <w:p w14:paraId="240EB576" w14:textId="77777777" w:rsidR="00E25613" w:rsidRPr="0049125E" w:rsidRDefault="00E25613" w:rsidP="0049125E">
      <w:pPr>
        <w:pStyle w:val="NoSpacing"/>
        <w:rPr>
          <w:b/>
          <w:bCs/>
        </w:rPr>
      </w:pPr>
      <w:r w:rsidRPr="0049125E">
        <w:rPr>
          <w:b/>
          <w:bCs/>
        </w:rPr>
        <w:t>Meeting Summary</w:t>
      </w:r>
    </w:p>
    <w:p w14:paraId="635433E6" w14:textId="77777777" w:rsidR="00E25613" w:rsidRDefault="00E25613" w:rsidP="00E25613">
      <w:r>
        <w:t xml:space="preserve">Nesha McRae (DEQ) began the meeting with introductions and a brief recap of the clean-up study (formally known as a Total Maximum Daily Load, TMDL) that was completed for </w:t>
      </w:r>
      <w:proofErr w:type="spellStart"/>
      <w:r>
        <w:t>Moores</w:t>
      </w:r>
      <w:proofErr w:type="spellEnd"/>
      <w:r>
        <w:t xml:space="preserve"> and Mill Creek in November 2022.  Nesha explained that sediment was identified as the primary stressor for the two streams, and that the study identified the reductions in sediment from each stream needed to restore aquatic life.  One participant asked if the study identified exactly where the sediment was coming from (did it identify sediment originating from upland pasture versus riparian pasture or from particular properties).  Nesha explained how a watershed model is used to simulate the transport of sediment from different land use types in the watersheds.  She noted that forests contribute very little sediment to the streams, while sediment from pasture comprises the largest amount of sediment in the streams.  Pasture and forest are the predominant land uses in both watersheds, which is why pasture is the largest contributor of sediment.  Another participant asked how the sediment reductions identified in the study align with Chesapeake Bay TMDL goals.  Nesha explained that this is a separate effort and that DEQ has worked with partners to match up local goals with Chesapeake Bay TMDL goals at their request, but that this is not a requirement.</w:t>
      </w:r>
    </w:p>
    <w:p w14:paraId="68265A33" w14:textId="77777777" w:rsidR="00E824CB" w:rsidRDefault="00E824CB" w:rsidP="00E25613"/>
    <w:p w14:paraId="3057FC10" w14:textId="77777777" w:rsidR="00E25613" w:rsidRDefault="00E25613" w:rsidP="00E25613">
      <w:r>
        <w:t xml:space="preserve">The group moved on to discuss the role of the stakeholder committee, which is to provide local input on implementation actions and strategies that are best suited for the </w:t>
      </w:r>
      <w:proofErr w:type="spellStart"/>
      <w:r>
        <w:t>Moores</w:t>
      </w:r>
      <w:proofErr w:type="spellEnd"/>
      <w:r>
        <w:t xml:space="preserve"> and Mill Creek watershed community.  Nesha explained that the plan will be implemented on a voluntary basis, making local buy in critical to its success.  The group discussed potential best management practices to include in the plan, beginning with livestock exclusion fencing.  Nesha shared information on a variety of fencing practices offered through state and federal cost share programs with varying setback requirements and financial incentives.  Nesha asked the group to assign priority rankings to the different fencing practices.  One participant asked who is responsible for maintaining the fence when it is installed on rented land.  Tom Stanley explained that this can be a challenge.  Ultimately the landowner is responsible for contractual requirements, but they often ask the renter to take care of maintenance since they are typically absentee landowners.  Many farmers have 1-year leases on rented land, which be a deterrent to installing fencing since there is no long-term commitment to assistance with maintenance for the property owner.  One </w:t>
      </w:r>
      <w:r>
        <w:lastRenderedPageBreak/>
        <w:t xml:space="preserve">participant suggested increasing tax incentives for agricultural land placed in riparian buffers.  Agricultural land in Rockbridge County does receive land use tax benefits, but these benefits to not differentiate between agricultural land and riparian buffers.  Several participants expressed concerns about maintenance of fencing and control of invasive species.  The wider the buffer is, the less likely the fence is to wash out and the great the financial incentive is however, a wider buffer is also more work to maintain with respect to control of invasive species.  One participant noted that it is difficult to get into a buffer area with a bush hog due to the uneven terrain and space constraints caused by the fence and the creek.  The need for greater flexibility was expressed.  Temporary fencing was suggested as a good way to keep cows out of the stream most of the time but also allow for easier maintenance of buffer areas.  The James River Association has a program targeted at removing invasive species from old CREP buffers, and the Chesapeake Bay Foundation has a program to plant trees in riparian buffers, but there is not a great program out there to maintain new buffers for landowners.  Participants noted that all of the red tape associated with state and federal cost share programs for livestock fencing is a major deterrent to participating in these programs.  Lee Cummings (NBSWCD) explained that these requirements are in place to ensure the durability of these programs and make sure that taxpayer dollars are being spent appropriately.  It was noted that farmers can install these practices on their own if they want greater flexibility.  One participant noted that </w:t>
      </w:r>
      <w:proofErr w:type="spellStart"/>
      <w:r>
        <w:t>Boxerwood</w:t>
      </w:r>
      <w:proofErr w:type="spellEnd"/>
      <w:r>
        <w:t xml:space="preserve"> has a carbon offset program in place to support tree planting, this could be a good resource for farmers looking for different programs.  Bill Sweeny (DOF) noted that some of the maintenance concerns expressed by participants could be addressed if landowners were more involved in planting plans for their buffers.  Participants agreed that the clean-up plan should prioritize practices with minimal maintenance requirements.  Nesha asked if landowners would prefer grassed buffers or forested buffers.  One participant responded that grass would be preferred since it is easier to maintain.  Nesha asked the group about local interest in rotational grazing and installation of off stream water.  Participants agreed that rotational grazing works well and that off stream water is key to making it work.  Wells can be very expensive to install.  An electric line is needed, though solar is another, less dependable, option.  One participant noted that it is difficult to get funding for gravity fed systems anymore.  Cover crops are another popular practice in the area that should be included in the plan.  </w:t>
      </w:r>
    </w:p>
    <w:p w14:paraId="24DF384A" w14:textId="77777777" w:rsidR="00E824CB" w:rsidRDefault="00E824CB" w:rsidP="00E25613"/>
    <w:p w14:paraId="3A6DAECE" w14:textId="77777777" w:rsidR="00E25613" w:rsidRDefault="00E25613" w:rsidP="00E25613">
      <w:r>
        <w:t>Participants were reluctant to assign priorities to practices without input from more farmers in the area.  Nesha suggested that she review records of practices installed in the watersheds historically and assign similar ratios to practices included in the plan.</w:t>
      </w:r>
    </w:p>
    <w:p w14:paraId="303B17ED" w14:textId="77777777" w:rsidR="00E824CB" w:rsidRDefault="00E824CB" w:rsidP="00E25613"/>
    <w:p w14:paraId="1CD7E922" w14:textId="77777777" w:rsidR="00E25613" w:rsidRDefault="00E25613" w:rsidP="00E25613">
      <w:r>
        <w:t xml:space="preserve">The group moved on to discuss stormwater practices to include in the plan.  Nesha suggested identifying a series of high priority practices so that it would be easier to pursue funding for these projects.  The Pilot Travel Center in the headwaters of </w:t>
      </w:r>
      <w:proofErr w:type="spellStart"/>
      <w:r>
        <w:t>Moores</w:t>
      </w:r>
      <w:proofErr w:type="spellEnd"/>
      <w:r>
        <w:t xml:space="preserve"> Creek was identified as a priority area for stormwater management in addition to White’s Travel Center, also in the headwaters of </w:t>
      </w:r>
      <w:proofErr w:type="spellStart"/>
      <w:r>
        <w:t>Moores</w:t>
      </w:r>
      <w:proofErr w:type="spellEnd"/>
      <w:r>
        <w:t xml:space="preserve"> Creek.  Representatives from Apex noted that one of the two basins at the Pilot Travel Center is under a maintenance agreement with Rockbridge County and looks pretty good.  The other stormwater basin dates back to the old Wilco Station and is blasted out.  This would be a good area to focus on.  A check basin and check dams could be installed at the site.  In addition, the small tributary below the basin going into </w:t>
      </w:r>
      <w:proofErr w:type="spellStart"/>
      <w:r>
        <w:t>Moores</w:t>
      </w:r>
      <w:proofErr w:type="spellEnd"/>
      <w:r>
        <w:t xml:space="preserve"> Creek could use some bank stabilization work.  Catch basins and curb inlets would be good practices to consider at the truck stop properties.  The bags that are installed have an estimated 5-year lifespan and cost around $250-$300 each.  Pervious pavement will not withstand tractor trailer traffic.  Nesha agreed to reach out to representatives from Apex to arrange a site visit before the next meeting.  There are additional opportunities for streambanks stabilization in the lower reaches of the White’s Travel Center property. Since the property is now under next ownership, additional discussions will be required in order to gage interest in pursuing restoration practices.  Nesha asked participants for potential areas to target with stormwater practices in the Mill Creek watershed.  One participant suggested a residential subdivision in the lower watershed.  Several residents in this area are active Master Gardeners and might be interested in implementing stormwater management practices.  Nesha asked whether Devils Backbone </w:t>
      </w:r>
      <w:r>
        <w:lastRenderedPageBreak/>
        <w:t>might be interested.  Since the property is now under new ownership by a larger corporation, it may be more challenging to work with the owners.</w:t>
      </w:r>
    </w:p>
    <w:p w14:paraId="6D9BFA3F" w14:textId="77777777" w:rsidR="00E824CB" w:rsidRDefault="00E824CB" w:rsidP="00E25613"/>
    <w:p w14:paraId="22177E17" w14:textId="77777777" w:rsidR="00E25613" w:rsidRPr="00E5013E" w:rsidRDefault="00E25613" w:rsidP="00E25613">
      <w:r>
        <w:t>Nesha discussed next steps with the group.  A second stakeholder meeting will be held in early 2023, during which participants will review BMP scenarios and discuss associated costs.  Nesha thanked participants for attending and the meeting was adjourned.</w:t>
      </w:r>
    </w:p>
    <w:p w14:paraId="62D2B52B" w14:textId="77777777" w:rsidR="001E7826" w:rsidRDefault="001E7826" w:rsidP="001E7826">
      <w:pPr>
        <w:pStyle w:val="NoSpacing"/>
      </w:pPr>
    </w:p>
    <w:p w14:paraId="2A4CE6F6" w14:textId="77777777" w:rsidR="00D51352" w:rsidRDefault="001E7826" w:rsidP="00DD3D39">
      <w:pPr>
        <w:pStyle w:val="NoSpacing"/>
        <w:rPr>
          <w:rFonts w:ascii="Arial" w:hAnsi="Arial" w:cs="Arial"/>
        </w:rPr>
      </w:pPr>
      <w:bookmarkStart w:id="146" w:name="_Toc143577887"/>
      <w:proofErr w:type="spellStart"/>
      <w:r w:rsidRPr="00D51352">
        <w:rPr>
          <w:rStyle w:val="Heading3Char"/>
          <w:b/>
          <w:bCs/>
        </w:rPr>
        <w:t>Moores</w:t>
      </w:r>
      <w:proofErr w:type="spellEnd"/>
      <w:r w:rsidRPr="00D51352">
        <w:rPr>
          <w:rStyle w:val="Heading3Char"/>
          <w:b/>
          <w:bCs/>
        </w:rPr>
        <w:t xml:space="preserve"> and Mill Creek Clean-Up Plan Community Engagement Meeting</w:t>
      </w:r>
      <w:r w:rsidR="00DD3D39" w:rsidRPr="00D51352">
        <w:rPr>
          <w:rStyle w:val="Heading3Char"/>
          <w:b/>
          <w:bCs/>
        </w:rPr>
        <w:t xml:space="preserve"> #2</w:t>
      </w:r>
      <w:bookmarkEnd w:id="146"/>
      <w:r w:rsidRPr="00D51352">
        <w:rPr>
          <w:rStyle w:val="Heading3Char"/>
          <w:b/>
          <w:bCs/>
        </w:rPr>
        <w:br/>
      </w:r>
    </w:p>
    <w:p w14:paraId="43284878" w14:textId="705FE7CF" w:rsidR="001E7826" w:rsidRPr="00DD3D39" w:rsidRDefault="001E7826" w:rsidP="00DD3D39">
      <w:pPr>
        <w:pStyle w:val="NoSpacing"/>
        <w:rPr>
          <w:rStyle w:val="Heading3Char"/>
          <w:rFonts w:cs="Arial"/>
          <w:b/>
          <w:bCs/>
        </w:rPr>
      </w:pPr>
      <w:r w:rsidRPr="00DD3D39">
        <w:rPr>
          <w:rFonts w:ascii="Arial" w:hAnsi="Arial" w:cs="Arial"/>
        </w:rPr>
        <w:t>Rockbridge County Administration Building, Lexington VA</w:t>
      </w:r>
      <w:r w:rsidRPr="00DD3D39">
        <w:rPr>
          <w:rFonts w:ascii="Arial" w:hAnsi="Arial" w:cs="Arial"/>
        </w:rPr>
        <w:br/>
        <w:t>May 31, 2023</w:t>
      </w:r>
    </w:p>
    <w:p w14:paraId="7B70F629" w14:textId="77777777" w:rsidR="001E7826" w:rsidRDefault="001E7826" w:rsidP="001E7826"/>
    <w:p w14:paraId="37A0898B" w14:textId="77777777" w:rsidR="001E7826" w:rsidRPr="00DD3D39" w:rsidRDefault="001E7826" w:rsidP="00DD3D39">
      <w:pPr>
        <w:pStyle w:val="NoSpacing"/>
        <w:rPr>
          <w:rFonts w:ascii="Arial" w:hAnsi="Arial" w:cs="Arial"/>
          <w:b/>
          <w:bCs/>
        </w:rPr>
      </w:pPr>
      <w:r w:rsidRPr="00DD3D39">
        <w:rPr>
          <w:rFonts w:ascii="Arial" w:hAnsi="Arial" w:cs="Arial"/>
          <w:b/>
          <w:bCs/>
        </w:rPr>
        <w:t>Attendees</w:t>
      </w:r>
    </w:p>
    <w:p w14:paraId="24C95CB5" w14:textId="77777777" w:rsidR="001E7826" w:rsidRDefault="001E7826" w:rsidP="001E7826">
      <w:r>
        <w:t>Dave Walsh (Perkins and Orrison)</w:t>
      </w:r>
    </w:p>
    <w:p w14:paraId="5BF662F8" w14:textId="77777777" w:rsidR="001E7826" w:rsidRDefault="001E7826" w:rsidP="001E7826">
      <w:r>
        <w:t>Spencer Suter (Rockbridge County)</w:t>
      </w:r>
    </w:p>
    <w:p w14:paraId="163FAE6B" w14:textId="77777777" w:rsidR="001E7826" w:rsidRDefault="001E7826" w:rsidP="001E7826">
      <w:r>
        <w:t>Jonathan Griffin (Rockbridge County)</w:t>
      </w:r>
    </w:p>
    <w:p w14:paraId="24130F0C" w14:textId="77777777" w:rsidR="001E7826" w:rsidRDefault="001E7826" w:rsidP="001E7826">
      <w:r>
        <w:t>Lee Cummings (NBSWCD)</w:t>
      </w:r>
      <w:r>
        <w:br/>
        <w:t>Barbara Walsh (Rockbridge Conservation)</w:t>
      </w:r>
    </w:p>
    <w:p w14:paraId="0A35007A" w14:textId="77777777" w:rsidR="001E7826" w:rsidRDefault="001E7826" w:rsidP="001E7826">
      <w:r>
        <w:t>Sandra Stuart (Rockbridge Conservation)</w:t>
      </w:r>
    </w:p>
    <w:p w14:paraId="2E5FF5E1" w14:textId="77777777" w:rsidR="001E7826" w:rsidRDefault="001E7826" w:rsidP="001E7826">
      <w:r>
        <w:t>Tom Stanley (VA Cooperative Extension)</w:t>
      </w:r>
    </w:p>
    <w:p w14:paraId="32687D00" w14:textId="77777777" w:rsidR="001E7826" w:rsidRPr="00B549E8" w:rsidRDefault="001E7826" w:rsidP="001E7826">
      <w:r>
        <w:t>Billy Grose (Rockbridge County)</w:t>
      </w:r>
      <w:r>
        <w:br/>
        <w:t>Ashley Wendt (DEQ)</w:t>
      </w:r>
      <w:r>
        <w:br/>
        <w:t>Kaitlin King (DEQ)</w:t>
      </w:r>
      <w:r>
        <w:br/>
        <w:t>Madison Whitehurst (DEQ)</w:t>
      </w:r>
    </w:p>
    <w:p w14:paraId="6D902EAE" w14:textId="77777777" w:rsidR="001E7826" w:rsidRDefault="001E7826" w:rsidP="001E7826"/>
    <w:p w14:paraId="4F5BC691" w14:textId="77777777" w:rsidR="001E7826" w:rsidRPr="00DD3D39" w:rsidRDefault="001E7826" w:rsidP="00DD3D39">
      <w:pPr>
        <w:pStyle w:val="NoSpacing"/>
        <w:rPr>
          <w:rFonts w:ascii="Arial" w:hAnsi="Arial" w:cs="Arial"/>
          <w:b/>
          <w:bCs/>
        </w:rPr>
      </w:pPr>
      <w:r w:rsidRPr="00DD3D39">
        <w:rPr>
          <w:rFonts w:ascii="Arial" w:hAnsi="Arial" w:cs="Arial"/>
          <w:b/>
          <w:bCs/>
        </w:rPr>
        <w:t>Meeting Summary</w:t>
      </w:r>
    </w:p>
    <w:p w14:paraId="0EDD7E2C" w14:textId="77777777" w:rsidR="001E7826" w:rsidRDefault="001E7826" w:rsidP="001E7826">
      <w:r>
        <w:t xml:space="preserve">Nesha McRae (DEQ) began the meeting with a welcome and introductions, followed by a brief recap of the implementation planning process currently underway for the </w:t>
      </w:r>
      <w:proofErr w:type="spellStart"/>
      <w:r>
        <w:t>Moores</w:t>
      </w:r>
      <w:proofErr w:type="spellEnd"/>
      <w:r>
        <w:t xml:space="preserve"> and Mill Creek watersheds.  The group moved on to discuss the implementation scenario for best management practices (BMPs) in the watersheds shown in Table 2 of the handout.  Nesha explained that the table includes cost effectiveness rankings for each practice so that participants could weigh costs and benefits.  Nesha noted that the scenario includes a greater extent of agricultural BMPs when compared to urban and residential practices.  This is due in part to the predominance of agricultural land in the watersheds.  Additionally, cost effectiveness rankings for cropland and pasture BMPs were highest, while urban stormwater practices were lowest.  </w:t>
      </w:r>
    </w:p>
    <w:p w14:paraId="02D84542" w14:textId="77777777" w:rsidR="00DD3D39" w:rsidRDefault="00DD3D39" w:rsidP="001E7826"/>
    <w:p w14:paraId="623E1B20" w14:textId="70DB20AE" w:rsidR="001E7826" w:rsidRDefault="001E7826" w:rsidP="001E7826">
      <w:r>
        <w:t xml:space="preserve">The group discussed livestock exclusion practices included in the proposed BMP scenario.  Lee Cummings noted that fencing project costs have nearly tripled in the past 10 years.  The Natural Bridge Soil and Water Conservation District (NBSWCD) is currently looking at raising their fencing cost share rates by $1/foot (woven wire) in the next program year, bringing the average cost up to $7-$7.20/ft.  Lee noted that a fencing project complete with a watering system is currently costing between $60K and $80K, though some projects cost even more.  During a recent site visit with a landowner in </w:t>
      </w:r>
      <w:proofErr w:type="spellStart"/>
      <w:r>
        <w:t>Moores</w:t>
      </w:r>
      <w:proofErr w:type="spellEnd"/>
      <w:r>
        <w:t xml:space="preserve"> Creek interested in exclusion, Lee noted that the practice cost was a clear deterrent.  While state and federal programs cover much of the cost of exclusion practices, farmers still have to cover the upfront costs, for which they are reimbursed.  Nesha noted livestock exclusion practices do not give us a significant sediment reduction credit since we do not currently have a good way to credit the reduction in downcutting of banks that occurs when livestock no longer have access to the stream.  Sediment reduction credits for exclusion practices are based on riparian buffer installation and rotational grazing.  Nesha noted that if costs are an issue, we could focus more on pasture management practices since these reduce a greater amount of sediment runoff for a lower cost.  The group discussed the practice listed as “conversion of poor pasture to fair pasture.”  This is not a practice included in the state cost share </w:t>
      </w:r>
      <w:r>
        <w:lastRenderedPageBreak/>
        <w:t xml:space="preserve">program, but rather a change in overall pasture management that would be achieved through targeted education and outreach efforts focused on the establishment of a greater degree of vegetative cover through more frequent rotation of livestock between fields, and lower stocking rates.  The group discussed whether the Continuous Conservation Initiative Practice could be included in the plan to track voluntary fencing installed as an alternative to higher cost woven wire fencing. Participants did not see a need to include this practice in the plan as voluntary fencing is not common in the area.  The group agreed to leave the fencing practices in the plan while moving forward with targeted outreach to encourage improved pasture management. </w:t>
      </w:r>
    </w:p>
    <w:p w14:paraId="5F6CE703" w14:textId="77777777" w:rsidR="00DD3D39" w:rsidRDefault="00DD3D39" w:rsidP="001E7826"/>
    <w:p w14:paraId="03A37CDC" w14:textId="77777777" w:rsidR="001E7826" w:rsidRDefault="001E7826" w:rsidP="001E7826">
      <w:r>
        <w:t xml:space="preserve">The Chesapeake Bay Foundation (CBF) has a fantastic riparian buffer program that has been very helpful in getting buffers established in the area.   </w:t>
      </w:r>
      <w:r w:rsidRPr="00686597">
        <w:t xml:space="preserve">The James River Buffer Program </w:t>
      </w:r>
      <w:r>
        <w:t>was</w:t>
      </w:r>
      <w:r w:rsidRPr="00686597">
        <w:t xml:space="preserve"> launched in 2019 for landowners in the Middle James region</w:t>
      </w:r>
      <w:r>
        <w:t xml:space="preserve">, then extended to the Upper James region the following year.  </w:t>
      </w:r>
      <w:r w:rsidRPr="00686597">
        <w:t xml:space="preserve">The program directly pays for all project costs, including design, site preparation, materials, installation, and three years of establishment support. There is no out-of-pocket cost to the landowner. </w:t>
      </w:r>
      <w:r>
        <w:t>Participants thought that this program would be available for several more years given its widespread success.  Farmers have experience far lower mortality with buffer plantings and have been receptive to the option to select their own buffer species (as long as they are native trees).  This program should be included as a resource in the plan.</w:t>
      </w:r>
    </w:p>
    <w:p w14:paraId="5C188558" w14:textId="77777777" w:rsidR="00DD3D39" w:rsidRDefault="00DD3D39" w:rsidP="001E7826"/>
    <w:p w14:paraId="31F9BC6B" w14:textId="77777777" w:rsidR="001E7826" w:rsidRDefault="001E7826" w:rsidP="001E7826">
      <w:r>
        <w:t xml:space="preserve">The group discussed cropland management practices included in the proposed BMP implementation scenario.  Lee noted that there was a big decline in cover crops this past year, as landowners moved to selling for grain.  </w:t>
      </w:r>
    </w:p>
    <w:p w14:paraId="4E40D73C" w14:textId="77777777" w:rsidR="00DD3D39" w:rsidRDefault="00DD3D39" w:rsidP="001E7826"/>
    <w:p w14:paraId="54BE2D10" w14:textId="77777777" w:rsidR="001E7826" w:rsidRDefault="001E7826" w:rsidP="001E7826">
      <w:r>
        <w:t xml:space="preserve">A participant asked how agricultural BMPs are marketed to farmers.  Lee Cummings responded that he tries to focus on the economic benefits of practices and how it will improve the overall productivity of the farm.  It was noted that there is a lot of bureaucracy associated with state and federal cost share programs.  Having a basic brochure outlining resources available to farmers that is specific to the </w:t>
      </w:r>
      <w:proofErr w:type="spellStart"/>
      <w:r>
        <w:t>Moores</w:t>
      </w:r>
      <w:proofErr w:type="spellEnd"/>
      <w:r>
        <w:t xml:space="preserve"> and Mill Creek watersheds might be helpful in navigating these programs.  Lee noted that farmer to farmer communication is also a very helpful tool.  Farmers like to see how practices work on other farms when considering whether to adopt them.  Nesha asked participants about other outreach possibilities to promote pasture and cropland management practices.  The McCormick Farm (VA Tech) hosts a large field day every other year that focuses on new tools for farmers wishing to explore conservation farming.  The NBSWCD hosted a field day a few months ago that was very well attended, so it appears that interest in the area is relatively high.  Tom Stanley (VCE) offered to partner with the SWCD on development of a brochure for farmers in the watersheds.  He also noted that we need to be aware that the landowner and the farmer may be two different people.</w:t>
      </w:r>
    </w:p>
    <w:p w14:paraId="058BCFB9" w14:textId="77777777" w:rsidR="00DD3D39" w:rsidRDefault="00DD3D39" w:rsidP="001E7826"/>
    <w:p w14:paraId="1ED390A3" w14:textId="77777777" w:rsidR="001E7826" w:rsidRDefault="001E7826" w:rsidP="001E7826">
      <w:r>
        <w:t xml:space="preserve">The group discussed urban and residential management practices.  The Pilot Travel Center is interested in installing storm drain inserts to treat runoff from their parking lots.  Truck stops have large amounts of dust and other pollutants deposited on their lots, making other filtering practices like bioretention filters impossible to maintain.  These inserts are reusable and fairly effective.  A participant asked if there are any regulatory requirements regarding installation and maintenance of storm drain inserts.  This would be a voluntary practice with maintenance integrated into existing stormwater management planning.  Nesha noted that a site visit would be helpful in better understanding other stormwater management practices that could be implemented at the site including stabilization downstream of the outlet to one of the two stormwater ponds on the property.  Jonathan Griffin agreed to visit the site with Nesha in the next several months.  Nesha asked participants about the other truck stop in the </w:t>
      </w:r>
      <w:proofErr w:type="spellStart"/>
      <w:r>
        <w:t>Moores</w:t>
      </w:r>
      <w:proofErr w:type="spellEnd"/>
      <w:r>
        <w:t xml:space="preserve"> Creek watershed, formally known as White’s Travel Center.  Participants did not think that the new ownership would be interested in pursuing streambank restoration plans previously developed for the site with Bobby Berkstresser.  This site had significant streambank erosion issues downstream of the developed portion of the property.  The group discussed the high cost and design needs associated with streambank restoration.  In order to </w:t>
      </w:r>
      <w:r>
        <w:lastRenderedPageBreak/>
        <w:t xml:space="preserve">address bank erosion issues in the watersheds, it will be important to identify the properties with the worst issues.  It is likely that the bulk of the sediment is coming from a handful of highly eroded areas.  Louise Finger (Department of Wildlife Resources) has been a great resource for streambank restoration design in the </w:t>
      </w:r>
      <w:proofErr w:type="gramStart"/>
      <w:r>
        <w:t>region, but</w:t>
      </w:r>
      <w:proofErr w:type="gramEnd"/>
      <w:r>
        <w:t xml:space="preserve"> is currently not exploring new projects.  Due to the high cost of projects, targeting will be very important.  A participant asked about the overall contribution of streambank erosion to the sediment impairments.  Nesha noted that pasture and cropland contribute more sediment due to their predominance in the watersheds, but that there may be a few reaches of streambank contributing a large amount of sediment.  The group discussed other resources to assist with streambank restoration design work.  Trout Unlimited has staff who can assist with design work, but they only work in trout waters.  Shenandoah </w:t>
      </w:r>
      <w:proofErr w:type="spellStart"/>
      <w:r>
        <w:t>Streamworks</w:t>
      </w:r>
      <w:proofErr w:type="spellEnd"/>
      <w:r>
        <w:t xml:space="preserve"> may be undergoing a change in management and doing less streambank restoration work in the area these days.</w:t>
      </w:r>
    </w:p>
    <w:p w14:paraId="55313A4E" w14:textId="77777777" w:rsidR="00DD3D39" w:rsidRDefault="00DD3D39" w:rsidP="001E7826"/>
    <w:p w14:paraId="35607E2E" w14:textId="77777777" w:rsidR="001E7826" w:rsidRDefault="001E7826" w:rsidP="001E7826">
      <w:r>
        <w:t xml:space="preserve">The group discussed opportunities for riparian buffer and turf to trees plantings in the watersheds.  Nesha noted that Willow Lake would be a great location for a demonstration </w:t>
      </w:r>
      <w:proofErr w:type="gramStart"/>
      <w:r>
        <w:t>project, and</w:t>
      </w:r>
      <w:proofErr w:type="gramEnd"/>
      <w:r>
        <w:t xml:space="preserve"> suggested collaborating with the Buffalo Creek Boys School on this effort.  The school recently purchased a property on </w:t>
      </w:r>
      <w:proofErr w:type="spellStart"/>
      <w:r>
        <w:t>Moores</w:t>
      </w:r>
      <w:proofErr w:type="spellEnd"/>
      <w:r>
        <w:t xml:space="preserve"> Creek just downstream of the lake.  Participants noted that the school was struggling with enrollment and may not remain in business much longer.  There may still be some opportunities for buffer plantings on their </w:t>
      </w:r>
      <w:proofErr w:type="spellStart"/>
      <w:r>
        <w:t>Moores</w:t>
      </w:r>
      <w:proofErr w:type="spellEnd"/>
      <w:r>
        <w:t xml:space="preserve"> Creek property.  Nesha asked participants if they knew anyone who owned a property in the subdivision.  Spencer Suter offered to ask around to see if there is a </w:t>
      </w:r>
      <w:proofErr w:type="gramStart"/>
      <w:r>
        <w:t>homeowners</w:t>
      </w:r>
      <w:proofErr w:type="gramEnd"/>
      <w:r>
        <w:t xml:space="preserve"> association for the neighborhood.  Nesha asked participants if they thought Devil’s Backbone might be interested in implementing any stormwater management practices on their property.  They are already treating runoff from their paved parking lot with a filtering BMP, and participants were unsure of other opportunities to treat stormwater from the site.  It would still be worth reaching out to them to see if they have any ideas and if they are interested in participating in the project.  </w:t>
      </w:r>
      <w:proofErr w:type="spellStart"/>
      <w:r>
        <w:t>Boxerwood</w:t>
      </w:r>
      <w:proofErr w:type="spellEnd"/>
      <w:r>
        <w:t xml:space="preserve"> could be a good partner in tree planting projects.  They are currently in the process of applying for an urban forestry grant from USDA, though the </w:t>
      </w:r>
      <w:proofErr w:type="spellStart"/>
      <w:r>
        <w:t>Moores</w:t>
      </w:r>
      <w:proofErr w:type="spellEnd"/>
      <w:r>
        <w:t xml:space="preserve"> and Mill Creek watersheds are not in their project area.  Sandra Stuart noted that the Department of Forestry will be issuing a request for proposals for a tree planting program later this summer.  This might be another option for the watersheds.</w:t>
      </w:r>
    </w:p>
    <w:p w14:paraId="3B09450D" w14:textId="77777777" w:rsidR="00DD3D39" w:rsidRDefault="00DD3D39" w:rsidP="001E7826"/>
    <w:p w14:paraId="51D570B1" w14:textId="77777777" w:rsidR="001E7826" w:rsidRDefault="001E7826" w:rsidP="001E7826">
      <w:r>
        <w:t xml:space="preserve">The group moved on to discussed development of a staged timeline for implementation.  Nesha shared a proposed implementation scenario that featured a focus on implementation of the most </w:t>
      </w:r>
      <w:proofErr w:type="gramStart"/>
      <w:r>
        <w:t>cost effective</w:t>
      </w:r>
      <w:proofErr w:type="gramEnd"/>
      <w:r>
        <w:t xml:space="preserve"> practices in the first stage, and the less effective practices in the second with a 70%/30% split in each stage.  Participants thought that it would be best to set a target of implementation of 30% of all practices in the first stage in order to allow time to build moment and 70% of practices in the second stage.  Nesha asked about an appropriate timeline for implementation.  Participants agreed on a </w:t>
      </w:r>
      <w:proofErr w:type="gramStart"/>
      <w:r>
        <w:t>ten year</w:t>
      </w:r>
      <w:proofErr w:type="gramEnd"/>
      <w:r>
        <w:t xml:space="preserve"> timeline split equally between the two stages.  </w:t>
      </w:r>
    </w:p>
    <w:p w14:paraId="6E4BFBE3" w14:textId="77777777" w:rsidR="00DD3D39" w:rsidRDefault="00DD3D39" w:rsidP="001E7826"/>
    <w:p w14:paraId="0451292B" w14:textId="77777777" w:rsidR="001E7826" w:rsidRDefault="001E7826" w:rsidP="001E7826">
      <w:r>
        <w:t>The group moved on to discuss next steps for the project.  Nesha explained that she will be working on drafting the plan over the next few weeks.  Once complete, it will be circulated to meeting participants who will have two weeks to review and document and provide comments.  Participants recommended holding the final public meeting in early September, just not on the Thursday or Friday after Labor Day since this is when the Rockbridge County Fair will be held.  One participant suggested reaching out to the Timber Ridge Presbyterian Church, though they usually charge a fee to use their meeting room.  The McCormick Farm is another option, though it may be a little warm in early September.  The Lexington Presbyterian Church has a nice space for meetings, though they are not located near the two project watersheds.  Participants suggested engaging the Rockbridge County Farm Bureau along with the Sam Houston Ruritan Club.</w:t>
      </w:r>
    </w:p>
    <w:p w14:paraId="4A4C072D" w14:textId="77777777" w:rsidR="00DD3D39" w:rsidRDefault="00DD3D39" w:rsidP="001E7826"/>
    <w:p w14:paraId="38A51B8E" w14:textId="77777777" w:rsidR="001E7826" w:rsidRPr="00E5013E" w:rsidRDefault="001E7826" w:rsidP="001E7826">
      <w:r>
        <w:t>Nesha thanked participants for attending and the meeting was adjourned.</w:t>
      </w:r>
    </w:p>
    <w:p w14:paraId="311EF49F" w14:textId="77777777" w:rsidR="001E7826" w:rsidRPr="00E5013E" w:rsidRDefault="001E7826" w:rsidP="001E7826"/>
    <w:p w14:paraId="19A10807" w14:textId="5F1279AC" w:rsidR="00E91514" w:rsidRDefault="00160CDB" w:rsidP="001E7826">
      <w:pPr>
        <w:pStyle w:val="NoSpacing"/>
      </w:pPr>
      <w:r>
        <w:lastRenderedPageBreak/>
        <w:br/>
      </w:r>
      <w:r>
        <w:br/>
      </w:r>
    </w:p>
    <w:p w14:paraId="175D0CBD" w14:textId="77777777" w:rsidR="00160CDB" w:rsidRDefault="00160CDB" w:rsidP="00160CDB">
      <w:pPr>
        <w:pStyle w:val="ppendix"/>
        <w:numPr>
          <w:ilvl w:val="0"/>
          <w:numId w:val="0"/>
        </w:numPr>
      </w:pPr>
    </w:p>
    <w:bookmarkEnd w:id="142"/>
    <w:p w14:paraId="3DDB7421" w14:textId="77777777" w:rsidR="00C04776" w:rsidRDefault="00C04776" w:rsidP="00E63927">
      <w:pPr>
        <w:tabs>
          <w:tab w:val="left" w:pos="0"/>
          <w:tab w:val="left" w:pos="450"/>
          <w:tab w:val="left" w:pos="990"/>
        </w:tabs>
        <w:spacing w:before="248" w:after="7228" w:line="275" w:lineRule="exact"/>
        <w:ind w:right="18"/>
        <w:jc w:val="both"/>
        <w:textAlignment w:val="baseline"/>
        <w:rPr>
          <w:rFonts w:eastAsia="Times New Roman"/>
          <w:color w:val="000000"/>
          <w:sz w:val="24"/>
        </w:rPr>
      </w:pPr>
    </w:p>
    <w:sectPr w:rsidR="00C04776" w:rsidSect="006D255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4EB43" w14:textId="77777777" w:rsidR="00813904" w:rsidRDefault="00813904">
      <w:r>
        <w:separator/>
      </w:r>
    </w:p>
  </w:endnote>
  <w:endnote w:type="continuationSeparator" w:id="0">
    <w:p w14:paraId="58AE53E8" w14:textId="77777777" w:rsidR="00813904" w:rsidRDefault="00813904">
      <w:r>
        <w:continuationSeparator/>
      </w:r>
    </w:p>
  </w:endnote>
  <w:endnote w:type="continuationNotice" w:id="1">
    <w:p w14:paraId="282D08AB" w14:textId="77777777" w:rsidR="007248D2" w:rsidRDefault="007248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Arial Narrow">
    <w:charset w:val="00"/>
    <w:pitch w:val="variable"/>
    <w:family w:val="swiss"/>
    <w:panose1 w:val="02020603050405020304"/>
  </w:font>
  <w:font w:name="Bookman Old Style">
    <w:charset w:val="00"/>
    <w:pitch w:val="variable"/>
    <w:family w:val="swiss"/>
    <w:panose1 w:val="02020603050405020304"/>
  </w:font>
  <w:font w:name="Lucida Console">
    <w:charset w:val="00"/>
    <w:pitch w:val="fixed"/>
    <w:family w:val="auto"/>
    <w:panose1 w:val="02020603050405020304"/>
  </w:font>
  <w:font w:name="Tahoma">
    <w:charset w:val="00"/>
    <w:pitch w:val="variable"/>
    <w:family w:val="swiss"/>
    <w:panose1 w:val="02020603050405020304"/>
  </w:font>
  <w:font w:name="Times New Roman">
    <w:charset w:val="00"/>
    <w:pitch w:val="variable"/>
    <w:family w:val="roman"/>
    <w:panose1 w:val="02020603050405020304"/>
  </w:font>
  <w:font w:name="Verdana">
    <w:charset w:val="00"/>
    <w:pitch w:val="variable"/>
    <w:family w:val="swiss"/>
    <w:panose1 w:val="020206030504050203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3C697" w14:textId="0AF38587" w:rsidR="08894308" w:rsidRDefault="08894308" w:rsidP="088943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8800874"/>
      <w:docPartObj>
        <w:docPartGallery w:val="Page Numbers (Bottom of Page)"/>
        <w:docPartUnique/>
      </w:docPartObj>
    </w:sdtPr>
    <w:sdtEndPr>
      <w:rPr>
        <w:noProof/>
      </w:rPr>
    </w:sdtEndPr>
    <w:sdtContent>
      <w:p w14:paraId="7B200031" w14:textId="77777777" w:rsidR="0025290D" w:rsidRDefault="0025290D">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220994">
          <w:rPr>
            <w:noProof/>
          </w:rPr>
          <w:t>31</w:t>
        </w:r>
        <w:r>
          <w:rPr>
            <w:noProof/>
            <w:color w:val="2B579A"/>
            <w:shd w:val="clear" w:color="auto" w:fill="E6E6E6"/>
          </w:rPr>
          <w:fldChar w:fldCharType="end"/>
        </w:r>
      </w:p>
    </w:sdtContent>
  </w:sdt>
  <w:p w14:paraId="15B451B6" w14:textId="77777777" w:rsidR="0025290D" w:rsidRDefault="002529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90124" w14:textId="77777777" w:rsidR="00813904" w:rsidRDefault="00813904"/>
  </w:footnote>
  <w:footnote w:type="continuationSeparator" w:id="0">
    <w:p w14:paraId="39B0635E" w14:textId="77777777" w:rsidR="00813904" w:rsidRDefault="00813904">
      <w:r>
        <w:continuationSeparator/>
      </w:r>
    </w:p>
  </w:footnote>
  <w:footnote w:type="continuationNotice" w:id="1">
    <w:p w14:paraId="3D73D1CE" w14:textId="77777777" w:rsidR="007248D2" w:rsidRDefault="007248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701F8" w14:textId="723FCB24" w:rsidR="08894308" w:rsidRDefault="08894308" w:rsidP="088943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9558C" w14:textId="77777777" w:rsidR="0025290D" w:rsidRPr="00FF4EFA" w:rsidRDefault="0025290D">
    <w:pPr>
      <w:pStyle w:val="Header"/>
      <w:rPr>
        <w:sz w:val="20"/>
      </w:rPr>
    </w:pPr>
    <w:r w:rsidRPr="00FF4EFA">
      <w:rPr>
        <w:sz w:val="20"/>
      </w:rPr>
      <w:t>Water Quality Improvement Plan</w:t>
    </w:r>
    <w:r w:rsidRPr="00FF4EFA">
      <w:rPr>
        <w:sz w:val="20"/>
      </w:rPr>
      <w:tab/>
    </w:r>
    <w:proofErr w:type="gramStart"/>
    <w:r w:rsidRPr="00FF4EFA">
      <w:rPr>
        <w:sz w:val="20"/>
      </w:rPr>
      <w:tab/>
    </w:r>
    <w:r>
      <w:rPr>
        <w:sz w:val="20"/>
      </w:rPr>
      <w:t xml:space="preserve">  </w:t>
    </w:r>
    <w:proofErr w:type="spellStart"/>
    <w:r>
      <w:rPr>
        <w:sz w:val="20"/>
      </w:rPr>
      <w:t>Moores</w:t>
    </w:r>
    <w:proofErr w:type="spellEnd"/>
    <w:proofErr w:type="gramEnd"/>
    <w:r>
      <w:rPr>
        <w:sz w:val="20"/>
      </w:rPr>
      <w:t xml:space="preserve"> and Mill Creek, Rockbridge County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93CFC"/>
    <w:multiLevelType w:val="multilevel"/>
    <w:tmpl w:val="430EC620"/>
    <w:lvl w:ilvl="0">
      <w:start w:val="1"/>
      <w:numFmt w:val="bullet"/>
      <w:lvlText w:val=""/>
      <w:lvlJc w:val="left"/>
      <w:pPr>
        <w:tabs>
          <w:tab w:val="left" w:pos="360"/>
        </w:tabs>
      </w:pPr>
      <w:rPr>
        <w:rFonts w:ascii="Symbol" w:hAnsi="Symbol" w:hint="default"/>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0DF7171"/>
    <w:multiLevelType w:val="hybridMultilevel"/>
    <w:tmpl w:val="0D7E196E"/>
    <w:lvl w:ilvl="0" w:tplc="8092C08A">
      <w:start w:val="3"/>
      <w:numFmt w:val="bullet"/>
      <w:lvlText w:val=""/>
      <w:lvlJc w:val="left"/>
      <w:pPr>
        <w:ind w:left="720" w:hanging="360"/>
      </w:pPr>
      <w:rPr>
        <w:rFonts w:ascii="Symbol" w:eastAsiaTheme="minorHAnsi" w:hAnsi="Symbol" w:cs="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2B2D93"/>
    <w:multiLevelType w:val="hybridMultilevel"/>
    <w:tmpl w:val="22488E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8C12726"/>
    <w:multiLevelType w:val="hybridMultilevel"/>
    <w:tmpl w:val="16F4D7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926560E"/>
    <w:multiLevelType w:val="multilevel"/>
    <w:tmpl w:val="3C8E62E0"/>
    <w:lvl w:ilvl="0">
      <w:numFmt w:val="bullet"/>
      <w:lvlText w:val="·"/>
      <w:lvlJc w:val="left"/>
      <w:pPr>
        <w:tabs>
          <w:tab w:val="left" w:pos="432"/>
        </w:tabs>
      </w:pPr>
      <w:rPr>
        <w:rFonts w:ascii="Symbol" w:eastAsia="Symbol" w:hAnsi="Symbol"/>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A3568A5"/>
    <w:multiLevelType w:val="multilevel"/>
    <w:tmpl w:val="ADBA6B28"/>
    <w:lvl w:ilvl="0">
      <w:numFmt w:val="bullet"/>
      <w:lvlText w:val="·"/>
      <w:lvlJc w:val="left"/>
      <w:pPr>
        <w:tabs>
          <w:tab w:val="left" w:pos="360"/>
        </w:tabs>
      </w:pPr>
      <w:rPr>
        <w:rFonts w:ascii="Symbol" w:eastAsia="Symbol" w:hAnsi="Symbol"/>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4C52C60"/>
    <w:multiLevelType w:val="multilevel"/>
    <w:tmpl w:val="23D2A6DC"/>
    <w:lvl w:ilvl="0">
      <w:start w:val="1"/>
      <w:numFmt w:val="decimal"/>
      <w:lvlText w:val="%1."/>
      <w:lvlJc w:val="left"/>
      <w:pPr>
        <w:tabs>
          <w:tab w:val="left" w:pos="720"/>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91D43EC"/>
    <w:multiLevelType w:val="hybridMultilevel"/>
    <w:tmpl w:val="E7DC76B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15:restartNumberingAfterBreak="0">
    <w:nsid w:val="3CBF28DD"/>
    <w:multiLevelType w:val="hybridMultilevel"/>
    <w:tmpl w:val="DFC6593A"/>
    <w:lvl w:ilvl="0" w:tplc="04090001">
      <w:start w:val="1"/>
      <w:numFmt w:val="bullet"/>
      <w:lvlText w:val=""/>
      <w:lvlJc w:val="left"/>
      <w:pPr>
        <w:ind w:left="720" w:hanging="360"/>
      </w:pPr>
      <w:rPr>
        <w:rFonts w:ascii="Symbol" w:hAnsi="Symbol" w:hint="default"/>
      </w:rPr>
    </w:lvl>
    <w:lvl w:ilvl="1" w:tplc="A0EC0004">
      <w:numFmt w:val="bullet"/>
      <w:lvlText w:val="•"/>
      <w:lvlJc w:val="left"/>
      <w:pPr>
        <w:ind w:left="1536" w:hanging="456"/>
      </w:pPr>
      <w:rPr>
        <w:rFonts w:ascii="Times New Roman" w:eastAsia="PMingLiU" w:hAnsi="Times New Roman" w:cs="Times New Roman" w:hint="default"/>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0218CC"/>
    <w:multiLevelType w:val="multilevel"/>
    <w:tmpl w:val="08F86CD4"/>
    <w:lvl w:ilvl="0">
      <w:start w:val="1"/>
      <w:numFmt w:val="decimal"/>
      <w:lvlText w:val="%1."/>
      <w:lvlJc w:val="left"/>
      <w:pPr>
        <w:tabs>
          <w:tab w:val="left" w:pos="360"/>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2B738EB"/>
    <w:multiLevelType w:val="hybridMultilevel"/>
    <w:tmpl w:val="8160CA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D6767E"/>
    <w:multiLevelType w:val="hybridMultilevel"/>
    <w:tmpl w:val="C2D6F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781EF6"/>
    <w:multiLevelType w:val="multilevel"/>
    <w:tmpl w:val="06EAB8F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021503C"/>
    <w:multiLevelType w:val="hybridMultilevel"/>
    <w:tmpl w:val="AE44F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F17A74"/>
    <w:multiLevelType w:val="multilevel"/>
    <w:tmpl w:val="1EAC3508"/>
    <w:lvl w:ilvl="0">
      <w:start w:val="1"/>
      <w:numFmt w:val="decimal"/>
      <w:lvlText w:val="%1."/>
      <w:lvlJc w:val="left"/>
      <w:pPr>
        <w:tabs>
          <w:tab w:val="left" w:pos="504"/>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5223D32"/>
    <w:multiLevelType w:val="multilevel"/>
    <w:tmpl w:val="430EC620"/>
    <w:lvl w:ilvl="0">
      <w:start w:val="1"/>
      <w:numFmt w:val="bullet"/>
      <w:lvlText w:val=""/>
      <w:lvlJc w:val="left"/>
      <w:pPr>
        <w:tabs>
          <w:tab w:val="left" w:pos="360"/>
        </w:tabs>
      </w:pPr>
      <w:rPr>
        <w:rFonts w:ascii="Symbol" w:hAnsi="Symbol" w:hint="default"/>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7174AB0"/>
    <w:multiLevelType w:val="multilevel"/>
    <w:tmpl w:val="0AF48BBE"/>
    <w:lvl w:ilvl="0">
      <w:start w:val="1"/>
      <w:numFmt w:val="decimal"/>
      <w:lvlText w:val="%1."/>
      <w:lvlJc w:val="left"/>
      <w:pPr>
        <w:tabs>
          <w:tab w:val="left" w:pos="216"/>
        </w:tabs>
      </w:pPr>
      <w:rPr>
        <w:rFonts w:ascii="Arial Narrow" w:eastAsia="Arial Narrow" w:hAnsi="Arial Narrow"/>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7856461"/>
    <w:multiLevelType w:val="hybridMultilevel"/>
    <w:tmpl w:val="179AF44A"/>
    <w:lvl w:ilvl="0" w:tplc="781084BE">
      <w:start w:val="1"/>
      <w:numFmt w:val="upperLetter"/>
      <w:pStyle w:val="ppendix"/>
      <w:lvlText w:val="Appendix %1."/>
      <w:lvlJc w:val="left"/>
      <w:pPr>
        <w:ind w:left="720" w:hanging="360"/>
      </w:pPr>
      <w:rPr>
        <w:rFonts w:ascii="Arial" w:hAnsi="Arial" w:cs="Arial"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CE731C"/>
    <w:multiLevelType w:val="hybridMultilevel"/>
    <w:tmpl w:val="85EA0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FF6859"/>
    <w:multiLevelType w:val="multilevel"/>
    <w:tmpl w:val="430EC620"/>
    <w:lvl w:ilvl="0">
      <w:start w:val="1"/>
      <w:numFmt w:val="bullet"/>
      <w:lvlText w:val=""/>
      <w:lvlJc w:val="left"/>
      <w:pPr>
        <w:tabs>
          <w:tab w:val="left" w:pos="360"/>
        </w:tabs>
      </w:pPr>
      <w:rPr>
        <w:rFonts w:ascii="Symbol" w:hAnsi="Symbol" w:hint="default"/>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112498C"/>
    <w:multiLevelType w:val="multilevel"/>
    <w:tmpl w:val="73A298C8"/>
    <w:lvl w:ilvl="0">
      <w:start w:val="1"/>
      <w:numFmt w:val="decimal"/>
      <w:lvlText w:val="%1."/>
      <w:lvlJc w:val="left"/>
      <w:pPr>
        <w:tabs>
          <w:tab w:val="left" w:pos="504"/>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47B1A2D"/>
    <w:multiLevelType w:val="hybridMultilevel"/>
    <w:tmpl w:val="01C091D6"/>
    <w:lvl w:ilvl="0" w:tplc="846ECFA8">
      <w:start w:val="5"/>
      <w:numFmt w:val="bullet"/>
      <w:lvlText w:val=""/>
      <w:lvlJc w:val="left"/>
      <w:pPr>
        <w:ind w:left="720" w:hanging="360"/>
      </w:pPr>
      <w:rPr>
        <w:rFonts w:ascii="Symbol" w:eastAsia="PMingLiU"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FE12E7"/>
    <w:multiLevelType w:val="hybridMultilevel"/>
    <w:tmpl w:val="19A2C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3A6CCF"/>
    <w:multiLevelType w:val="multilevel"/>
    <w:tmpl w:val="65C48322"/>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435294258">
    <w:abstractNumId w:val="5"/>
  </w:num>
  <w:num w:numId="2" w16cid:durableId="793404991">
    <w:abstractNumId w:val="4"/>
  </w:num>
  <w:num w:numId="3" w16cid:durableId="94785544">
    <w:abstractNumId w:val="9"/>
  </w:num>
  <w:num w:numId="4" w16cid:durableId="338040556">
    <w:abstractNumId w:val="6"/>
  </w:num>
  <w:num w:numId="5" w16cid:durableId="1286355286">
    <w:abstractNumId w:val="16"/>
  </w:num>
  <w:num w:numId="6" w16cid:durableId="1023362202">
    <w:abstractNumId w:val="14"/>
  </w:num>
  <w:num w:numId="7" w16cid:durableId="1555892829">
    <w:abstractNumId w:val="20"/>
  </w:num>
  <w:num w:numId="8" w16cid:durableId="388194213">
    <w:abstractNumId w:val="12"/>
  </w:num>
  <w:num w:numId="9" w16cid:durableId="674963733">
    <w:abstractNumId w:val="23"/>
  </w:num>
  <w:num w:numId="10" w16cid:durableId="1399551214">
    <w:abstractNumId w:val="2"/>
  </w:num>
  <w:num w:numId="11" w16cid:durableId="91557960">
    <w:abstractNumId w:val="1"/>
  </w:num>
  <w:num w:numId="12" w16cid:durableId="665472062">
    <w:abstractNumId w:val="11"/>
  </w:num>
  <w:num w:numId="13" w16cid:durableId="370497176">
    <w:abstractNumId w:val="21"/>
  </w:num>
  <w:num w:numId="14" w16cid:durableId="229314713">
    <w:abstractNumId w:val="22"/>
  </w:num>
  <w:num w:numId="15" w16cid:durableId="1457522618">
    <w:abstractNumId w:val="0"/>
  </w:num>
  <w:num w:numId="16" w16cid:durableId="1794669998">
    <w:abstractNumId w:val="19"/>
  </w:num>
  <w:num w:numId="17" w16cid:durableId="907303727">
    <w:abstractNumId w:val="15"/>
  </w:num>
  <w:num w:numId="18" w16cid:durableId="2114089018">
    <w:abstractNumId w:val="7"/>
  </w:num>
  <w:num w:numId="19" w16cid:durableId="1961179834">
    <w:abstractNumId w:val="8"/>
  </w:num>
  <w:num w:numId="20" w16cid:durableId="2077391168">
    <w:abstractNumId w:val="13"/>
  </w:num>
  <w:num w:numId="21" w16cid:durableId="1008100293">
    <w:abstractNumId w:val="18"/>
  </w:num>
  <w:num w:numId="22" w16cid:durableId="974793938">
    <w:abstractNumId w:val="10"/>
  </w:num>
  <w:num w:numId="23" w16cid:durableId="638389055">
    <w:abstractNumId w:val="3"/>
  </w:num>
  <w:num w:numId="24" w16cid:durableId="8990492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0"/>
  <w:characterSpacingControl w:val="doNotCompress"/>
  <w:hdrShapeDefaults>
    <o:shapedefaults v:ext="edit" spidmax="2189"/>
  </w:hdrShapeDefaults>
  <w:footnotePr>
    <w:footnote w:id="-1"/>
    <w:footnote w:id="0"/>
    <w:footnote w:id="1"/>
  </w:footnotePr>
  <w:endnotePr>
    <w:endnote w:id="-1"/>
    <w:endnote w:id="0"/>
    <w:endnote w:id="1"/>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514"/>
    <w:rsid w:val="00001298"/>
    <w:rsid w:val="000029EC"/>
    <w:rsid w:val="000033EE"/>
    <w:rsid w:val="000037D8"/>
    <w:rsid w:val="00003A2B"/>
    <w:rsid w:val="00005C17"/>
    <w:rsid w:val="00005CAC"/>
    <w:rsid w:val="00006E09"/>
    <w:rsid w:val="0000760A"/>
    <w:rsid w:val="000139AD"/>
    <w:rsid w:val="00017EFB"/>
    <w:rsid w:val="00017F2B"/>
    <w:rsid w:val="00022CDC"/>
    <w:rsid w:val="0002486A"/>
    <w:rsid w:val="0002641E"/>
    <w:rsid w:val="00026CB8"/>
    <w:rsid w:val="00027DF1"/>
    <w:rsid w:val="00027E50"/>
    <w:rsid w:val="00031880"/>
    <w:rsid w:val="00031C04"/>
    <w:rsid w:val="000356BE"/>
    <w:rsid w:val="00040F55"/>
    <w:rsid w:val="00041772"/>
    <w:rsid w:val="000422FF"/>
    <w:rsid w:val="00042F38"/>
    <w:rsid w:val="000440DC"/>
    <w:rsid w:val="00047FC3"/>
    <w:rsid w:val="00050288"/>
    <w:rsid w:val="0005082C"/>
    <w:rsid w:val="00054648"/>
    <w:rsid w:val="00054A48"/>
    <w:rsid w:val="00062A0B"/>
    <w:rsid w:val="00070FF1"/>
    <w:rsid w:val="00075360"/>
    <w:rsid w:val="0008255A"/>
    <w:rsid w:val="00083545"/>
    <w:rsid w:val="00083814"/>
    <w:rsid w:val="00083D6D"/>
    <w:rsid w:val="00083E42"/>
    <w:rsid w:val="00084302"/>
    <w:rsid w:val="00090ADA"/>
    <w:rsid w:val="00092F0D"/>
    <w:rsid w:val="00097205"/>
    <w:rsid w:val="000A14DE"/>
    <w:rsid w:val="000A1AFA"/>
    <w:rsid w:val="000A1E7E"/>
    <w:rsid w:val="000A541A"/>
    <w:rsid w:val="000A7499"/>
    <w:rsid w:val="000A784E"/>
    <w:rsid w:val="000B10EE"/>
    <w:rsid w:val="000B1CF6"/>
    <w:rsid w:val="000B1EBE"/>
    <w:rsid w:val="000B43B7"/>
    <w:rsid w:val="000B493F"/>
    <w:rsid w:val="000B7A5C"/>
    <w:rsid w:val="000C1193"/>
    <w:rsid w:val="000C19F8"/>
    <w:rsid w:val="000C271D"/>
    <w:rsid w:val="000C4B15"/>
    <w:rsid w:val="000C5EE6"/>
    <w:rsid w:val="000C7B03"/>
    <w:rsid w:val="000D25E6"/>
    <w:rsid w:val="000D603C"/>
    <w:rsid w:val="000D7068"/>
    <w:rsid w:val="000E1E0E"/>
    <w:rsid w:val="000E471B"/>
    <w:rsid w:val="000E6DC7"/>
    <w:rsid w:val="000E6E7C"/>
    <w:rsid w:val="000F0A6D"/>
    <w:rsid w:val="000F0C0F"/>
    <w:rsid w:val="000F301F"/>
    <w:rsid w:val="000F323E"/>
    <w:rsid w:val="000F3D51"/>
    <w:rsid w:val="000F5F06"/>
    <w:rsid w:val="001008C4"/>
    <w:rsid w:val="001067BF"/>
    <w:rsid w:val="0010769C"/>
    <w:rsid w:val="00110BC1"/>
    <w:rsid w:val="001117C6"/>
    <w:rsid w:val="00112E9A"/>
    <w:rsid w:val="00113811"/>
    <w:rsid w:val="00121FC5"/>
    <w:rsid w:val="001225D5"/>
    <w:rsid w:val="00125953"/>
    <w:rsid w:val="0012664D"/>
    <w:rsid w:val="00136F2B"/>
    <w:rsid w:val="0014101D"/>
    <w:rsid w:val="00141BD2"/>
    <w:rsid w:val="00144C97"/>
    <w:rsid w:val="0014669D"/>
    <w:rsid w:val="00146BEE"/>
    <w:rsid w:val="00152C13"/>
    <w:rsid w:val="00153473"/>
    <w:rsid w:val="00153817"/>
    <w:rsid w:val="001547DE"/>
    <w:rsid w:val="001557CA"/>
    <w:rsid w:val="001569B0"/>
    <w:rsid w:val="00160A63"/>
    <w:rsid w:val="00160CDB"/>
    <w:rsid w:val="0016593E"/>
    <w:rsid w:val="00165D10"/>
    <w:rsid w:val="001662BB"/>
    <w:rsid w:val="0016668A"/>
    <w:rsid w:val="001759F9"/>
    <w:rsid w:val="00177941"/>
    <w:rsid w:val="00183725"/>
    <w:rsid w:val="0019009F"/>
    <w:rsid w:val="00190BD9"/>
    <w:rsid w:val="00193610"/>
    <w:rsid w:val="00195F61"/>
    <w:rsid w:val="00196153"/>
    <w:rsid w:val="00196157"/>
    <w:rsid w:val="00197A06"/>
    <w:rsid w:val="00197F9D"/>
    <w:rsid w:val="001A069E"/>
    <w:rsid w:val="001A0E87"/>
    <w:rsid w:val="001A0E8C"/>
    <w:rsid w:val="001A17B0"/>
    <w:rsid w:val="001A2BBC"/>
    <w:rsid w:val="001A3545"/>
    <w:rsid w:val="001A35C1"/>
    <w:rsid w:val="001A5B86"/>
    <w:rsid w:val="001A65E9"/>
    <w:rsid w:val="001A70CC"/>
    <w:rsid w:val="001B2170"/>
    <w:rsid w:val="001B2C8A"/>
    <w:rsid w:val="001B3465"/>
    <w:rsid w:val="001B390B"/>
    <w:rsid w:val="001B418F"/>
    <w:rsid w:val="001B58B3"/>
    <w:rsid w:val="001B64A8"/>
    <w:rsid w:val="001C0C54"/>
    <w:rsid w:val="001C3E4F"/>
    <w:rsid w:val="001C5535"/>
    <w:rsid w:val="001C59B0"/>
    <w:rsid w:val="001C7643"/>
    <w:rsid w:val="001D0BFE"/>
    <w:rsid w:val="001D370F"/>
    <w:rsid w:val="001D3FE4"/>
    <w:rsid w:val="001D49D6"/>
    <w:rsid w:val="001D5585"/>
    <w:rsid w:val="001E03A9"/>
    <w:rsid w:val="001E079C"/>
    <w:rsid w:val="001E17FA"/>
    <w:rsid w:val="001E48AD"/>
    <w:rsid w:val="001E6490"/>
    <w:rsid w:val="001E7826"/>
    <w:rsid w:val="001F281A"/>
    <w:rsid w:val="001F2CD2"/>
    <w:rsid w:val="001F4FF1"/>
    <w:rsid w:val="001F5834"/>
    <w:rsid w:val="001F63F0"/>
    <w:rsid w:val="001F69EE"/>
    <w:rsid w:val="00203B8A"/>
    <w:rsid w:val="0020443C"/>
    <w:rsid w:val="00205467"/>
    <w:rsid w:val="00213FE7"/>
    <w:rsid w:val="002145B8"/>
    <w:rsid w:val="00220994"/>
    <w:rsid w:val="00221D92"/>
    <w:rsid w:val="00222794"/>
    <w:rsid w:val="00224C4B"/>
    <w:rsid w:val="00226CEF"/>
    <w:rsid w:val="00227E22"/>
    <w:rsid w:val="00232193"/>
    <w:rsid w:val="002335E8"/>
    <w:rsid w:val="002339F5"/>
    <w:rsid w:val="00235A03"/>
    <w:rsid w:val="00237CC8"/>
    <w:rsid w:val="0024066B"/>
    <w:rsid w:val="00241AFA"/>
    <w:rsid w:val="00241EE7"/>
    <w:rsid w:val="002429D5"/>
    <w:rsid w:val="00243F0D"/>
    <w:rsid w:val="00244D43"/>
    <w:rsid w:val="00245C7B"/>
    <w:rsid w:val="00246D6E"/>
    <w:rsid w:val="00247443"/>
    <w:rsid w:val="002506AC"/>
    <w:rsid w:val="00250C46"/>
    <w:rsid w:val="00251111"/>
    <w:rsid w:val="0025290D"/>
    <w:rsid w:val="0025293A"/>
    <w:rsid w:val="00254CC2"/>
    <w:rsid w:val="00260166"/>
    <w:rsid w:val="00260495"/>
    <w:rsid w:val="00261AEF"/>
    <w:rsid w:val="002669C1"/>
    <w:rsid w:val="00266BF5"/>
    <w:rsid w:val="00270166"/>
    <w:rsid w:val="002716C0"/>
    <w:rsid w:val="00272157"/>
    <w:rsid w:val="00272EE7"/>
    <w:rsid w:val="00273388"/>
    <w:rsid w:val="00274067"/>
    <w:rsid w:val="0027507F"/>
    <w:rsid w:val="002753A7"/>
    <w:rsid w:val="00275B5E"/>
    <w:rsid w:val="002772AE"/>
    <w:rsid w:val="002778F5"/>
    <w:rsid w:val="0027794D"/>
    <w:rsid w:val="002809A8"/>
    <w:rsid w:val="002827FF"/>
    <w:rsid w:val="00283DE6"/>
    <w:rsid w:val="002858F0"/>
    <w:rsid w:val="00285CE4"/>
    <w:rsid w:val="00290AFF"/>
    <w:rsid w:val="00291371"/>
    <w:rsid w:val="002938D6"/>
    <w:rsid w:val="00295B3F"/>
    <w:rsid w:val="002A0C02"/>
    <w:rsid w:val="002A292C"/>
    <w:rsid w:val="002A2DDB"/>
    <w:rsid w:val="002A4569"/>
    <w:rsid w:val="002A5398"/>
    <w:rsid w:val="002A6023"/>
    <w:rsid w:val="002A6B33"/>
    <w:rsid w:val="002A7E94"/>
    <w:rsid w:val="002B0D22"/>
    <w:rsid w:val="002B0EAF"/>
    <w:rsid w:val="002B2593"/>
    <w:rsid w:val="002B5152"/>
    <w:rsid w:val="002B5462"/>
    <w:rsid w:val="002C0C74"/>
    <w:rsid w:val="002C29AA"/>
    <w:rsid w:val="002C49FE"/>
    <w:rsid w:val="002C78CC"/>
    <w:rsid w:val="002D5B8B"/>
    <w:rsid w:val="002D6AD2"/>
    <w:rsid w:val="002E3A7B"/>
    <w:rsid w:val="002E3B7E"/>
    <w:rsid w:val="002E6381"/>
    <w:rsid w:val="002F1272"/>
    <w:rsid w:val="002F2411"/>
    <w:rsid w:val="002F2723"/>
    <w:rsid w:val="002F319B"/>
    <w:rsid w:val="002F45CF"/>
    <w:rsid w:val="002F6527"/>
    <w:rsid w:val="002F6ED8"/>
    <w:rsid w:val="003033DE"/>
    <w:rsid w:val="003041A0"/>
    <w:rsid w:val="00304762"/>
    <w:rsid w:val="00311F04"/>
    <w:rsid w:val="00312D18"/>
    <w:rsid w:val="003131A4"/>
    <w:rsid w:val="00316203"/>
    <w:rsid w:val="00317616"/>
    <w:rsid w:val="00321965"/>
    <w:rsid w:val="00323190"/>
    <w:rsid w:val="00326CCA"/>
    <w:rsid w:val="003276BA"/>
    <w:rsid w:val="0033044C"/>
    <w:rsid w:val="00335695"/>
    <w:rsid w:val="00335C03"/>
    <w:rsid w:val="0034181C"/>
    <w:rsid w:val="00343114"/>
    <w:rsid w:val="003455F1"/>
    <w:rsid w:val="003500F1"/>
    <w:rsid w:val="00350B45"/>
    <w:rsid w:val="003510B3"/>
    <w:rsid w:val="00351363"/>
    <w:rsid w:val="00351E34"/>
    <w:rsid w:val="0035482D"/>
    <w:rsid w:val="00354B24"/>
    <w:rsid w:val="003559B4"/>
    <w:rsid w:val="00356DCD"/>
    <w:rsid w:val="0035755D"/>
    <w:rsid w:val="00361E82"/>
    <w:rsid w:val="003624BB"/>
    <w:rsid w:val="0036323E"/>
    <w:rsid w:val="003665AB"/>
    <w:rsid w:val="003666FD"/>
    <w:rsid w:val="00367AD1"/>
    <w:rsid w:val="00367B80"/>
    <w:rsid w:val="0038074F"/>
    <w:rsid w:val="00386233"/>
    <w:rsid w:val="00387349"/>
    <w:rsid w:val="00390119"/>
    <w:rsid w:val="00390D52"/>
    <w:rsid w:val="00394B2F"/>
    <w:rsid w:val="00396448"/>
    <w:rsid w:val="00396EC7"/>
    <w:rsid w:val="003A0AC4"/>
    <w:rsid w:val="003A35A8"/>
    <w:rsid w:val="003A6641"/>
    <w:rsid w:val="003A69C2"/>
    <w:rsid w:val="003A7B5D"/>
    <w:rsid w:val="003B2E4F"/>
    <w:rsid w:val="003B5C3A"/>
    <w:rsid w:val="003C0BDD"/>
    <w:rsid w:val="003C21AC"/>
    <w:rsid w:val="003C29AB"/>
    <w:rsid w:val="003C360C"/>
    <w:rsid w:val="003C38A7"/>
    <w:rsid w:val="003C52FC"/>
    <w:rsid w:val="003C62AF"/>
    <w:rsid w:val="003D1CBE"/>
    <w:rsid w:val="003D538A"/>
    <w:rsid w:val="003D552F"/>
    <w:rsid w:val="003D6EA0"/>
    <w:rsid w:val="003D73BF"/>
    <w:rsid w:val="003D7562"/>
    <w:rsid w:val="003D7C75"/>
    <w:rsid w:val="003E118F"/>
    <w:rsid w:val="003E2B22"/>
    <w:rsid w:val="003E4583"/>
    <w:rsid w:val="003E5EAE"/>
    <w:rsid w:val="003E6C0D"/>
    <w:rsid w:val="003E7B6D"/>
    <w:rsid w:val="003E7BC2"/>
    <w:rsid w:val="003F61EF"/>
    <w:rsid w:val="003F7DA4"/>
    <w:rsid w:val="00400296"/>
    <w:rsid w:val="00400E3A"/>
    <w:rsid w:val="0040114D"/>
    <w:rsid w:val="00406087"/>
    <w:rsid w:val="00406B1D"/>
    <w:rsid w:val="00407BDA"/>
    <w:rsid w:val="00410D37"/>
    <w:rsid w:val="00411823"/>
    <w:rsid w:val="0041386E"/>
    <w:rsid w:val="004156BD"/>
    <w:rsid w:val="004158DE"/>
    <w:rsid w:val="004169B6"/>
    <w:rsid w:val="00420160"/>
    <w:rsid w:val="00420501"/>
    <w:rsid w:val="00421DFB"/>
    <w:rsid w:val="00425608"/>
    <w:rsid w:val="00425CBF"/>
    <w:rsid w:val="00426C82"/>
    <w:rsid w:val="004311E2"/>
    <w:rsid w:val="004332CB"/>
    <w:rsid w:val="00437EDC"/>
    <w:rsid w:val="00441459"/>
    <w:rsid w:val="004416F1"/>
    <w:rsid w:val="00441C3A"/>
    <w:rsid w:val="004421AC"/>
    <w:rsid w:val="0044234A"/>
    <w:rsid w:val="00443D2C"/>
    <w:rsid w:val="00445C5F"/>
    <w:rsid w:val="00446E95"/>
    <w:rsid w:val="00446F72"/>
    <w:rsid w:val="00447FDA"/>
    <w:rsid w:val="004503CF"/>
    <w:rsid w:val="00450E38"/>
    <w:rsid w:val="00452732"/>
    <w:rsid w:val="00453B23"/>
    <w:rsid w:val="00457647"/>
    <w:rsid w:val="004601E6"/>
    <w:rsid w:val="00463E8D"/>
    <w:rsid w:val="00471B56"/>
    <w:rsid w:val="00472081"/>
    <w:rsid w:val="0047325B"/>
    <w:rsid w:val="00474E75"/>
    <w:rsid w:val="00476648"/>
    <w:rsid w:val="0048333B"/>
    <w:rsid w:val="004834C4"/>
    <w:rsid w:val="00484C94"/>
    <w:rsid w:val="00486FAE"/>
    <w:rsid w:val="0049125E"/>
    <w:rsid w:val="00491B94"/>
    <w:rsid w:val="00491F7C"/>
    <w:rsid w:val="00493EE6"/>
    <w:rsid w:val="004A0617"/>
    <w:rsid w:val="004A2474"/>
    <w:rsid w:val="004A3752"/>
    <w:rsid w:val="004A61D2"/>
    <w:rsid w:val="004A69F5"/>
    <w:rsid w:val="004A78F7"/>
    <w:rsid w:val="004A7EF4"/>
    <w:rsid w:val="004B043C"/>
    <w:rsid w:val="004B05CC"/>
    <w:rsid w:val="004B1050"/>
    <w:rsid w:val="004B18FF"/>
    <w:rsid w:val="004C00C5"/>
    <w:rsid w:val="004C3FF7"/>
    <w:rsid w:val="004C41FA"/>
    <w:rsid w:val="004C5698"/>
    <w:rsid w:val="004C7961"/>
    <w:rsid w:val="004D68FE"/>
    <w:rsid w:val="004D7CD3"/>
    <w:rsid w:val="004E0847"/>
    <w:rsid w:val="004E0B83"/>
    <w:rsid w:val="004E0BD0"/>
    <w:rsid w:val="004E3050"/>
    <w:rsid w:val="004E77AA"/>
    <w:rsid w:val="004E77B4"/>
    <w:rsid w:val="004F243C"/>
    <w:rsid w:val="004F7F07"/>
    <w:rsid w:val="00501AA5"/>
    <w:rsid w:val="005037BD"/>
    <w:rsid w:val="005038C2"/>
    <w:rsid w:val="005045C7"/>
    <w:rsid w:val="00504B90"/>
    <w:rsid w:val="0050514C"/>
    <w:rsid w:val="00505837"/>
    <w:rsid w:val="0050588C"/>
    <w:rsid w:val="00506BF2"/>
    <w:rsid w:val="00506F1A"/>
    <w:rsid w:val="00510780"/>
    <w:rsid w:val="00510D0A"/>
    <w:rsid w:val="00512054"/>
    <w:rsid w:val="0051521D"/>
    <w:rsid w:val="005154FE"/>
    <w:rsid w:val="00515B29"/>
    <w:rsid w:val="005162A1"/>
    <w:rsid w:val="005238EB"/>
    <w:rsid w:val="00526D9C"/>
    <w:rsid w:val="00527A32"/>
    <w:rsid w:val="005311F7"/>
    <w:rsid w:val="005322E3"/>
    <w:rsid w:val="005334A2"/>
    <w:rsid w:val="0053365B"/>
    <w:rsid w:val="005336BE"/>
    <w:rsid w:val="005356D6"/>
    <w:rsid w:val="00535B1B"/>
    <w:rsid w:val="0053604C"/>
    <w:rsid w:val="00536A67"/>
    <w:rsid w:val="0054598A"/>
    <w:rsid w:val="005468FF"/>
    <w:rsid w:val="00551FA2"/>
    <w:rsid w:val="005557B4"/>
    <w:rsid w:val="005565D3"/>
    <w:rsid w:val="00557D7A"/>
    <w:rsid w:val="005626E9"/>
    <w:rsid w:val="00563102"/>
    <w:rsid w:val="0056354D"/>
    <w:rsid w:val="005708E9"/>
    <w:rsid w:val="00572263"/>
    <w:rsid w:val="00575D0C"/>
    <w:rsid w:val="00580107"/>
    <w:rsid w:val="00581804"/>
    <w:rsid w:val="005826C0"/>
    <w:rsid w:val="00583309"/>
    <w:rsid w:val="00587A60"/>
    <w:rsid w:val="00590E5F"/>
    <w:rsid w:val="00591595"/>
    <w:rsid w:val="00591607"/>
    <w:rsid w:val="0059563C"/>
    <w:rsid w:val="00596D82"/>
    <w:rsid w:val="00596F2E"/>
    <w:rsid w:val="00597942"/>
    <w:rsid w:val="00597CB0"/>
    <w:rsid w:val="005A027D"/>
    <w:rsid w:val="005A07A7"/>
    <w:rsid w:val="005A1620"/>
    <w:rsid w:val="005A7854"/>
    <w:rsid w:val="005A7A11"/>
    <w:rsid w:val="005C0B66"/>
    <w:rsid w:val="005C0F56"/>
    <w:rsid w:val="005C1462"/>
    <w:rsid w:val="005C34F0"/>
    <w:rsid w:val="005C35CA"/>
    <w:rsid w:val="005D033F"/>
    <w:rsid w:val="005D036D"/>
    <w:rsid w:val="005D44FA"/>
    <w:rsid w:val="005D5586"/>
    <w:rsid w:val="005D60F0"/>
    <w:rsid w:val="005D75FC"/>
    <w:rsid w:val="005E2E6E"/>
    <w:rsid w:val="005E4C6F"/>
    <w:rsid w:val="005E5135"/>
    <w:rsid w:val="005E5820"/>
    <w:rsid w:val="005F1462"/>
    <w:rsid w:val="005F1D1F"/>
    <w:rsid w:val="005F2A5A"/>
    <w:rsid w:val="005F3F2B"/>
    <w:rsid w:val="005F4085"/>
    <w:rsid w:val="005F42EC"/>
    <w:rsid w:val="005F5FEE"/>
    <w:rsid w:val="005F6AC2"/>
    <w:rsid w:val="005F6B99"/>
    <w:rsid w:val="005F6E7F"/>
    <w:rsid w:val="005F7BDF"/>
    <w:rsid w:val="00603146"/>
    <w:rsid w:val="00603BFD"/>
    <w:rsid w:val="00604386"/>
    <w:rsid w:val="006046F5"/>
    <w:rsid w:val="00604A11"/>
    <w:rsid w:val="00605B74"/>
    <w:rsid w:val="00606B98"/>
    <w:rsid w:val="00606C9B"/>
    <w:rsid w:val="00606F2B"/>
    <w:rsid w:val="006074D6"/>
    <w:rsid w:val="00610EED"/>
    <w:rsid w:val="00613EB0"/>
    <w:rsid w:val="0061771F"/>
    <w:rsid w:val="006203B8"/>
    <w:rsid w:val="006208F5"/>
    <w:rsid w:val="006215EB"/>
    <w:rsid w:val="00627AD4"/>
    <w:rsid w:val="00634D4F"/>
    <w:rsid w:val="006353B3"/>
    <w:rsid w:val="00637814"/>
    <w:rsid w:val="00641EA3"/>
    <w:rsid w:val="00642386"/>
    <w:rsid w:val="0064315B"/>
    <w:rsid w:val="00643433"/>
    <w:rsid w:val="00644856"/>
    <w:rsid w:val="00644EC3"/>
    <w:rsid w:val="00650925"/>
    <w:rsid w:val="00652471"/>
    <w:rsid w:val="00655F67"/>
    <w:rsid w:val="00660D73"/>
    <w:rsid w:val="0066242E"/>
    <w:rsid w:val="00663891"/>
    <w:rsid w:val="0066474A"/>
    <w:rsid w:val="00666BCA"/>
    <w:rsid w:val="00667860"/>
    <w:rsid w:val="00670AD3"/>
    <w:rsid w:val="00670CB6"/>
    <w:rsid w:val="00670D5C"/>
    <w:rsid w:val="00671550"/>
    <w:rsid w:val="00671C63"/>
    <w:rsid w:val="00675184"/>
    <w:rsid w:val="00676B19"/>
    <w:rsid w:val="006800E4"/>
    <w:rsid w:val="006810B8"/>
    <w:rsid w:val="00683FDF"/>
    <w:rsid w:val="0068503D"/>
    <w:rsid w:val="006853EE"/>
    <w:rsid w:val="0068720F"/>
    <w:rsid w:val="00687459"/>
    <w:rsid w:val="00687DC0"/>
    <w:rsid w:val="00690B8C"/>
    <w:rsid w:val="006917A9"/>
    <w:rsid w:val="00692C3A"/>
    <w:rsid w:val="00695A1F"/>
    <w:rsid w:val="00695C73"/>
    <w:rsid w:val="00696A2C"/>
    <w:rsid w:val="00696B22"/>
    <w:rsid w:val="006A0B3B"/>
    <w:rsid w:val="006A128B"/>
    <w:rsid w:val="006A1F88"/>
    <w:rsid w:val="006A4842"/>
    <w:rsid w:val="006A4E2C"/>
    <w:rsid w:val="006A52BB"/>
    <w:rsid w:val="006B1458"/>
    <w:rsid w:val="006B2058"/>
    <w:rsid w:val="006B49CA"/>
    <w:rsid w:val="006B4B91"/>
    <w:rsid w:val="006B799F"/>
    <w:rsid w:val="006C073A"/>
    <w:rsid w:val="006C0B9D"/>
    <w:rsid w:val="006C0F1F"/>
    <w:rsid w:val="006C20F5"/>
    <w:rsid w:val="006C6513"/>
    <w:rsid w:val="006D2553"/>
    <w:rsid w:val="006D4560"/>
    <w:rsid w:val="006D47B5"/>
    <w:rsid w:val="006D5532"/>
    <w:rsid w:val="006D57BC"/>
    <w:rsid w:val="006D6EAF"/>
    <w:rsid w:val="006E2FD6"/>
    <w:rsid w:val="006E5C38"/>
    <w:rsid w:val="006E662A"/>
    <w:rsid w:val="006E7C52"/>
    <w:rsid w:val="006E7E0B"/>
    <w:rsid w:val="006F076B"/>
    <w:rsid w:val="006F3B36"/>
    <w:rsid w:val="006F66EA"/>
    <w:rsid w:val="006F7B55"/>
    <w:rsid w:val="007008DB"/>
    <w:rsid w:val="00700BE1"/>
    <w:rsid w:val="00703175"/>
    <w:rsid w:val="00704CC3"/>
    <w:rsid w:val="007114C7"/>
    <w:rsid w:val="00712C01"/>
    <w:rsid w:val="00713278"/>
    <w:rsid w:val="00713ED5"/>
    <w:rsid w:val="007168DA"/>
    <w:rsid w:val="007169A1"/>
    <w:rsid w:val="0072088F"/>
    <w:rsid w:val="0072238E"/>
    <w:rsid w:val="00722AB7"/>
    <w:rsid w:val="00722F20"/>
    <w:rsid w:val="007248D2"/>
    <w:rsid w:val="007279D0"/>
    <w:rsid w:val="00731D05"/>
    <w:rsid w:val="00732F71"/>
    <w:rsid w:val="007343FF"/>
    <w:rsid w:val="00735327"/>
    <w:rsid w:val="007379A4"/>
    <w:rsid w:val="00741715"/>
    <w:rsid w:val="00743BFB"/>
    <w:rsid w:val="007461E6"/>
    <w:rsid w:val="00747CE1"/>
    <w:rsid w:val="0075009F"/>
    <w:rsid w:val="00752E96"/>
    <w:rsid w:val="00757977"/>
    <w:rsid w:val="00757A0A"/>
    <w:rsid w:val="00757B51"/>
    <w:rsid w:val="0076207A"/>
    <w:rsid w:val="00762CBE"/>
    <w:rsid w:val="007631F1"/>
    <w:rsid w:val="00763753"/>
    <w:rsid w:val="00764252"/>
    <w:rsid w:val="00766A63"/>
    <w:rsid w:val="007720E5"/>
    <w:rsid w:val="007724E1"/>
    <w:rsid w:val="0077307B"/>
    <w:rsid w:val="00773574"/>
    <w:rsid w:val="00777649"/>
    <w:rsid w:val="00777E31"/>
    <w:rsid w:val="00780E73"/>
    <w:rsid w:val="00781124"/>
    <w:rsid w:val="00785127"/>
    <w:rsid w:val="00786385"/>
    <w:rsid w:val="00795F6F"/>
    <w:rsid w:val="007A0E22"/>
    <w:rsid w:val="007A3373"/>
    <w:rsid w:val="007A3379"/>
    <w:rsid w:val="007A3986"/>
    <w:rsid w:val="007B0FA8"/>
    <w:rsid w:val="007B1ADF"/>
    <w:rsid w:val="007B200F"/>
    <w:rsid w:val="007B22B9"/>
    <w:rsid w:val="007B24DA"/>
    <w:rsid w:val="007B278B"/>
    <w:rsid w:val="007B4ACD"/>
    <w:rsid w:val="007C0627"/>
    <w:rsid w:val="007C0878"/>
    <w:rsid w:val="007C1641"/>
    <w:rsid w:val="007C3293"/>
    <w:rsid w:val="007C41A0"/>
    <w:rsid w:val="007C562D"/>
    <w:rsid w:val="007C563C"/>
    <w:rsid w:val="007D3F3E"/>
    <w:rsid w:val="007D6934"/>
    <w:rsid w:val="007D7294"/>
    <w:rsid w:val="007E247A"/>
    <w:rsid w:val="007E30ED"/>
    <w:rsid w:val="007E4ADA"/>
    <w:rsid w:val="007F42BA"/>
    <w:rsid w:val="007F4556"/>
    <w:rsid w:val="007F6251"/>
    <w:rsid w:val="007F751E"/>
    <w:rsid w:val="00800541"/>
    <w:rsid w:val="0080174B"/>
    <w:rsid w:val="00801A20"/>
    <w:rsid w:val="00801B59"/>
    <w:rsid w:val="008028FF"/>
    <w:rsid w:val="00803339"/>
    <w:rsid w:val="008055AC"/>
    <w:rsid w:val="00813426"/>
    <w:rsid w:val="00813904"/>
    <w:rsid w:val="00813F01"/>
    <w:rsid w:val="0081420E"/>
    <w:rsid w:val="00815AF1"/>
    <w:rsid w:val="008179D8"/>
    <w:rsid w:val="008237DC"/>
    <w:rsid w:val="00825C12"/>
    <w:rsid w:val="00826CB8"/>
    <w:rsid w:val="00830DC2"/>
    <w:rsid w:val="00832C45"/>
    <w:rsid w:val="008367FF"/>
    <w:rsid w:val="00836F80"/>
    <w:rsid w:val="00836F93"/>
    <w:rsid w:val="0083717A"/>
    <w:rsid w:val="00837DA7"/>
    <w:rsid w:val="00841069"/>
    <w:rsid w:val="00842B8F"/>
    <w:rsid w:val="0084320F"/>
    <w:rsid w:val="00844970"/>
    <w:rsid w:val="008453F9"/>
    <w:rsid w:val="0084616E"/>
    <w:rsid w:val="00846BF8"/>
    <w:rsid w:val="008477C2"/>
    <w:rsid w:val="00847ED9"/>
    <w:rsid w:val="008506CA"/>
    <w:rsid w:val="00850A32"/>
    <w:rsid w:val="00855DC7"/>
    <w:rsid w:val="008569A1"/>
    <w:rsid w:val="00860B8C"/>
    <w:rsid w:val="00863B02"/>
    <w:rsid w:val="008642D0"/>
    <w:rsid w:val="00871D25"/>
    <w:rsid w:val="008752F7"/>
    <w:rsid w:val="0088032F"/>
    <w:rsid w:val="00880964"/>
    <w:rsid w:val="008828D1"/>
    <w:rsid w:val="008871CD"/>
    <w:rsid w:val="0089061D"/>
    <w:rsid w:val="008910E8"/>
    <w:rsid w:val="00897E2A"/>
    <w:rsid w:val="008A0273"/>
    <w:rsid w:val="008A175E"/>
    <w:rsid w:val="008A352E"/>
    <w:rsid w:val="008A618A"/>
    <w:rsid w:val="008A71A7"/>
    <w:rsid w:val="008A7F6C"/>
    <w:rsid w:val="008B3687"/>
    <w:rsid w:val="008B3FC5"/>
    <w:rsid w:val="008B4C00"/>
    <w:rsid w:val="008B6780"/>
    <w:rsid w:val="008B6B5C"/>
    <w:rsid w:val="008C0D3C"/>
    <w:rsid w:val="008C11A3"/>
    <w:rsid w:val="008C418D"/>
    <w:rsid w:val="008C5AD2"/>
    <w:rsid w:val="008D29E1"/>
    <w:rsid w:val="008D5A22"/>
    <w:rsid w:val="008D68CA"/>
    <w:rsid w:val="008D6CFE"/>
    <w:rsid w:val="008D7492"/>
    <w:rsid w:val="008E1277"/>
    <w:rsid w:val="008F3B4F"/>
    <w:rsid w:val="008F5F8B"/>
    <w:rsid w:val="00900BF3"/>
    <w:rsid w:val="00904E90"/>
    <w:rsid w:val="009073C7"/>
    <w:rsid w:val="00907FC8"/>
    <w:rsid w:val="00910D27"/>
    <w:rsid w:val="00911B3A"/>
    <w:rsid w:val="00912F0C"/>
    <w:rsid w:val="0091322C"/>
    <w:rsid w:val="00913C70"/>
    <w:rsid w:val="009172F4"/>
    <w:rsid w:val="00917F4D"/>
    <w:rsid w:val="00920E93"/>
    <w:rsid w:val="00922EC4"/>
    <w:rsid w:val="00924E5F"/>
    <w:rsid w:val="009259A0"/>
    <w:rsid w:val="00926B18"/>
    <w:rsid w:val="00930EA1"/>
    <w:rsid w:val="00931A2D"/>
    <w:rsid w:val="00931E22"/>
    <w:rsid w:val="00932585"/>
    <w:rsid w:val="00933659"/>
    <w:rsid w:val="00937408"/>
    <w:rsid w:val="00942D8B"/>
    <w:rsid w:val="009446F0"/>
    <w:rsid w:val="00944CFF"/>
    <w:rsid w:val="00946549"/>
    <w:rsid w:val="0094654A"/>
    <w:rsid w:val="00947904"/>
    <w:rsid w:val="00950B65"/>
    <w:rsid w:val="0095193A"/>
    <w:rsid w:val="0095227A"/>
    <w:rsid w:val="0095326F"/>
    <w:rsid w:val="00956040"/>
    <w:rsid w:val="00956CD3"/>
    <w:rsid w:val="00960B97"/>
    <w:rsid w:val="00963B4F"/>
    <w:rsid w:val="009669D6"/>
    <w:rsid w:val="0096767B"/>
    <w:rsid w:val="009725C1"/>
    <w:rsid w:val="00975F91"/>
    <w:rsid w:val="009776BA"/>
    <w:rsid w:val="00986385"/>
    <w:rsid w:val="00986B8B"/>
    <w:rsid w:val="00986E8F"/>
    <w:rsid w:val="00994B22"/>
    <w:rsid w:val="00997EFA"/>
    <w:rsid w:val="009A2C67"/>
    <w:rsid w:val="009A3222"/>
    <w:rsid w:val="009A3691"/>
    <w:rsid w:val="009A37B2"/>
    <w:rsid w:val="009A404B"/>
    <w:rsid w:val="009A4C5E"/>
    <w:rsid w:val="009B089F"/>
    <w:rsid w:val="009B160F"/>
    <w:rsid w:val="009B39D4"/>
    <w:rsid w:val="009B6B4E"/>
    <w:rsid w:val="009C35E7"/>
    <w:rsid w:val="009C5C66"/>
    <w:rsid w:val="009D203D"/>
    <w:rsid w:val="009D3560"/>
    <w:rsid w:val="009D4295"/>
    <w:rsid w:val="009D48BB"/>
    <w:rsid w:val="009D5A8A"/>
    <w:rsid w:val="009E2E5B"/>
    <w:rsid w:val="009F1903"/>
    <w:rsid w:val="009F4200"/>
    <w:rsid w:val="009F6CAA"/>
    <w:rsid w:val="009F6D69"/>
    <w:rsid w:val="00A041B1"/>
    <w:rsid w:val="00A07BE8"/>
    <w:rsid w:val="00A07C37"/>
    <w:rsid w:val="00A10A88"/>
    <w:rsid w:val="00A10B00"/>
    <w:rsid w:val="00A16EDA"/>
    <w:rsid w:val="00A25734"/>
    <w:rsid w:val="00A259C8"/>
    <w:rsid w:val="00A25F7E"/>
    <w:rsid w:val="00A278D0"/>
    <w:rsid w:val="00A27BA3"/>
    <w:rsid w:val="00A310D9"/>
    <w:rsid w:val="00A31ED6"/>
    <w:rsid w:val="00A354ED"/>
    <w:rsid w:val="00A36799"/>
    <w:rsid w:val="00A409DD"/>
    <w:rsid w:val="00A42441"/>
    <w:rsid w:val="00A436E4"/>
    <w:rsid w:val="00A51A08"/>
    <w:rsid w:val="00A51E16"/>
    <w:rsid w:val="00A71064"/>
    <w:rsid w:val="00A7237C"/>
    <w:rsid w:val="00A730AE"/>
    <w:rsid w:val="00A75C73"/>
    <w:rsid w:val="00A75D4C"/>
    <w:rsid w:val="00A809E3"/>
    <w:rsid w:val="00A825A1"/>
    <w:rsid w:val="00A874A1"/>
    <w:rsid w:val="00A87680"/>
    <w:rsid w:val="00A90D17"/>
    <w:rsid w:val="00A942DD"/>
    <w:rsid w:val="00A946F7"/>
    <w:rsid w:val="00A95CA4"/>
    <w:rsid w:val="00A96C18"/>
    <w:rsid w:val="00A96CF0"/>
    <w:rsid w:val="00A973E8"/>
    <w:rsid w:val="00AA0310"/>
    <w:rsid w:val="00AA07D2"/>
    <w:rsid w:val="00AA2AEE"/>
    <w:rsid w:val="00AA3B14"/>
    <w:rsid w:val="00AA40C6"/>
    <w:rsid w:val="00AA5060"/>
    <w:rsid w:val="00AA564F"/>
    <w:rsid w:val="00AA60AC"/>
    <w:rsid w:val="00AA62AD"/>
    <w:rsid w:val="00AB1011"/>
    <w:rsid w:val="00AB1E4E"/>
    <w:rsid w:val="00AB2B1F"/>
    <w:rsid w:val="00AB482A"/>
    <w:rsid w:val="00AB5A44"/>
    <w:rsid w:val="00AB6143"/>
    <w:rsid w:val="00AC1CB9"/>
    <w:rsid w:val="00AC27A2"/>
    <w:rsid w:val="00AC2D03"/>
    <w:rsid w:val="00AC4FB7"/>
    <w:rsid w:val="00AC5884"/>
    <w:rsid w:val="00AC67B7"/>
    <w:rsid w:val="00AC6A2F"/>
    <w:rsid w:val="00AC75DD"/>
    <w:rsid w:val="00AD3079"/>
    <w:rsid w:val="00AD39FD"/>
    <w:rsid w:val="00AE0333"/>
    <w:rsid w:val="00AE2632"/>
    <w:rsid w:val="00AE2D60"/>
    <w:rsid w:val="00AE5D0F"/>
    <w:rsid w:val="00AE78C8"/>
    <w:rsid w:val="00AF3AA8"/>
    <w:rsid w:val="00AF40E6"/>
    <w:rsid w:val="00AF656B"/>
    <w:rsid w:val="00AF7118"/>
    <w:rsid w:val="00B005B0"/>
    <w:rsid w:val="00B020B3"/>
    <w:rsid w:val="00B04753"/>
    <w:rsid w:val="00B07130"/>
    <w:rsid w:val="00B10D4D"/>
    <w:rsid w:val="00B163E5"/>
    <w:rsid w:val="00B20E20"/>
    <w:rsid w:val="00B21CE6"/>
    <w:rsid w:val="00B22A6F"/>
    <w:rsid w:val="00B23E79"/>
    <w:rsid w:val="00B2428B"/>
    <w:rsid w:val="00B251CD"/>
    <w:rsid w:val="00B27CC7"/>
    <w:rsid w:val="00B32846"/>
    <w:rsid w:val="00B32F83"/>
    <w:rsid w:val="00B34F51"/>
    <w:rsid w:val="00B37131"/>
    <w:rsid w:val="00B40D6E"/>
    <w:rsid w:val="00B40F52"/>
    <w:rsid w:val="00B42BDA"/>
    <w:rsid w:val="00B4379A"/>
    <w:rsid w:val="00B43F2A"/>
    <w:rsid w:val="00B46777"/>
    <w:rsid w:val="00B46BBE"/>
    <w:rsid w:val="00B50433"/>
    <w:rsid w:val="00B5160F"/>
    <w:rsid w:val="00B54143"/>
    <w:rsid w:val="00B5494C"/>
    <w:rsid w:val="00B5555B"/>
    <w:rsid w:val="00B56296"/>
    <w:rsid w:val="00B56DE5"/>
    <w:rsid w:val="00B57930"/>
    <w:rsid w:val="00B579CF"/>
    <w:rsid w:val="00B64F1B"/>
    <w:rsid w:val="00B67C00"/>
    <w:rsid w:val="00B74652"/>
    <w:rsid w:val="00B8101A"/>
    <w:rsid w:val="00B8119C"/>
    <w:rsid w:val="00B81FCF"/>
    <w:rsid w:val="00B83D36"/>
    <w:rsid w:val="00B85DBD"/>
    <w:rsid w:val="00B85E37"/>
    <w:rsid w:val="00B87BB6"/>
    <w:rsid w:val="00B95896"/>
    <w:rsid w:val="00B960B6"/>
    <w:rsid w:val="00BA07BC"/>
    <w:rsid w:val="00BA10B7"/>
    <w:rsid w:val="00BA1AF9"/>
    <w:rsid w:val="00BA445D"/>
    <w:rsid w:val="00BA6FB5"/>
    <w:rsid w:val="00BB0462"/>
    <w:rsid w:val="00BB2550"/>
    <w:rsid w:val="00BB38A8"/>
    <w:rsid w:val="00BB3E2B"/>
    <w:rsid w:val="00BB5B2C"/>
    <w:rsid w:val="00BB76BA"/>
    <w:rsid w:val="00BC429D"/>
    <w:rsid w:val="00BC4A11"/>
    <w:rsid w:val="00BC4C4F"/>
    <w:rsid w:val="00BD0D31"/>
    <w:rsid w:val="00BD2D1D"/>
    <w:rsid w:val="00BD2FBD"/>
    <w:rsid w:val="00BD35D0"/>
    <w:rsid w:val="00BD76D1"/>
    <w:rsid w:val="00BE1B82"/>
    <w:rsid w:val="00BE2181"/>
    <w:rsid w:val="00BE400D"/>
    <w:rsid w:val="00BF19EC"/>
    <w:rsid w:val="00BF36F9"/>
    <w:rsid w:val="00BF3C7D"/>
    <w:rsid w:val="00BF4E21"/>
    <w:rsid w:val="00BF53A8"/>
    <w:rsid w:val="00BF587B"/>
    <w:rsid w:val="00C00A5D"/>
    <w:rsid w:val="00C01633"/>
    <w:rsid w:val="00C03893"/>
    <w:rsid w:val="00C04776"/>
    <w:rsid w:val="00C05C92"/>
    <w:rsid w:val="00C076B4"/>
    <w:rsid w:val="00C07B3E"/>
    <w:rsid w:val="00C116A0"/>
    <w:rsid w:val="00C15313"/>
    <w:rsid w:val="00C1560D"/>
    <w:rsid w:val="00C1654D"/>
    <w:rsid w:val="00C167A0"/>
    <w:rsid w:val="00C1733A"/>
    <w:rsid w:val="00C208A3"/>
    <w:rsid w:val="00C212C4"/>
    <w:rsid w:val="00C21713"/>
    <w:rsid w:val="00C2207B"/>
    <w:rsid w:val="00C23A7F"/>
    <w:rsid w:val="00C241D8"/>
    <w:rsid w:val="00C25C2A"/>
    <w:rsid w:val="00C26D45"/>
    <w:rsid w:val="00C31749"/>
    <w:rsid w:val="00C31FF6"/>
    <w:rsid w:val="00C3207C"/>
    <w:rsid w:val="00C3612A"/>
    <w:rsid w:val="00C36B3C"/>
    <w:rsid w:val="00C41328"/>
    <w:rsid w:val="00C4568D"/>
    <w:rsid w:val="00C45836"/>
    <w:rsid w:val="00C51484"/>
    <w:rsid w:val="00C525CE"/>
    <w:rsid w:val="00C5466A"/>
    <w:rsid w:val="00C62410"/>
    <w:rsid w:val="00C676DD"/>
    <w:rsid w:val="00C71BFB"/>
    <w:rsid w:val="00C754F5"/>
    <w:rsid w:val="00C771C6"/>
    <w:rsid w:val="00C77C08"/>
    <w:rsid w:val="00C80581"/>
    <w:rsid w:val="00C81241"/>
    <w:rsid w:val="00C820FB"/>
    <w:rsid w:val="00C82E7C"/>
    <w:rsid w:val="00C91263"/>
    <w:rsid w:val="00C92552"/>
    <w:rsid w:val="00C931B3"/>
    <w:rsid w:val="00C94148"/>
    <w:rsid w:val="00C953F6"/>
    <w:rsid w:val="00C95D12"/>
    <w:rsid w:val="00C9714B"/>
    <w:rsid w:val="00CA097E"/>
    <w:rsid w:val="00CA0DCB"/>
    <w:rsid w:val="00CA14B8"/>
    <w:rsid w:val="00CA4C50"/>
    <w:rsid w:val="00CB054D"/>
    <w:rsid w:val="00CB183E"/>
    <w:rsid w:val="00CC030E"/>
    <w:rsid w:val="00CC292E"/>
    <w:rsid w:val="00CC4B8E"/>
    <w:rsid w:val="00CD26B1"/>
    <w:rsid w:val="00CD597D"/>
    <w:rsid w:val="00CE1C41"/>
    <w:rsid w:val="00CE24F7"/>
    <w:rsid w:val="00CE3767"/>
    <w:rsid w:val="00CE47A5"/>
    <w:rsid w:val="00CE63AB"/>
    <w:rsid w:val="00CE7F5C"/>
    <w:rsid w:val="00CF1028"/>
    <w:rsid w:val="00CF1AB4"/>
    <w:rsid w:val="00CF246E"/>
    <w:rsid w:val="00CF379E"/>
    <w:rsid w:val="00CF3A28"/>
    <w:rsid w:val="00CF4EC3"/>
    <w:rsid w:val="00CF5734"/>
    <w:rsid w:val="00D078DB"/>
    <w:rsid w:val="00D12FC0"/>
    <w:rsid w:val="00D15CB2"/>
    <w:rsid w:val="00D20873"/>
    <w:rsid w:val="00D26B8F"/>
    <w:rsid w:val="00D270E7"/>
    <w:rsid w:val="00D3111A"/>
    <w:rsid w:val="00D35363"/>
    <w:rsid w:val="00D434CB"/>
    <w:rsid w:val="00D463AF"/>
    <w:rsid w:val="00D46853"/>
    <w:rsid w:val="00D51352"/>
    <w:rsid w:val="00D526BC"/>
    <w:rsid w:val="00D61515"/>
    <w:rsid w:val="00D63650"/>
    <w:rsid w:val="00D64B57"/>
    <w:rsid w:val="00D6620C"/>
    <w:rsid w:val="00D665D4"/>
    <w:rsid w:val="00D66797"/>
    <w:rsid w:val="00D6679B"/>
    <w:rsid w:val="00D70301"/>
    <w:rsid w:val="00D7051D"/>
    <w:rsid w:val="00D71F15"/>
    <w:rsid w:val="00D73379"/>
    <w:rsid w:val="00D73676"/>
    <w:rsid w:val="00D755BA"/>
    <w:rsid w:val="00D7634A"/>
    <w:rsid w:val="00D76C7E"/>
    <w:rsid w:val="00D84B03"/>
    <w:rsid w:val="00D9067F"/>
    <w:rsid w:val="00D922AE"/>
    <w:rsid w:val="00D94C5C"/>
    <w:rsid w:val="00DA3043"/>
    <w:rsid w:val="00DA3427"/>
    <w:rsid w:val="00DA3984"/>
    <w:rsid w:val="00DA50C0"/>
    <w:rsid w:val="00DA76E5"/>
    <w:rsid w:val="00DB139D"/>
    <w:rsid w:val="00DB13DB"/>
    <w:rsid w:val="00DB3A26"/>
    <w:rsid w:val="00DB3FBD"/>
    <w:rsid w:val="00DB5316"/>
    <w:rsid w:val="00DB5425"/>
    <w:rsid w:val="00DB65DF"/>
    <w:rsid w:val="00DC1A05"/>
    <w:rsid w:val="00DC2A21"/>
    <w:rsid w:val="00DC2E05"/>
    <w:rsid w:val="00DC337A"/>
    <w:rsid w:val="00DD05E9"/>
    <w:rsid w:val="00DD3D39"/>
    <w:rsid w:val="00DD3F44"/>
    <w:rsid w:val="00DE1454"/>
    <w:rsid w:val="00DE44D2"/>
    <w:rsid w:val="00DE4C0F"/>
    <w:rsid w:val="00DE5CBC"/>
    <w:rsid w:val="00DE611D"/>
    <w:rsid w:val="00DE72C6"/>
    <w:rsid w:val="00DF2BD6"/>
    <w:rsid w:val="00DF48E8"/>
    <w:rsid w:val="00E003DD"/>
    <w:rsid w:val="00E02880"/>
    <w:rsid w:val="00E0318A"/>
    <w:rsid w:val="00E035A8"/>
    <w:rsid w:val="00E0417B"/>
    <w:rsid w:val="00E05669"/>
    <w:rsid w:val="00E05704"/>
    <w:rsid w:val="00E05870"/>
    <w:rsid w:val="00E066DD"/>
    <w:rsid w:val="00E1163C"/>
    <w:rsid w:val="00E1199B"/>
    <w:rsid w:val="00E124ED"/>
    <w:rsid w:val="00E12B7F"/>
    <w:rsid w:val="00E13C12"/>
    <w:rsid w:val="00E2003B"/>
    <w:rsid w:val="00E2072C"/>
    <w:rsid w:val="00E21A02"/>
    <w:rsid w:val="00E2384F"/>
    <w:rsid w:val="00E25613"/>
    <w:rsid w:val="00E27E4C"/>
    <w:rsid w:val="00E30C6E"/>
    <w:rsid w:val="00E3166A"/>
    <w:rsid w:val="00E351EF"/>
    <w:rsid w:val="00E35A65"/>
    <w:rsid w:val="00E4120C"/>
    <w:rsid w:val="00E438C2"/>
    <w:rsid w:val="00E4392D"/>
    <w:rsid w:val="00E52586"/>
    <w:rsid w:val="00E52902"/>
    <w:rsid w:val="00E5328F"/>
    <w:rsid w:val="00E55E2B"/>
    <w:rsid w:val="00E565D1"/>
    <w:rsid w:val="00E60178"/>
    <w:rsid w:val="00E60585"/>
    <w:rsid w:val="00E61C7E"/>
    <w:rsid w:val="00E63927"/>
    <w:rsid w:val="00E64833"/>
    <w:rsid w:val="00E64BB9"/>
    <w:rsid w:val="00E64C50"/>
    <w:rsid w:val="00E7011D"/>
    <w:rsid w:val="00E71429"/>
    <w:rsid w:val="00E72056"/>
    <w:rsid w:val="00E720F9"/>
    <w:rsid w:val="00E73AAA"/>
    <w:rsid w:val="00E74B9F"/>
    <w:rsid w:val="00E759D1"/>
    <w:rsid w:val="00E75D4E"/>
    <w:rsid w:val="00E7644D"/>
    <w:rsid w:val="00E76DD5"/>
    <w:rsid w:val="00E824CB"/>
    <w:rsid w:val="00E87275"/>
    <w:rsid w:val="00E87710"/>
    <w:rsid w:val="00E87C29"/>
    <w:rsid w:val="00E91514"/>
    <w:rsid w:val="00E93E0D"/>
    <w:rsid w:val="00E943BC"/>
    <w:rsid w:val="00E94947"/>
    <w:rsid w:val="00EA1EDE"/>
    <w:rsid w:val="00EA24A3"/>
    <w:rsid w:val="00EA47EB"/>
    <w:rsid w:val="00EA791A"/>
    <w:rsid w:val="00EB039B"/>
    <w:rsid w:val="00EB3102"/>
    <w:rsid w:val="00EB4490"/>
    <w:rsid w:val="00EC0D73"/>
    <w:rsid w:val="00EC21ED"/>
    <w:rsid w:val="00EC50AF"/>
    <w:rsid w:val="00EC56C5"/>
    <w:rsid w:val="00EC7782"/>
    <w:rsid w:val="00ED0044"/>
    <w:rsid w:val="00ED04C6"/>
    <w:rsid w:val="00ED4F08"/>
    <w:rsid w:val="00ED65FA"/>
    <w:rsid w:val="00EE16D7"/>
    <w:rsid w:val="00EE1AD1"/>
    <w:rsid w:val="00EE2180"/>
    <w:rsid w:val="00EE4301"/>
    <w:rsid w:val="00EE561F"/>
    <w:rsid w:val="00EE65C4"/>
    <w:rsid w:val="00EE71A3"/>
    <w:rsid w:val="00EF0763"/>
    <w:rsid w:val="00EF2138"/>
    <w:rsid w:val="00EF22F2"/>
    <w:rsid w:val="00EF43FB"/>
    <w:rsid w:val="00EF76B8"/>
    <w:rsid w:val="00EF7D00"/>
    <w:rsid w:val="00F01AA7"/>
    <w:rsid w:val="00F021B7"/>
    <w:rsid w:val="00F021F6"/>
    <w:rsid w:val="00F02FB9"/>
    <w:rsid w:val="00F03520"/>
    <w:rsid w:val="00F04343"/>
    <w:rsid w:val="00F06FBE"/>
    <w:rsid w:val="00F075EA"/>
    <w:rsid w:val="00F11556"/>
    <w:rsid w:val="00F1331A"/>
    <w:rsid w:val="00F13430"/>
    <w:rsid w:val="00F147C1"/>
    <w:rsid w:val="00F16744"/>
    <w:rsid w:val="00F207CC"/>
    <w:rsid w:val="00F22F19"/>
    <w:rsid w:val="00F258D7"/>
    <w:rsid w:val="00F25B2F"/>
    <w:rsid w:val="00F26E96"/>
    <w:rsid w:val="00F30CFA"/>
    <w:rsid w:val="00F31732"/>
    <w:rsid w:val="00F408C3"/>
    <w:rsid w:val="00F413E9"/>
    <w:rsid w:val="00F44260"/>
    <w:rsid w:val="00F46995"/>
    <w:rsid w:val="00F51277"/>
    <w:rsid w:val="00F52198"/>
    <w:rsid w:val="00F57D7C"/>
    <w:rsid w:val="00F650DA"/>
    <w:rsid w:val="00F660C3"/>
    <w:rsid w:val="00F66EFB"/>
    <w:rsid w:val="00F70592"/>
    <w:rsid w:val="00F739DC"/>
    <w:rsid w:val="00F74268"/>
    <w:rsid w:val="00F75071"/>
    <w:rsid w:val="00F76CFB"/>
    <w:rsid w:val="00F77FFD"/>
    <w:rsid w:val="00F8084C"/>
    <w:rsid w:val="00F8218C"/>
    <w:rsid w:val="00F842AF"/>
    <w:rsid w:val="00F8584D"/>
    <w:rsid w:val="00F85CA8"/>
    <w:rsid w:val="00F87675"/>
    <w:rsid w:val="00F87E72"/>
    <w:rsid w:val="00F901F8"/>
    <w:rsid w:val="00F910EB"/>
    <w:rsid w:val="00F949AA"/>
    <w:rsid w:val="00FA0C38"/>
    <w:rsid w:val="00FA5E8F"/>
    <w:rsid w:val="00FA64E7"/>
    <w:rsid w:val="00FA731E"/>
    <w:rsid w:val="00FA78FB"/>
    <w:rsid w:val="00FA7D7B"/>
    <w:rsid w:val="00FB00AB"/>
    <w:rsid w:val="00FB0EA3"/>
    <w:rsid w:val="00FB1167"/>
    <w:rsid w:val="00FB4917"/>
    <w:rsid w:val="00FB4DC3"/>
    <w:rsid w:val="00FB6D3D"/>
    <w:rsid w:val="00FC1EDB"/>
    <w:rsid w:val="00FC51B2"/>
    <w:rsid w:val="00FC6C2D"/>
    <w:rsid w:val="00FC6E85"/>
    <w:rsid w:val="00FC75D6"/>
    <w:rsid w:val="00FD0241"/>
    <w:rsid w:val="00FD156C"/>
    <w:rsid w:val="00FD4776"/>
    <w:rsid w:val="00FD644E"/>
    <w:rsid w:val="00FE0BE4"/>
    <w:rsid w:val="00FE0FE7"/>
    <w:rsid w:val="00FE2022"/>
    <w:rsid w:val="00FE347A"/>
    <w:rsid w:val="00FE42C5"/>
    <w:rsid w:val="00FE4748"/>
    <w:rsid w:val="00FE773B"/>
    <w:rsid w:val="00FF083F"/>
    <w:rsid w:val="00FF1597"/>
    <w:rsid w:val="00FF1A93"/>
    <w:rsid w:val="00FF4EFA"/>
    <w:rsid w:val="00FF62CE"/>
    <w:rsid w:val="00FF6E7A"/>
    <w:rsid w:val="0122C73A"/>
    <w:rsid w:val="0292A935"/>
    <w:rsid w:val="0409D623"/>
    <w:rsid w:val="056F8072"/>
    <w:rsid w:val="06BFB54C"/>
    <w:rsid w:val="08894308"/>
    <w:rsid w:val="08FB927E"/>
    <w:rsid w:val="0A3EF536"/>
    <w:rsid w:val="0AAB2031"/>
    <w:rsid w:val="0ADA3B2E"/>
    <w:rsid w:val="0B1D94DB"/>
    <w:rsid w:val="0BDF2C89"/>
    <w:rsid w:val="0C954E69"/>
    <w:rsid w:val="0E54208F"/>
    <w:rsid w:val="120B56DE"/>
    <w:rsid w:val="14817675"/>
    <w:rsid w:val="14C0E856"/>
    <w:rsid w:val="159941E4"/>
    <w:rsid w:val="169824EC"/>
    <w:rsid w:val="1C7EA6B9"/>
    <w:rsid w:val="1D860CC9"/>
    <w:rsid w:val="1E9000FB"/>
    <w:rsid w:val="23FF51B0"/>
    <w:rsid w:val="24608023"/>
    <w:rsid w:val="24D889BE"/>
    <w:rsid w:val="26CCFAC6"/>
    <w:rsid w:val="2833FE95"/>
    <w:rsid w:val="2930548B"/>
    <w:rsid w:val="29991EC7"/>
    <w:rsid w:val="2B7FCC33"/>
    <w:rsid w:val="2F67E772"/>
    <w:rsid w:val="2FD94566"/>
    <w:rsid w:val="3041E27D"/>
    <w:rsid w:val="3381ABA9"/>
    <w:rsid w:val="33BC8A03"/>
    <w:rsid w:val="34AA3234"/>
    <w:rsid w:val="3C6FB4E9"/>
    <w:rsid w:val="3D47A50F"/>
    <w:rsid w:val="403F2461"/>
    <w:rsid w:val="438A9A96"/>
    <w:rsid w:val="43E39A28"/>
    <w:rsid w:val="43F9B702"/>
    <w:rsid w:val="4494483F"/>
    <w:rsid w:val="45213F9F"/>
    <w:rsid w:val="46D831A1"/>
    <w:rsid w:val="489A3440"/>
    <w:rsid w:val="4A1B571F"/>
    <w:rsid w:val="4EFE1573"/>
    <w:rsid w:val="513D1E23"/>
    <w:rsid w:val="51BB4AE7"/>
    <w:rsid w:val="56BB30CB"/>
    <w:rsid w:val="58C9024F"/>
    <w:rsid w:val="598083D6"/>
    <w:rsid w:val="5AD13725"/>
    <w:rsid w:val="5CE5E102"/>
    <w:rsid w:val="5E2E1589"/>
    <w:rsid w:val="5EED4BE5"/>
    <w:rsid w:val="60BE074E"/>
    <w:rsid w:val="60F64B5A"/>
    <w:rsid w:val="61DE7650"/>
    <w:rsid w:val="62AF7FFB"/>
    <w:rsid w:val="63101A10"/>
    <w:rsid w:val="63997829"/>
    <w:rsid w:val="650FB737"/>
    <w:rsid w:val="68032F86"/>
    <w:rsid w:val="68FFE341"/>
    <w:rsid w:val="69DBF7D5"/>
    <w:rsid w:val="6BB6B2DC"/>
    <w:rsid w:val="6BE4F74A"/>
    <w:rsid w:val="6E1D2580"/>
    <w:rsid w:val="6EE34350"/>
    <w:rsid w:val="6F036FAF"/>
    <w:rsid w:val="71BD7182"/>
    <w:rsid w:val="721241CF"/>
    <w:rsid w:val="726B0DE3"/>
    <w:rsid w:val="73F0092F"/>
    <w:rsid w:val="742AE789"/>
    <w:rsid w:val="74CAA3C5"/>
    <w:rsid w:val="7A28A079"/>
    <w:rsid w:val="7A5B3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89"/>
    <o:shapelayout v:ext="edit">
      <o:idmap v:ext="edit" data="2"/>
    </o:shapelayout>
  </w:shapeDefaults>
  <w:decimalSymbol w:val="."/>
  <w:listSeparator w:val=","/>
  <w14:docId w14:val="787290B3"/>
  <w15:docId w15:val="{51FE4EDA-1EE2-4137-ACE5-D22209831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52C13"/>
  </w:style>
  <w:style w:type="paragraph" w:styleId="Heading1">
    <w:name w:val="heading 1"/>
    <w:basedOn w:val="Normal"/>
    <w:next w:val="Normal"/>
    <w:link w:val="Heading1Char"/>
    <w:uiPriority w:val="9"/>
    <w:qFormat/>
    <w:rsid w:val="00D526BC"/>
    <w:pPr>
      <w:keepNext/>
      <w:keepLines/>
      <w:numPr>
        <w:numId w:val="9"/>
      </w:numPr>
      <w:spacing w:before="240"/>
      <w:outlineLvl w:val="0"/>
    </w:pPr>
    <w:rPr>
      <w:rFonts w:ascii="Arial" w:eastAsiaTheme="majorEastAsia" w:hAnsi="Arial" w:cstheme="majorBidi"/>
      <w:caps/>
      <w:sz w:val="32"/>
      <w:szCs w:val="32"/>
    </w:rPr>
  </w:style>
  <w:style w:type="paragraph" w:styleId="Heading2">
    <w:name w:val="heading 2"/>
    <w:basedOn w:val="Normal"/>
    <w:next w:val="Normal"/>
    <w:link w:val="Heading2Char"/>
    <w:uiPriority w:val="9"/>
    <w:unhideWhenUsed/>
    <w:qFormat/>
    <w:rsid w:val="00C167A0"/>
    <w:pPr>
      <w:keepNext/>
      <w:keepLines/>
      <w:numPr>
        <w:ilvl w:val="1"/>
        <w:numId w:val="9"/>
      </w:numPr>
      <w:tabs>
        <w:tab w:val="left" w:leader="dot" w:pos="288"/>
      </w:tabs>
      <w:spacing w:before="280" w:after="240"/>
      <w:outlineLvl w:val="1"/>
    </w:pPr>
    <w:rPr>
      <w:rFonts w:ascii="Arial" w:eastAsiaTheme="majorEastAsia" w:hAnsi="Arial" w:cstheme="majorBidi"/>
      <w:sz w:val="26"/>
      <w:szCs w:val="26"/>
    </w:rPr>
  </w:style>
  <w:style w:type="paragraph" w:styleId="Heading3">
    <w:name w:val="heading 3"/>
    <w:basedOn w:val="Normal"/>
    <w:next w:val="Normal"/>
    <w:link w:val="Heading3Char"/>
    <w:uiPriority w:val="9"/>
    <w:unhideWhenUsed/>
    <w:qFormat/>
    <w:rsid w:val="00B40F52"/>
    <w:pPr>
      <w:keepNext/>
      <w:keepLines/>
      <w:numPr>
        <w:ilvl w:val="2"/>
        <w:numId w:val="9"/>
      </w:numPr>
      <w:spacing w:before="40"/>
      <w:outlineLvl w:val="2"/>
    </w:pPr>
    <w:rPr>
      <w:rFonts w:ascii="Arial" w:eastAsiaTheme="majorEastAsia" w:hAnsi="Arial" w:cstheme="majorBidi"/>
      <w:sz w:val="24"/>
      <w:szCs w:val="24"/>
    </w:rPr>
  </w:style>
  <w:style w:type="paragraph" w:styleId="Heading4">
    <w:name w:val="heading 4"/>
    <w:basedOn w:val="Normal"/>
    <w:next w:val="Normal"/>
    <w:link w:val="Heading4Char"/>
    <w:uiPriority w:val="9"/>
    <w:unhideWhenUsed/>
    <w:qFormat/>
    <w:rsid w:val="00E64833"/>
    <w:pPr>
      <w:keepNext/>
      <w:keepLines/>
      <w:numPr>
        <w:ilvl w:val="3"/>
        <w:numId w:val="9"/>
      </w:numPr>
      <w:spacing w:before="40"/>
      <w:outlineLvl w:val="3"/>
    </w:pPr>
    <w:rPr>
      <w:rFonts w:ascii="Arial" w:eastAsiaTheme="majorEastAsia" w:hAnsi="Arial" w:cstheme="majorBidi"/>
      <w:b/>
      <w:i/>
      <w:iCs/>
    </w:rPr>
  </w:style>
  <w:style w:type="paragraph" w:styleId="Heading5">
    <w:name w:val="heading 5"/>
    <w:basedOn w:val="Normal"/>
    <w:next w:val="Normal"/>
    <w:link w:val="Heading5Char"/>
    <w:uiPriority w:val="9"/>
    <w:semiHidden/>
    <w:unhideWhenUsed/>
    <w:qFormat/>
    <w:rsid w:val="00B40F52"/>
    <w:pPr>
      <w:keepNext/>
      <w:keepLines/>
      <w:numPr>
        <w:ilvl w:val="4"/>
        <w:numId w:val="9"/>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B40F52"/>
    <w:pPr>
      <w:keepNext/>
      <w:keepLines/>
      <w:numPr>
        <w:ilvl w:val="5"/>
        <w:numId w:val="9"/>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B40F52"/>
    <w:pPr>
      <w:keepNext/>
      <w:keepLines/>
      <w:numPr>
        <w:ilvl w:val="6"/>
        <w:numId w:val="9"/>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B40F52"/>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40F52"/>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051D"/>
    <w:pPr>
      <w:tabs>
        <w:tab w:val="center" w:pos="4680"/>
        <w:tab w:val="right" w:pos="9360"/>
      </w:tabs>
    </w:pPr>
  </w:style>
  <w:style w:type="character" w:customStyle="1" w:styleId="HeaderChar">
    <w:name w:val="Header Char"/>
    <w:basedOn w:val="DefaultParagraphFont"/>
    <w:link w:val="Header"/>
    <w:uiPriority w:val="99"/>
    <w:rsid w:val="00D7051D"/>
  </w:style>
  <w:style w:type="paragraph" w:styleId="Footer">
    <w:name w:val="footer"/>
    <w:basedOn w:val="Normal"/>
    <w:link w:val="FooterChar"/>
    <w:uiPriority w:val="99"/>
    <w:unhideWhenUsed/>
    <w:rsid w:val="00D7051D"/>
    <w:pPr>
      <w:tabs>
        <w:tab w:val="center" w:pos="4680"/>
        <w:tab w:val="right" w:pos="9360"/>
      </w:tabs>
    </w:pPr>
  </w:style>
  <w:style w:type="character" w:customStyle="1" w:styleId="FooterChar">
    <w:name w:val="Footer Char"/>
    <w:basedOn w:val="DefaultParagraphFont"/>
    <w:link w:val="Footer"/>
    <w:uiPriority w:val="99"/>
    <w:rsid w:val="00D7051D"/>
  </w:style>
  <w:style w:type="character" w:customStyle="1" w:styleId="Heading1Char">
    <w:name w:val="Heading 1 Char"/>
    <w:basedOn w:val="DefaultParagraphFont"/>
    <w:link w:val="Heading1"/>
    <w:uiPriority w:val="9"/>
    <w:rsid w:val="00D526BC"/>
    <w:rPr>
      <w:rFonts w:ascii="Arial" w:eastAsiaTheme="majorEastAsia" w:hAnsi="Arial" w:cstheme="majorBidi"/>
      <w:caps/>
      <w:sz w:val="32"/>
      <w:szCs w:val="32"/>
    </w:rPr>
  </w:style>
  <w:style w:type="character" w:customStyle="1" w:styleId="Heading2Char">
    <w:name w:val="Heading 2 Char"/>
    <w:basedOn w:val="DefaultParagraphFont"/>
    <w:link w:val="Heading2"/>
    <w:uiPriority w:val="9"/>
    <w:rsid w:val="00C167A0"/>
    <w:rPr>
      <w:rFonts w:ascii="Arial" w:eastAsiaTheme="majorEastAsia" w:hAnsi="Arial" w:cstheme="majorBidi"/>
      <w:sz w:val="26"/>
      <w:szCs w:val="26"/>
    </w:rPr>
  </w:style>
  <w:style w:type="character" w:customStyle="1" w:styleId="Heading3Char">
    <w:name w:val="Heading 3 Char"/>
    <w:basedOn w:val="DefaultParagraphFont"/>
    <w:link w:val="Heading3"/>
    <w:uiPriority w:val="9"/>
    <w:rsid w:val="00B40F52"/>
    <w:rPr>
      <w:rFonts w:ascii="Arial" w:eastAsiaTheme="majorEastAsia" w:hAnsi="Arial" w:cstheme="majorBidi"/>
      <w:sz w:val="24"/>
      <w:szCs w:val="24"/>
    </w:rPr>
  </w:style>
  <w:style w:type="character" w:customStyle="1" w:styleId="Heading4Char">
    <w:name w:val="Heading 4 Char"/>
    <w:basedOn w:val="DefaultParagraphFont"/>
    <w:link w:val="Heading4"/>
    <w:uiPriority w:val="9"/>
    <w:rsid w:val="00E64833"/>
    <w:rPr>
      <w:rFonts w:ascii="Arial" w:eastAsiaTheme="majorEastAsia" w:hAnsi="Arial" w:cstheme="majorBidi"/>
      <w:b/>
      <w:i/>
      <w:iCs/>
    </w:rPr>
  </w:style>
  <w:style w:type="character" w:customStyle="1" w:styleId="Heading5Char">
    <w:name w:val="Heading 5 Char"/>
    <w:basedOn w:val="DefaultParagraphFont"/>
    <w:link w:val="Heading5"/>
    <w:uiPriority w:val="9"/>
    <w:semiHidden/>
    <w:rsid w:val="00B40F52"/>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B40F52"/>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B40F52"/>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B40F5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40F52"/>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4F243C"/>
    <w:pPr>
      <w:spacing w:after="200"/>
    </w:pPr>
    <w:rPr>
      <w:b/>
      <w:iCs/>
      <w:color w:val="000000" w:themeColor="text1"/>
      <w:sz w:val="24"/>
      <w:szCs w:val="18"/>
    </w:rPr>
  </w:style>
  <w:style w:type="table" w:styleId="TableGrid">
    <w:name w:val="Table Grid"/>
    <w:basedOn w:val="TableNormal"/>
    <w:uiPriority w:val="59"/>
    <w:rsid w:val="005F7B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5F7BD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alloonText">
    <w:name w:val="Balloon Text"/>
    <w:basedOn w:val="Normal"/>
    <w:link w:val="BalloonTextChar"/>
    <w:uiPriority w:val="99"/>
    <w:semiHidden/>
    <w:unhideWhenUsed/>
    <w:rsid w:val="005F7B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7BDF"/>
    <w:rPr>
      <w:rFonts w:ascii="Segoe UI" w:hAnsi="Segoe UI" w:cs="Segoe UI"/>
      <w:sz w:val="18"/>
      <w:szCs w:val="18"/>
    </w:rPr>
  </w:style>
  <w:style w:type="table" w:styleId="TableGridLight">
    <w:name w:val="Grid Table Light"/>
    <w:basedOn w:val="TableNormal"/>
    <w:uiPriority w:val="40"/>
    <w:rsid w:val="005F7BD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5162A1"/>
    <w:pPr>
      <w:ind w:left="720"/>
      <w:contextualSpacing/>
    </w:pPr>
  </w:style>
  <w:style w:type="paragraph" w:styleId="BodyText">
    <w:name w:val="Body Text"/>
    <w:basedOn w:val="Normal"/>
    <w:link w:val="BodyTextChar"/>
    <w:rsid w:val="00291371"/>
    <w:pPr>
      <w:spacing w:after="120" w:line="300" w:lineRule="auto"/>
      <w:jc w:val="both"/>
    </w:pPr>
    <w:rPr>
      <w:rFonts w:eastAsia="Times New Roman"/>
      <w:sz w:val="24"/>
      <w:szCs w:val="20"/>
    </w:rPr>
  </w:style>
  <w:style w:type="character" w:customStyle="1" w:styleId="BodyTextChar">
    <w:name w:val="Body Text Char"/>
    <w:basedOn w:val="DefaultParagraphFont"/>
    <w:link w:val="BodyText"/>
    <w:rsid w:val="00291371"/>
    <w:rPr>
      <w:rFonts w:eastAsia="Times New Roman"/>
      <w:sz w:val="24"/>
      <w:szCs w:val="20"/>
    </w:rPr>
  </w:style>
  <w:style w:type="character" w:styleId="Hyperlink">
    <w:name w:val="Hyperlink"/>
    <w:basedOn w:val="DefaultParagraphFont"/>
    <w:uiPriority w:val="99"/>
    <w:unhideWhenUsed/>
    <w:rsid w:val="00917F4D"/>
    <w:rPr>
      <w:color w:val="0563C1" w:themeColor="hyperlink"/>
      <w:u w:val="single"/>
    </w:rPr>
  </w:style>
  <w:style w:type="character" w:styleId="UnresolvedMention">
    <w:name w:val="Unresolved Mention"/>
    <w:basedOn w:val="DefaultParagraphFont"/>
    <w:uiPriority w:val="99"/>
    <w:semiHidden/>
    <w:unhideWhenUsed/>
    <w:rsid w:val="00917F4D"/>
    <w:rPr>
      <w:color w:val="605E5C"/>
      <w:shd w:val="clear" w:color="auto" w:fill="E1DFDD"/>
    </w:rPr>
  </w:style>
  <w:style w:type="paragraph" w:styleId="TOCHeading">
    <w:name w:val="TOC Heading"/>
    <w:basedOn w:val="Heading1"/>
    <w:next w:val="Normal"/>
    <w:uiPriority w:val="39"/>
    <w:unhideWhenUsed/>
    <w:qFormat/>
    <w:rsid w:val="00474E75"/>
    <w:pPr>
      <w:numPr>
        <w:numId w:val="0"/>
      </w:numPr>
      <w:spacing w:line="259" w:lineRule="auto"/>
      <w:outlineLvl w:val="9"/>
    </w:pPr>
    <w:rPr>
      <w:rFonts w:asciiTheme="majorHAnsi" w:hAnsiTheme="majorHAnsi"/>
      <w:caps w:val="0"/>
      <w:color w:val="2E74B5" w:themeColor="accent1" w:themeShade="BF"/>
    </w:rPr>
  </w:style>
  <w:style w:type="paragraph" w:styleId="TOC1">
    <w:name w:val="toc 1"/>
    <w:basedOn w:val="Normal"/>
    <w:next w:val="Normal"/>
    <w:autoRedefine/>
    <w:uiPriority w:val="39"/>
    <w:unhideWhenUsed/>
    <w:rsid w:val="00474E75"/>
    <w:pPr>
      <w:spacing w:after="100"/>
    </w:pPr>
  </w:style>
  <w:style w:type="paragraph" w:styleId="TOC2">
    <w:name w:val="toc 2"/>
    <w:basedOn w:val="Normal"/>
    <w:next w:val="Normal"/>
    <w:autoRedefine/>
    <w:uiPriority w:val="39"/>
    <w:unhideWhenUsed/>
    <w:rsid w:val="00474E75"/>
    <w:pPr>
      <w:spacing w:after="100"/>
      <w:ind w:left="220"/>
    </w:pPr>
  </w:style>
  <w:style w:type="paragraph" w:styleId="TOC3">
    <w:name w:val="toc 3"/>
    <w:basedOn w:val="Normal"/>
    <w:next w:val="Normal"/>
    <w:autoRedefine/>
    <w:uiPriority w:val="39"/>
    <w:unhideWhenUsed/>
    <w:rsid w:val="00474E75"/>
    <w:pPr>
      <w:spacing w:after="100"/>
      <w:ind w:left="440"/>
    </w:pPr>
  </w:style>
  <w:style w:type="paragraph" w:styleId="TableofFigures">
    <w:name w:val="table of figures"/>
    <w:basedOn w:val="Normal"/>
    <w:next w:val="Normal"/>
    <w:uiPriority w:val="99"/>
    <w:unhideWhenUsed/>
    <w:rsid w:val="00E75D4E"/>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CA14B8"/>
  </w:style>
  <w:style w:type="paragraph" w:styleId="NoSpacing">
    <w:name w:val="No Spacing"/>
    <w:uiPriority w:val="1"/>
    <w:qFormat/>
    <w:rsid w:val="00C36B3C"/>
  </w:style>
  <w:style w:type="paragraph" w:customStyle="1" w:styleId="ppendix">
    <w:name w:val="ppendix"/>
    <w:basedOn w:val="Normal"/>
    <w:rsid w:val="007114C7"/>
    <w:pPr>
      <w:numPr>
        <w:numId w:val="24"/>
      </w:numPr>
      <w:tabs>
        <w:tab w:val="left" w:pos="0"/>
        <w:tab w:val="left" w:pos="450"/>
        <w:tab w:val="left" w:pos="990"/>
      </w:tabs>
      <w:spacing w:before="248" w:after="248" w:line="275" w:lineRule="exact"/>
      <w:ind w:right="14"/>
      <w:jc w:val="both"/>
      <w:textAlignment w:val="baseline"/>
      <w:outlineLvl w:val="0"/>
    </w:pPr>
    <w:rPr>
      <w:rFonts w:eastAsia="Times New Roman"/>
      <w:color w:val="000000"/>
      <w:sz w:val="24"/>
    </w:rPr>
  </w:style>
  <w:style w:type="paragraph" w:styleId="TOC4">
    <w:name w:val="toc 4"/>
    <w:basedOn w:val="Normal"/>
    <w:next w:val="Normal"/>
    <w:autoRedefine/>
    <w:uiPriority w:val="39"/>
    <w:unhideWhenUsed/>
    <w:rsid w:val="005D033F"/>
    <w:pPr>
      <w:spacing w:after="100" w:line="259" w:lineRule="auto"/>
      <w:ind w:left="660"/>
    </w:pPr>
    <w:rPr>
      <w:rFonts w:asciiTheme="minorHAnsi" w:eastAsiaTheme="minorEastAsia" w:hAnsiTheme="minorHAnsi" w:cstheme="minorBidi"/>
      <w:kern w:val="2"/>
      <w14:ligatures w14:val="standardContextual"/>
    </w:rPr>
  </w:style>
  <w:style w:type="paragraph" w:styleId="TOC5">
    <w:name w:val="toc 5"/>
    <w:basedOn w:val="Normal"/>
    <w:next w:val="Normal"/>
    <w:autoRedefine/>
    <w:uiPriority w:val="39"/>
    <w:unhideWhenUsed/>
    <w:rsid w:val="005D033F"/>
    <w:pPr>
      <w:spacing w:after="100" w:line="259" w:lineRule="auto"/>
      <w:ind w:left="880"/>
    </w:pPr>
    <w:rPr>
      <w:rFonts w:asciiTheme="minorHAnsi" w:eastAsiaTheme="minorEastAsia" w:hAnsiTheme="minorHAnsi" w:cstheme="minorBidi"/>
      <w:kern w:val="2"/>
      <w14:ligatures w14:val="standardContextual"/>
    </w:rPr>
  </w:style>
  <w:style w:type="paragraph" w:styleId="TOC6">
    <w:name w:val="toc 6"/>
    <w:basedOn w:val="Normal"/>
    <w:next w:val="Normal"/>
    <w:autoRedefine/>
    <w:uiPriority w:val="39"/>
    <w:unhideWhenUsed/>
    <w:rsid w:val="005D033F"/>
    <w:pPr>
      <w:spacing w:after="100" w:line="259" w:lineRule="auto"/>
      <w:ind w:left="1100"/>
    </w:pPr>
    <w:rPr>
      <w:rFonts w:asciiTheme="minorHAnsi" w:eastAsiaTheme="minorEastAsia" w:hAnsiTheme="minorHAnsi" w:cstheme="minorBidi"/>
      <w:kern w:val="2"/>
      <w14:ligatures w14:val="standardContextual"/>
    </w:rPr>
  </w:style>
  <w:style w:type="paragraph" w:styleId="TOC7">
    <w:name w:val="toc 7"/>
    <w:basedOn w:val="Normal"/>
    <w:next w:val="Normal"/>
    <w:autoRedefine/>
    <w:uiPriority w:val="39"/>
    <w:unhideWhenUsed/>
    <w:rsid w:val="005D033F"/>
    <w:pPr>
      <w:spacing w:after="100" w:line="259" w:lineRule="auto"/>
      <w:ind w:left="1320"/>
    </w:pPr>
    <w:rPr>
      <w:rFonts w:asciiTheme="minorHAnsi" w:eastAsiaTheme="minorEastAsia" w:hAnsiTheme="minorHAnsi" w:cstheme="minorBidi"/>
      <w:kern w:val="2"/>
      <w14:ligatures w14:val="standardContextual"/>
    </w:rPr>
  </w:style>
  <w:style w:type="paragraph" w:styleId="TOC8">
    <w:name w:val="toc 8"/>
    <w:basedOn w:val="Normal"/>
    <w:next w:val="Normal"/>
    <w:autoRedefine/>
    <w:uiPriority w:val="39"/>
    <w:unhideWhenUsed/>
    <w:rsid w:val="005D033F"/>
    <w:pPr>
      <w:spacing w:after="100" w:line="259" w:lineRule="auto"/>
      <w:ind w:left="1540"/>
    </w:pPr>
    <w:rPr>
      <w:rFonts w:asciiTheme="minorHAnsi" w:eastAsiaTheme="minorEastAsia" w:hAnsiTheme="minorHAnsi" w:cstheme="minorBidi"/>
      <w:kern w:val="2"/>
      <w14:ligatures w14:val="standardContextual"/>
    </w:rPr>
  </w:style>
  <w:style w:type="paragraph" w:styleId="TOC9">
    <w:name w:val="toc 9"/>
    <w:basedOn w:val="Normal"/>
    <w:next w:val="Normal"/>
    <w:autoRedefine/>
    <w:uiPriority w:val="39"/>
    <w:unhideWhenUsed/>
    <w:rsid w:val="005D033F"/>
    <w:pPr>
      <w:spacing w:after="100" w:line="259" w:lineRule="auto"/>
      <w:ind w:left="1760"/>
    </w:pPr>
    <w:rPr>
      <w:rFonts w:asciiTheme="minorHAnsi" w:eastAsiaTheme="minorEastAsia" w:hAnsiTheme="minorHAnsi" w:cstheme="minorBidi"/>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64222">
      <w:bodyDiv w:val="1"/>
      <w:marLeft w:val="0"/>
      <w:marRight w:val="0"/>
      <w:marTop w:val="0"/>
      <w:marBottom w:val="0"/>
      <w:divBdr>
        <w:top w:val="none" w:sz="0" w:space="0" w:color="auto"/>
        <w:left w:val="none" w:sz="0" w:space="0" w:color="auto"/>
        <w:bottom w:val="none" w:sz="0" w:space="0" w:color="auto"/>
        <w:right w:val="none" w:sz="0" w:space="0" w:color="auto"/>
      </w:divBdr>
    </w:div>
    <w:div w:id="65109012">
      <w:bodyDiv w:val="1"/>
      <w:marLeft w:val="0"/>
      <w:marRight w:val="0"/>
      <w:marTop w:val="0"/>
      <w:marBottom w:val="0"/>
      <w:divBdr>
        <w:top w:val="none" w:sz="0" w:space="0" w:color="auto"/>
        <w:left w:val="none" w:sz="0" w:space="0" w:color="auto"/>
        <w:bottom w:val="none" w:sz="0" w:space="0" w:color="auto"/>
        <w:right w:val="none" w:sz="0" w:space="0" w:color="auto"/>
      </w:divBdr>
    </w:div>
    <w:div w:id="127749207">
      <w:bodyDiv w:val="1"/>
      <w:marLeft w:val="0"/>
      <w:marRight w:val="0"/>
      <w:marTop w:val="0"/>
      <w:marBottom w:val="0"/>
      <w:divBdr>
        <w:top w:val="none" w:sz="0" w:space="0" w:color="auto"/>
        <w:left w:val="none" w:sz="0" w:space="0" w:color="auto"/>
        <w:bottom w:val="none" w:sz="0" w:space="0" w:color="auto"/>
        <w:right w:val="none" w:sz="0" w:space="0" w:color="auto"/>
      </w:divBdr>
    </w:div>
    <w:div w:id="1008481041">
      <w:bodyDiv w:val="1"/>
      <w:marLeft w:val="0"/>
      <w:marRight w:val="0"/>
      <w:marTop w:val="0"/>
      <w:marBottom w:val="0"/>
      <w:divBdr>
        <w:top w:val="none" w:sz="0" w:space="0" w:color="auto"/>
        <w:left w:val="none" w:sz="0" w:space="0" w:color="auto"/>
        <w:bottom w:val="none" w:sz="0" w:space="0" w:color="auto"/>
        <w:right w:val="none" w:sz="0" w:space="0" w:color="auto"/>
      </w:divBdr>
    </w:div>
    <w:div w:id="13379998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hyperlink" Target="http://Accessed:" TargetMode="External"/><Relationship Id="rId39" Type="http://schemas.openxmlformats.org/officeDocument/2006/relationships/hyperlink" Target="http://www.ext.vt.edu/pubs/beef/400-006/400-006.html" TargetMode="External"/><Relationship Id="rId21" Type="http://schemas.openxmlformats.org/officeDocument/2006/relationships/image" Target="media/image7.jpeg"/><Relationship Id="rId34" Type="http://schemas.openxmlformats.org/officeDocument/2006/relationships/hyperlink" Target="http://www.epa.gov/OWOW/tmdl/decisions/dec1c.html" TargetMode="External"/><Relationship Id="rId42" Type="http://schemas.openxmlformats.org/officeDocument/2006/relationships/hyperlink" Target="http://Accessed:" TargetMode="External"/><Relationship Id="rId7" Type="http://schemas.openxmlformats.org/officeDocument/2006/relationships/endnotes" Target="endnotes.xml"/><Relationship Id="fId" Type="http://schemas.openxmlformats.org/wordprocessingml/2006/fontTable" Target="fontTable0.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water.epa.gov/scitech/swguidance/standards/wqslibrary/upload/va_3_wq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deq.virginia.gov/our-programs/water/chesapeake-bay/phase-iii-wip" TargetMode="External"/><Relationship Id="rId32" Type="http://schemas.openxmlformats.org/officeDocument/2006/relationships/hyperlink" Target="http://www.animalrangeextension.montana.edu/articles/natresourc/drinking_H2O_beef.htm" TargetMode="External"/><Relationship Id="rId37" Type="http://schemas.openxmlformats.org/officeDocument/2006/relationships/hyperlink" Target="http://www.ext.vt.edu/pubs/livestock/418-012/418-012.html" TargetMode="External"/><Relationship Id="rId40" Type="http://schemas.openxmlformats.org/officeDocument/2006/relationships/hyperlink" Target="http://www.ext.vt.edu/pubs/beef/400-006/400-006.html" TargetMode="Externa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https://www.co.rockbridge.va.us/DocumentCenter/View/1301/Rockbridge-Comp-Plan-2016?bidId=" TargetMode="External"/><Relationship Id="rId28" Type="http://schemas.openxmlformats.org/officeDocument/2006/relationships/hyperlink" Target="https://www.co.rockbridge.va.us/DocumentCenter/View/1301/Rockbridge-Comp-Plan-2016?bidId=%20" TargetMode="External"/><Relationship Id="rId36" Type="http://schemas.openxmlformats.org/officeDocument/2006/relationships/hyperlink" Target="https://www.deq.virginia.gov/home/showpublisheddocument/6849/637511609521170000" TargetMode="Externa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yperlink" Target="http://www.animalrangeextension.montana.edu/articles/natresourc/drinking_H2O_beef.ht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hyperlink" Target="http://Accessed:" TargetMode="External"/><Relationship Id="rId30" Type="http://schemas.openxmlformats.org/officeDocument/2006/relationships/hyperlink" Target="http://water.epa.gov/scitech/swguidance/standards/wqslibrary/upload/va_3_wqs.pdf" TargetMode="External"/><Relationship Id="rId35" Type="http://schemas.openxmlformats.org/officeDocument/2006/relationships/hyperlink" Target="http://www.epa.gov/OWOW/tmdl/decisions/dec1c.html"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microsoft.com/office/2007/relationships/hdphoto" Target="media/hdphoto2.wdp"/><Relationship Id="rId25" Type="http://schemas.openxmlformats.org/officeDocument/2006/relationships/hyperlink" Target="http://ohioline.osu.edu/anr-fact/pdf/0013.pdf" TargetMode="External"/><Relationship Id="rId33" Type="http://schemas.openxmlformats.org/officeDocument/2006/relationships/hyperlink" Target="https://www.nass.usda.gov/Publications/AgCensus/2017/Full_Report/Census_by_State/Virginia/index.php" TargetMode="External"/><Relationship Id="rId38" Type="http://schemas.openxmlformats.org/officeDocument/2006/relationships/hyperlink" Target="http://www.sites.ext.vt.edu/newsletter-archive/livestock/aps-98_12/aps-1005.html" TargetMode="External"/><Relationship Id="rId20" Type="http://schemas.openxmlformats.org/officeDocument/2006/relationships/hyperlink" Target="https://www.deq.virginia.gov/Programs/Water/WaterQualityInformationTMDLs/WaterQualityMonitoring/CitizenMonitoring.aspx" TargetMode="External"/><Relationship Id="rId41" Type="http://schemas.openxmlformats.org/officeDocument/2006/relationships/hyperlink" Target="http://pubs.ext.vt.edu/442/442-766/442-76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C5A41-9904-490E-B966-D9D943415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81</Pages>
  <Words>25024</Words>
  <Characters>142639</Characters>
  <Application>Microsoft Office Word</Application>
  <DocSecurity>0</DocSecurity>
  <Lines>1188</Lines>
  <Paragraphs>334</Paragraphs>
  <ScaleCrop>false</ScaleCrop>
  <HeadingPairs>
    <vt:vector size="2" baseType="variant">
      <vt:variant>
        <vt:lpstr>Title</vt:lpstr>
      </vt:variant>
      <vt:variant>
        <vt:i4>1</vt:i4>
      </vt:variant>
    </vt:vector>
  </HeadingPairs>
  <TitlesOfParts>
    <vt:vector size="1" baseType="lpstr">
      <vt:lpstr/>
    </vt:vector>
  </TitlesOfParts>
  <Company>Virginia Information Technologies Agency</Company>
  <LinksUpToDate>false</LinksUpToDate>
  <CharactersWithSpaces>167329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McRae, Nesha (DEQ)</dc:creator>
  <cp:lastModifiedBy>Nesha Mcrae</cp:lastModifiedBy>
  <cp:revision>2</cp:revision>
  <dcterms:created xsi:type="dcterms:W3CDTF">2023-10-10T19:00:00Z</dcterms:created>
  <dcterms:modified xsi:type="dcterms:W3CDTF">2023-10-10T19:00:00Z</dcterms:modified>
</cp:coreProperties>
</file>