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081E" w14:textId="77777777" w:rsidR="00B11A79" w:rsidRDefault="00B11A79" w:rsidP="005147DF">
      <w:pPr>
        <w:pStyle w:val="Heading1"/>
        <w:ind w:left="-540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720A16CE" wp14:editId="2B5FA94A">
            <wp:extent cx="1428750" cy="584627"/>
            <wp:effectExtent l="0" t="0" r="0" b="6350"/>
            <wp:docPr id="1" name="Picture 1" descr="D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Q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374" cy="6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B9F7" w14:textId="77777777" w:rsidR="00FD09C9" w:rsidRDefault="00FD09C9" w:rsidP="00B11A79">
      <w:pPr>
        <w:pStyle w:val="Heading1"/>
        <w:jc w:val="center"/>
        <w:rPr>
          <w:rFonts w:ascii="Arial" w:hAnsi="Arial" w:cs="Arial"/>
          <w:sz w:val="28"/>
        </w:rPr>
      </w:pPr>
    </w:p>
    <w:p w14:paraId="6AF4A522" w14:textId="77777777" w:rsidR="006651BC" w:rsidRDefault="006651BC" w:rsidP="005147DF">
      <w:pPr>
        <w:pStyle w:val="Heading1"/>
        <w:ind w:left="-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Stormwater Discharges from Phase 1 Municipal Separate Storm Sewer Systems (MS4) Individual Permit</w:t>
      </w:r>
    </w:p>
    <w:p w14:paraId="2FE2B1C8" w14:textId="0B482D0B" w:rsidR="001F292A" w:rsidRDefault="002973B8" w:rsidP="005147DF">
      <w:pPr>
        <w:pStyle w:val="Heading1"/>
        <w:ind w:left="-54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Complete </w:t>
      </w:r>
      <w:r w:rsidR="005D5CA8" w:rsidRPr="00CB1D0C">
        <w:rPr>
          <w:rFonts w:ascii="Arial" w:hAnsi="Arial" w:cs="Arial"/>
          <w:sz w:val="28"/>
        </w:rPr>
        <w:t>Application Checklist</w:t>
      </w:r>
    </w:p>
    <w:p w14:paraId="1A1D1944" w14:textId="77777777" w:rsidR="00782F42" w:rsidRDefault="00782F42" w:rsidP="005147DF">
      <w:pPr>
        <w:ind w:left="-540"/>
        <w:rPr>
          <w:rFonts w:ascii="Arial" w:hAnsi="Arial" w:cs="Arial"/>
          <w:sz w:val="22"/>
          <w:szCs w:val="22"/>
        </w:rPr>
      </w:pPr>
    </w:p>
    <w:p w14:paraId="08D26A18" w14:textId="77777777" w:rsidR="00282E27" w:rsidRPr="00FD09C9" w:rsidRDefault="00282E27" w:rsidP="00282E27">
      <w:pPr>
        <w:ind w:left="-540" w:right="-450"/>
        <w:jc w:val="center"/>
        <w:rPr>
          <w:rFonts w:ascii="Arial" w:hAnsi="Arial" w:cs="Arial"/>
          <w:b/>
        </w:rPr>
      </w:pPr>
      <w:r w:rsidRPr="1C08FE53">
        <w:rPr>
          <w:rFonts w:ascii="Arial" w:hAnsi="Arial" w:cs="Arial"/>
          <w:b/>
        </w:rPr>
        <w:t xml:space="preserve">Projects Not Qualifying for </w:t>
      </w:r>
      <w:r>
        <w:rPr>
          <w:rFonts w:ascii="Arial" w:hAnsi="Arial" w:cs="Arial"/>
          <w:b/>
        </w:rPr>
        <w:t>Small MS4</w:t>
      </w:r>
      <w:r w:rsidRPr="1C08FE53">
        <w:rPr>
          <w:rFonts w:ascii="Arial" w:hAnsi="Arial" w:cs="Arial"/>
          <w:b/>
        </w:rPr>
        <w:t xml:space="preserve"> General Permit Coverage</w:t>
      </w:r>
    </w:p>
    <w:p w14:paraId="003695A3" w14:textId="77777777" w:rsidR="00282E27" w:rsidRDefault="00282E27" w:rsidP="005147DF">
      <w:pPr>
        <w:ind w:left="-540"/>
        <w:rPr>
          <w:rFonts w:ascii="Arial" w:hAnsi="Arial" w:cs="Arial"/>
          <w:sz w:val="22"/>
          <w:szCs w:val="22"/>
        </w:rPr>
      </w:pPr>
    </w:p>
    <w:p w14:paraId="22441A64" w14:textId="30570AA3" w:rsidR="00876A79" w:rsidRPr="001A1E2E" w:rsidRDefault="00876A79" w:rsidP="4080068B">
      <w:pPr>
        <w:ind w:left="-547" w:right="-540"/>
        <w:rPr>
          <w:rFonts w:ascii="Arial" w:hAnsi="Arial" w:cs="Arial"/>
          <w:sz w:val="22"/>
          <w:szCs w:val="22"/>
        </w:rPr>
      </w:pPr>
      <w:r w:rsidRPr="001A1E2E">
        <w:rPr>
          <w:rFonts w:ascii="Arial" w:hAnsi="Arial" w:cs="Arial"/>
          <w:b/>
          <w:bCs/>
          <w:sz w:val="22"/>
          <w:szCs w:val="22"/>
        </w:rPr>
        <w:t>Disclaimer:</w:t>
      </w:r>
      <w:r w:rsidRPr="001A1E2E">
        <w:rPr>
          <w:rFonts w:ascii="Arial" w:hAnsi="Arial" w:cs="Arial"/>
          <w:sz w:val="22"/>
          <w:szCs w:val="22"/>
        </w:rPr>
        <w:t xml:space="preserve"> Checklists are provided as a tool when applying for a</w:t>
      </w:r>
      <w:r w:rsidR="006651BC">
        <w:rPr>
          <w:rFonts w:ascii="Arial" w:hAnsi="Arial" w:cs="Arial"/>
          <w:sz w:val="22"/>
          <w:szCs w:val="22"/>
        </w:rPr>
        <w:t>n individual permit for stormwater discharges from a Phase 1 MS4.</w:t>
      </w:r>
      <w:r w:rsidRPr="001A1E2E">
        <w:rPr>
          <w:rFonts w:ascii="Arial" w:hAnsi="Arial" w:cs="Arial"/>
          <w:sz w:val="22"/>
          <w:szCs w:val="22"/>
        </w:rPr>
        <w:t xml:space="preserve"> DEQ decisions will be made by applying the State Water Control Law</w:t>
      </w:r>
      <w:r w:rsidR="00C764F5" w:rsidRPr="001A1E2E">
        <w:rPr>
          <w:rFonts w:ascii="Arial" w:hAnsi="Arial" w:cs="Arial"/>
          <w:sz w:val="22"/>
          <w:szCs w:val="22"/>
        </w:rPr>
        <w:t xml:space="preserve"> and</w:t>
      </w:r>
      <w:r w:rsidRPr="001A1E2E">
        <w:rPr>
          <w:rFonts w:ascii="Arial" w:hAnsi="Arial" w:cs="Arial"/>
          <w:sz w:val="22"/>
          <w:szCs w:val="22"/>
        </w:rPr>
        <w:t xml:space="preserve"> </w:t>
      </w:r>
      <w:r w:rsidR="00C764F5" w:rsidRPr="001A1E2E">
        <w:rPr>
          <w:rFonts w:ascii="Arial" w:hAnsi="Arial" w:cs="Arial"/>
          <w:sz w:val="22"/>
          <w:szCs w:val="22"/>
        </w:rPr>
        <w:t>VPDES</w:t>
      </w:r>
      <w:r w:rsidRPr="001A1E2E">
        <w:rPr>
          <w:rFonts w:ascii="Arial" w:hAnsi="Arial" w:cs="Arial"/>
          <w:sz w:val="22"/>
          <w:szCs w:val="22"/>
        </w:rPr>
        <w:t xml:space="preserve"> Permit Program and project-specific facts.</w:t>
      </w:r>
      <w:r w:rsidRPr="001A1E2E">
        <w:rPr>
          <w:rFonts w:ascii="Arial" w:hAnsi="Arial" w:cs="Arial"/>
          <w:i/>
          <w:iCs/>
          <w:sz w:val="22"/>
          <w:szCs w:val="22"/>
        </w:rPr>
        <w:t xml:space="preserve"> Refer to the </w:t>
      </w:r>
      <w:r w:rsidR="006651BC">
        <w:rPr>
          <w:rFonts w:ascii="Arial" w:hAnsi="Arial" w:cs="Arial"/>
          <w:i/>
          <w:iCs/>
          <w:sz w:val="22"/>
          <w:szCs w:val="22"/>
        </w:rPr>
        <w:t xml:space="preserve">Virginia Stormwater Management Program (VSMP) </w:t>
      </w:r>
      <w:r w:rsidR="00CC1705" w:rsidRPr="001A1E2E">
        <w:rPr>
          <w:rFonts w:ascii="Arial" w:hAnsi="Arial" w:cs="Arial"/>
          <w:i/>
          <w:iCs/>
          <w:sz w:val="22"/>
          <w:szCs w:val="22"/>
        </w:rPr>
        <w:t>Regulation (9VAC2</w:t>
      </w:r>
      <w:r w:rsidR="006651BC">
        <w:rPr>
          <w:rFonts w:ascii="Arial" w:hAnsi="Arial" w:cs="Arial"/>
          <w:i/>
          <w:iCs/>
          <w:sz w:val="22"/>
          <w:szCs w:val="22"/>
        </w:rPr>
        <w:t>5</w:t>
      </w:r>
      <w:r w:rsidR="00CC1705" w:rsidRPr="001A1E2E">
        <w:rPr>
          <w:rFonts w:ascii="Arial" w:hAnsi="Arial" w:cs="Arial"/>
          <w:i/>
          <w:iCs/>
          <w:sz w:val="22"/>
          <w:szCs w:val="22"/>
        </w:rPr>
        <w:t>-</w:t>
      </w:r>
      <w:r w:rsidR="006651BC">
        <w:rPr>
          <w:rFonts w:ascii="Arial" w:hAnsi="Arial" w:cs="Arial"/>
          <w:i/>
          <w:iCs/>
          <w:sz w:val="22"/>
          <w:szCs w:val="22"/>
        </w:rPr>
        <w:t>8</w:t>
      </w:r>
      <w:r w:rsidR="00282E27">
        <w:rPr>
          <w:rFonts w:ascii="Arial" w:hAnsi="Arial" w:cs="Arial"/>
          <w:i/>
          <w:iCs/>
          <w:sz w:val="22"/>
          <w:szCs w:val="22"/>
        </w:rPr>
        <w:t>7</w:t>
      </w:r>
      <w:r w:rsidR="006651BC">
        <w:rPr>
          <w:rFonts w:ascii="Arial" w:hAnsi="Arial" w:cs="Arial"/>
          <w:i/>
          <w:iCs/>
          <w:sz w:val="22"/>
          <w:szCs w:val="22"/>
        </w:rPr>
        <w:t>0</w:t>
      </w:r>
      <w:r w:rsidR="00CC1705" w:rsidRPr="001A1E2E">
        <w:rPr>
          <w:rFonts w:ascii="Arial" w:hAnsi="Arial" w:cs="Arial"/>
          <w:i/>
          <w:iCs/>
          <w:sz w:val="22"/>
          <w:szCs w:val="22"/>
        </w:rPr>
        <w:t>)</w:t>
      </w:r>
      <w:r w:rsidRPr="001A1E2E">
        <w:rPr>
          <w:rFonts w:ascii="Arial" w:hAnsi="Arial" w:cs="Arial"/>
          <w:i/>
          <w:iCs/>
          <w:sz w:val="22"/>
          <w:szCs w:val="22"/>
        </w:rPr>
        <w:t>, program guidance, and other references noted herein for details of required information for complete applications</w:t>
      </w:r>
      <w:r w:rsidRPr="001A1E2E">
        <w:rPr>
          <w:rFonts w:ascii="Arial" w:hAnsi="Arial" w:cs="Arial"/>
          <w:sz w:val="22"/>
          <w:szCs w:val="22"/>
        </w:rPr>
        <w:t xml:space="preserve">. </w:t>
      </w:r>
    </w:p>
    <w:p w14:paraId="57337659" w14:textId="77777777" w:rsidR="00C764F5" w:rsidRPr="001A1E2E" w:rsidRDefault="00C764F5" w:rsidP="4080068B">
      <w:pPr>
        <w:ind w:left="-547" w:right="-540"/>
        <w:rPr>
          <w:rFonts w:ascii="Arial" w:hAnsi="Arial" w:cs="Arial"/>
          <w:sz w:val="22"/>
          <w:szCs w:val="22"/>
        </w:rPr>
      </w:pPr>
    </w:p>
    <w:p w14:paraId="19BC0C3B" w14:textId="77777777" w:rsidR="00C764F5" w:rsidRPr="001A1E2E" w:rsidRDefault="00C764F5" w:rsidP="00C764F5">
      <w:pPr>
        <w:ind w:left="-547" w:right="-540"/>
        <w:rPr>
          <w:rFonts w:ascii="Arial" w:hAnsi="Arial" w:cs="Arial"/>
          <w:sz w:val="22"/>
          <w:szCs w:val="22"/>
        </w:rPr>
      </w:pPr>
      <w:r w:rsidRPr="001A1E2E">
        <w:rPr>
          <w:rFonts w:ascii="Arial" w:hAnsi="Arial" w:cs="Arial"/>
          <w:sz w:val="22"/>
          <w:szCs w:val="22"/>
        </w:rPr>
        <w:t xml:space="preserve">DEQ’s Ombudsman can </w:t>
      </w:r>
      <w:proofErr w:type="gramStart"/>
      <w:r w:rsidRPr="001A1E2E">
        <w:rPr>
          <w:rFonts w:ascii="Arial" w:hAnsi="Arial" w:cs="Arial"/>
          <w:sz w:val="22"/>
          <w:szCs w:val="22"/>
        </w:rPr>
        <w:t>provide assistance</w:t>
      </w:r>
      <w:proofErr w:type="gramEnd"/>
      <w:r w:rsidRPr="001A1E2E">
        <w:rPr>
          <w:rFonts w:ascii="Arial" w:hAnsi="Arial" w:cs="Arial"/>
          <w:sz w:val="22"/>
          <w:szCs w:val="22"/>
        </w:rPr>
        <w:t xml:space="preserve"> or redirection for questions about this checklist, please contact (</w:t>
      </w:r>
      <w:hyperlink r:id="rId11">
        <w:r w:rsidRPr="001A1E2E">
          <w:rPr>
            <w:rStyle w:val="Hyperlink"/>
            <w:rFonts w:ascii="Arial" w:hAnsi="Arial" w:cs="Arial"/>
            <w:sz w:val="22"/>
            <w:szCs w:val="22"/>
          </w:rPr>
          <w:t>timothy.wilke@deq.virginia.gov</w:t>
        </w:r>
      </w:hyperlink>
      <w:r w:rsidRPr="001A1E2E">
        <w:rPr>
          <w:rFonts w:ascii="Arial" w:hAnsi="Arial" w:cs="Arial"/>
          <w:sz w:val="22"/>
          <w:szCs w:val="22"/>
        </w:rPr>
        <w:t xml:space="preserve">; 804-912-0989). </w:t>
      </w:r>
    </w:p>
    <w:p w14:paraId="13014999" w14:textId="6AED8DD1" w:rsidR="00876A79" w:rsidRPr="001A1E2E" w:rsidRDefault="00876A79" w:rsidP="4080068B">
      <w:pPr>
        <w:ind w:left="-547" w:right="-540"/>
        <w:rPr>
          <w:rFonts w:ascii="Arial" w:hAnsi="Arial" w:cs="Arial"/>
          <w:sz w:val="22"/>
          <w:szCs w:val="22"/>
        </w:rPr>
      </w:pPr>
    </w:p>
    <w:p w14:paraId="7A8DF334" w14:textId="25514216" w:rsidR="00C764F5" w:rsidRPr="001A1E2E" w:rsidRDefault="00C764F5" w:rsidP="00C764F5">
      <w:pPr>
        <w:ind w:left="-540" w:right="-540"/>
        <w:jc w:val="both"/>
        <w:rPr>
          <w:rFonts w:ascii="Arial" w:hAnsi="Arial" w:cs="Arial"/>
          <w:sz w:val="22"/>
          <w:szCs w:val="22"/>
        </w:rPr>
      </w:pPr>
      <w:bookmarkStart w:id="0" w:name="_Hlk137122495"/>
      <w:r w:rsidRPr="0E8D85B3">
        <w:rPr>
          <w:rFonts w:ascii="Arial" w:hAnsi="Arial" w:cs="Arial"/>
          <w:sz w:val="22"/>
          <w:szCs w:val="22"/>
        </w:rPr>
        <w:t xml:space="preserve">Information Required for a complete application is in accordance with the following regulations, unless otherwise noted on item in this checklist. The </w:t>
      </w:r>
      <w:r w:rsidR="00CC1705" w:rsidRPr="0E8D85B3">
        <w:rPr>
          <w:rFonts w:ascii="Arial" w:hAnsi="Arial" w:cs="Arial"/>
          <w:sz w:val="22"/>
          <w:szCs w:val="22"/>
        </w:rPr>
        <w:t>V</w:t>
      </w:r>
      <w:r w:rsidR="006651BC" w:rsidRPr="0E8D85B3">
        <w:rPr>
          <w:rFonts w:ascii="Arial" w:hAnsi="Arial" w:cs="Arial"/>
          <w:sz w:val="22"/>
          <w:szCs w:val="22"/>
        </w:rPr>
        <w:t>SMP</w:t>
      </w:r>
      <w:r w:rsidR="00CC1705" w:rsidRPr="0E8D85B3">
        <w:rPr>
          <w:rFonts w:ascii="Arial" w:hAnsi="Arial" w:cs="Arial"/>
          <w:sz w:val="22"/>
          <w:szCs w:val="22"/>
        </w:rPr>
        <w:t xml:space="preserve"> Permit Regulation is </w:t>
      </w:r>
      <w:hyperlink r:id="rId12">
        <w:r w:rsidRPr="0E8D85B3">
          <w:rPr>
            <w:rStyle w:val="Hyperlink"/>
            <w:rFonts w:ascii="Arial" w:hAnsi="Arial" w:cs="Arial"/>
            <w:sz w:val="22"/>
            <w:szCs w:val="22"/>
          </w:rPr>
          <w:t>9VAC25-</w:t>
        </w:r>
        <w:r w:rsidR="006651BC" w:rsidRPr="0E8D85B3">
          <w:rPr>
            <w:rStyle w:val="Hyperlink"/>
            <w:rFonts w:ascii="Arial" w:hAnsi="Arial" w:cs="Arial"/>
            <w:sz w:val="22"/>
            <w:szCs w:val="22"/>
          </w:rPr>
          <w:t>8</w:t>
        </w:r>
        <w:r w:rsidR="00282E27" w:rsidRPr="0E8D85B3">
          <w:rPr>
            <w:rStyle w:val="Hyperlink"/>
            <w:rFonts w:ascii="Arial" w:hAnsi="Arial" w:cs="Arial"/>
            <w:sz w:val="22"/>
            <w:szCs w:val="22"/>
          </w:rPr>
          <w:t>7</w:t>
        </w:r>
        <w:r w:rsidR="006651BC" w:rsidRPr="0E8D85B3">
          <w:rPr>
            <w:rStyle w:val="Hyperlink"/>
            <w:rFonts w:ascii="Arial" w:hAnsi="Arial" w:cs="Arial"/>
            <w:sz w:val="22"/>
            <w:szCs w:val="22"/>
          </w:rPr>
          <w:t>0</w:t>
        </w:r>
      </w:hyperlink>
      <w:r w:rsidR="00CC1705" w:rsidRPr="0E8D85B3">
        <w:rPr>
          <w:rFonts w:ascii="Arial" w:hAnsi="Arial" w:cs="Arial"/>
          <w:sz w:val="22"/>
          <w:szCs w:val="22"/>
        </w:rPr>
        <w:t xml:space="preserve">. Section 10 contains definitions.  </w:t>
      </w:r>
    </w:p>
    <w:p w14:paraId="464C5CB9" w14:textId="77777777" w:rsidR="00C764F5" w:rsidRPr="00C764F5" w:rsidRDefault="00C764F5" w:rsidP="00C764F5"/>
    <w:bookmarkEnd w:id="0"/>
    <w:p w14:paraId="46FEE606" w14:textId="19BC844A" w:rsidR="005D5CA8" w:rsidRPr="00CB1D0C" w:rsidRDefault="005E1233" w:rsidP="00D34A53">
      <w:pPr>
        <w:pStyle w:val="BodyText"/>
        <w:ind w:left="-450"/>
        <w:jc w:val="left"/>
        <w:rPr>
          <w:rFonts w:ascii="Arial" w:hAnsi="Arial" w:cs="Arial"/>
          <w:b/>
          <w:sz w:val="28"/>
        </w:rPr>
      </w:pPr>
      <w:r w:rsidRPr="00CB1D0C">
        <w:rPr>
          <w:rFonts w:ascii="Arial" w:hAnsi="Arial" w:cs="Arial"/>
          <w:b/>
          <w:sz w:val="28"/>
        </w:rPr>
        <w:t>For a Complete Application</w:t>
      </w:r>
      <w:r w:rsidR="00A233DD">
        <w:rPr>
          <w:rFonts w:ascii="Arial" w:hAnsi="Arial" w:cs="Arial"/>
          <w:b/>
          <w:sz w:val="28"/>
        </w:rPr>
        <w:t xml:space="preserve">, </w:t>
      </w:r>
      <w:r w:rsidR="00100EA7">
        <w:rPr>
          <w:rFonts w:ascii="Arial" w:hAnsi="Arial" w:cs="Arial"/>
          <w:b/>
          <w:sz w:val="28"/>
        </w:rPr>
        <w:t xml:space="preserve">provide </w:t>
      </w:r>
      <w:r w:rsidR="00A233DD">
        <w:rPr>
          <w:rFonts w:ascii="Arial" w:hAnsi="Arial" w:cs="Arial"/>
          <w:b/>
          <w:sz w:val="28"/>
        </w:rPr>
        <w:t>at minimum</w:t>
      </w:r>
      <w:r w:rsidRPr="00CB1D0C">
        <w:rPr>
          <w:rFonts w:ascii="Arial" w:hAnsi="Arial" w:cs="Arial"/>
          <w:b/>
          <w:sz w:val="28"/>
        </w:rPr>
        <w:t>:</w:t>
      </w:r>
    </w:p>
    <w:p w14:paraId="41472FF0" w14:textId="77777777" w:rsidR="00282E27" w:rsidRDefault="00282E27" w:rsidP="00282E27">
      <w:pPr>
        <w:pStyle w:val="BodyTex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290"/>
        <w:gridCol w:w="1350"/>
        <w:gridCol w:w="1710"/>
      </w:tblGrid>
      <w:tr w:rsidR="00282E27" w14:paraId="5D801339" w14:textId="77777777" w:rsidTr="009B29B4">
        <w:trPr>
          <w:trHeight w:val="432"/>
          <w:tblHeader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06EB71" w14:textId="77777777" w:rsidR="00282E27" w:rsidRPr="009A140D" w:rsidRDefault="00282E27" w:rsidP="009B29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Information Required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83456A" w14:textId="77777777" w:rsidR="00282E27" w:rsidRDefault="00282E27" w:rsidP="009B29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Included</w:t>
            </w:r>
          </w:p>
          <w:p w14:paraId="160AB48C" w14:textId="77777777" w:rsidR="00282E27" w:rsidRDefault="00282E27" w:rsidP="009B29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(Y, N, or N/A)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BD2BD0" w14:textId="77777777" w:rsidR="00282E27" w:rsidRDefault="00282E27" w:rsidP="009B29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Page Number(s)</w:t>
            </w:r>
          </w:p>
          <w:p w14:paraId="7B4692F1" w14:textId="77777777" w:rsidR="00282E27" w:rsidRDefault="00282E27" w:rsidP="009B29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Or Location(s)</w:t>
            </w:r>
          </w:p>
        </w:tc>
      </w:tr>
      <w:tr w:rsidR="00282E27" w14:paraId="61B9375C" w14:textId="77777777" w:rsidTr="009B29B4">
        <w:trPr>
          <w:trHeight w:val="43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4C4C" w14:textId="77777777" w:rsidR="00282E27" w:rsidRPr="00772645" w:rsidRDefault="00282E27" w:rsidP="009B29B4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Applicable EPA Forms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A3D" w14:textId="77777777" w:rsidR="00282E27" w:rsidRDefault="00282E27" w:rsidP="009B29B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CB3" w14:textId="77777777" w:rsidR="00282E27" w:rsidRDefault="00282E27" w:rsidP="009B29B4"/>
        </w:tc>
      </w:tr>
      <w:tr w:rsidR="00282E27" w14:paraId="4C81F59A" w14:textId="77777777" w:rsidTr="009B29B4">
        <w:trPr>
          <w:trHeight w:val="43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9D6" w14:textId="77777777" w:rsidR="00282E27" w:rsidRDefault="00282E27" w:rsidP="009B29B4">
            <w:pPr>
              <w:pStyle w:val="BodyText"/>
              <w:ind w:left="16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1.a. EPA Form 1 (General Information)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26B" w14:textId="77777777" w:rsidR="00282E27" w:rsidRDefault="00282E27" w:rsidP="009B29B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E3E" w14:textId="77777777" w:rsidR="00282E27" w:rsidRDefault="00282E27" w:rsidP="009B29B4"/>
        </w:tc>
      </w:tr>
      <w:tr w:rsidR="00282E27" w14:paraId="700E40F8" w14:textId="77777777" w:rsidTr="009B29B4">
        <w:trPr>
          <w:trHeight w:val="43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00F" w14:textId="77777777" w:rsidR="00282E27" w:rsidRPr="00FA0AC4" w:rsidRDefault="00282E27" w:rsidP="009B29B4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Applicable DEQ Forms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47F" w14:textId="77777777" w:rsidR="00282E27" w:rsidRDefault="00282E27" w:rsidP="009B29B4">
            <w:pPr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5D5" w14:textId="77777777" w:rsidR="00282E27" w:rsidRDefault="00282E27" w:rsidP="009B29B4"/>
        </w:tc>
      </w:tr>
      <w:tr w:rsidR="00282E27" w14:paraId="2D442676" w14:textId="77777777" w:rsidTr="009B29B4">
        <w:trPr>
          <w:trHeight w:val="43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D11" w14:textId="77777777" w:rsidR="00282E27" w:rsidRPr="001127F1" w:rsidRDefault="00282E27" w:rsidP="009B29B4">
            <w:pPr>
              <w:ind w:left="168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1127F1">
              <w:rPr>
                <w:rFonts w:ascii="Arial" w:hAnsi="Arial" w:cs="Arial"/>
                <w:sz w:val="22"/>
              </w:rPr>
              <w:t xml:space="preserve">2.a. </w:t>
            </w:r>
            <w:r>
              <w:rPr>
                <w:rFonts w:ascii="Arial" w:hAnsi="Arial" w:cs="Arial"/>
                <w:sz w:val="22"/>
              </w:rPr>
              <w:t>VPDES Public Notice Billing Information Form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27F" w14:textId="77777777" w:rsidR="00282E27" w:rsidRDefault="00282E27" w:rsidP="009B29B4">
            <w:pPr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C93" w14:textId="77777777" w:rsidR="00282E27" w:rsidRDefault="00282E27" w:rsidP="009B29B4"/>
        </w:tc>
      </w:tr>
      <w:tr w:rsidR="00282E27" w14:paraId="42BB9AB4" w14:textId="77777777" w:rsidTr="009B29B4">
        <w:trPr>
          <w:trHeight w:val="43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54A" w14:textId="77777777" w:rsidR="00282E27" w:rsidRDefault="00282E27" w:rsidP="009B29B4">
            <w:pPr>
              <w:pStyle w:val="BodyText"/>
              <w:ind w:left="16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2.b. Water Permit Fee Form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91B" w14:textId="77777777" w:rsidR="00282E27" w:rsidRDefault="00282E27" w:rsidP="009B29B4">
            <w:pPr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6C1" w14:textId="77777777" w:rsidR="00282E27" w:rsidRDefault="00282E27" w:rsidP="009B29B4"/>
        </w:tc>
      </w:tr>
      <w:tr w:rsidR="00282E27" w14:paraId="7282AA6C" w14:textId="77777777" w:rsidTr="009B29B4">
        <w:trPr>
          <w:trHeight w:val="43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4E5" w14:textId="77777777" w:rsidR="00282E27" w:rsidRPr="00501AD9" w:rsidRDefault="00282E27" w:rsidP="009B29B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 </w:t>
            </w:r>
            <w:r w:rsidRPr="00501AD9">
              <w:rPr>
                <w:rFonts w:ascii="Arial" w:hAnsi="Arial" w:cs="Arial"/>
                <w:sz w:val="22"/>
              </w:rPr>
              <w:t>Permit application fee, if required (</w:t>
            </w:r>
            <w:hyperlink r:id="rId13" w:history="1">
              <w:r w:rsidRPr="00501AD9">
                <w:rPr>
                  <w:rStyle w:val="Hyperlink"/>
                  <w:rFonts w:ascii="Arial" w:hAnsi="Arial" w:cs="Arial"/>
                  <w:sz w:val="22"/>
                </w:rPr>
                <w:t>9VAC25-</w:t>
              </w:r>
              <w:r>
                <w:rPr>
                  <w:rStyle w:val="Hyperlink"/>
                  <w:rFonts w:ascii="Arial" w:hAnsi="Arial" w:cs="Arial"/>
                  <w:sz w:val="22"/>
                </w:rPr>
                <w:t>870</w:t>
              </w:r>
            </w:hyperlink>
            <w:r w:rsidRPr="00501AD9">
              <w:rPr>
                <w:rFonts w:ascii="Arial" w:hAnsi="Arial" w:cs="Arial"/>
                <w:sz w:val="22"/>
              </w:rPr>
              <w:t xml:space="preserve">). </w:t>
            </w:r>
            <w:r w:rsidRPr="00501AD9">
              <w:rPr>
                <w:rFonts w:ascii="Arial" w:hAnsi="Arial" w:cs="Arial"/>
                <w:b/>
                <w:bCs/>
                <w:i/>
                <w:iCs/>
                <w:sz w:val="22"/>
              </w:rPr>
              <w:t>Do not attach a copy of check, interagency transfer, account numbers, or credit card numbers to application.</w:t>
            </w:r>
            <w:r w:rsidRPr="00501AD9">
              <w:rPr>
                <w:rFonts w:ascii="Arial" w:hAnsi="Arial" w:cs="Arial"/>
                <w:sz w:val="22"/>
              </w:rPr>
              <w:t xml:space="preserve"> Required fees will be communicated to applicants by program staff. Payments should be accompanied by a copy of the completed Water Permit Fee Form.</w:t>
            </w:r>
          </w:p>
          <w:p w14:paraId="2B6A964D" w14:textId="77777777" w:rsidR="00282E27" w:rsidRPr="00C4647A" w:rsidRDefault="00282E27" w:rsidP="009B29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4CB09" w14:textId="77777777" w:rsidR="00282E27" w:rsidRDefault="00282E27" w:rsidP="009B29B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DE18D" w14:textId="77777777" w:rsidR="00282E27" w:rsidRPr="00501AD9" w:rsidRDefault="00282E27" w:rsidP="009B29B4">
            <w:pPr>
              <w:rPr>
                <w:rFonts w:ascii="Arial" w:hAnsi="Arial" w:cs="Arial"/>
                <w:sz w:val="20"/>
                <w:szCs w:val="20"/>
              </w:rPr>
            </w:pPr>
            <w:r w:rsidRPr="00501AD9">
              <w:rPr>
                <w:rFonts w:ascii="Arial" w:hAnsi="Arial" w:cs="Arial"/>
                <w:sz w:val="20"/>
                <w:szCs w:val="20"/>
              </w:rPr>
              <w:t>[Attaching a copy of the completed Fee Form is acceptable but does not serve as proof of payment or deposit by DEQ]</w:t>
            </w:r>
          </w:p>
        </w:tc>
      </w:tr>
    </w:tbl>
    <w:p w14:paraId="19D0E706" w14:textId="77777777" w:rsidR="00282E27" w:rsidRDefault="00282E27" w:rsidP="00282E27">
      <w:pPr>
        <w:pStyle w:val="BodyTextIndent2"/>
        <w:tabs>
          <w:tab w:val="num" w:pos="1440"/>
        </w:tabs>
        <w:ind w:left="-450" w:firstLine="0"/>
        <w:rPr>
          <w:rFonts w:ascii="Arial" w:hAnsi="Arial" w:cs="Arial"/>
          <w:b/>
          <w:i w:val="0"/>
          <w:iCs/>
          <w:sz w:val="28"/>
        </w:rPr>
      </w:pPr>
    </w:p>
    <w:p w14:paraId="6BAC3124" w14:textId="27BFC481" w:rsidR="00A1524F" w:rsidRDefault="00A1524F" w:rsidP="00A1524F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2C1B48C" w14:textId="77777777" w:rsidR="002A3F5B" w:rsidRDefault="002A3F5B" w:rsidP="003339C2">
      <w:pPr>
        <w:pStyle w:val="BodyTextIndent2"/>
        <w:tabs>
          <w:tab w:val="num" w:pos="1440"/>
        </w:tabs>
        <w:ind w:left="-450" w:firstLine="0"/>
        <w:rPr>
          <w:rFonts w:ascii="Arial" w:hAnsi="Arial" w:cs="Arial"/>
          <w:b/>
          <w:i w:val="0"/>
          <w:iCs/>
          <w:sz w:val="28"/>
        </w:rPr>
      </w:pPr>
    </w:p>
    <w:p w14:paraId="06283801" w14:textId="1C286741" w:rsidR="001B60B8" w:rsidRPr="001B60B8" w:rsidRDefault="001B60B8" w:rsidP="001B60B8">
      <w:pPr>
        <w:ind w:left="-5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Optional Items to Assist in Expediting Processing:</w:t>
      </w:r>
    </w:p>
    <w:tbl>
      <w:tblPr>
        <w:tblStyle w:val="TableGrid"/>
        <w:tblW w:w="1033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290"/>
        <w:gridCol w:w="1350"/>
        <w:gridCol w:w="1695"/>
      </w:tblGrid>
      <w:tr w:rsidR="00BF5038" w14:paraId="3A85E840" w14:textId="77777777" w:rsidTr="0005430E">
        <w:trPr>
          <w:trHeight w:val="432"/>
          <w:tblHeader/>
        </w:trPr>
        <w:tc>
          <w:tcPr>
            <w:tcW w:w="7290" w:type="dxa"/>
            <w:shd w:val="clear" w:color="auto" w:fill="DEEAF6" w:themeFill="accent5" w:themeFillTint="33"/>
            <w:vAlign w:val="center"/>
          </w:tcPr>
          <w:p w14:paraId="358E3D68" w14:textId="77777777" w:rsidR="00BF5038" w:rsidRPr="009D5179" w:rsidRDefault="00BF5038" w:rsidP="003E5AB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>Information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CD67E2C" w14:textId="77777777" w:rsidR="00BF5038" w:rsidRPr="00625F87" w:rsidRDefault="00BF5038" w:rsidP="003E5AB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>Included</w:t>
            </w:r>
          </w:p>
          <w:p w14:paraId="3BB32B16" w14:textId="40A045B0" w:rsidR="00BF5038" w:rsidRPr="00625F87" w:rsidRDefault="00BF5038" w:rsidP="003E5AB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>(Y</w:t>
            </w:r>
            <w:r w:rsidR="003339C2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N</w:t>
            </w:r>
            <w:r w:rsidR="003339C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or </w:t>
            </w:r>
            <w:r w:rsidR="003339C2" w:rsidRPr="4573B48E">
              <w:rPr>
                <w:rFonts w:ascii="Arial" w:hAnsi="Arial" w:cs="Arial"/>
                <w:b/>
                <w:bCs/>
                <w:sz w:val="26"/>
                <w:szCs w:val="26"/>
              </w:rPr>
              <w:t>N</w:t>
            </w:r>
            <w:r w:rsidR="01C5B1ED" w:rsidRPr="4573B48E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r w:rsidR="003339C2" w:rsidRPr="4573B48E">
              <w:rPr>
                <w:rFonts w:ascii="Arial" w:hAnsi="Arial" w:cs="Arial"/>
                <w:b/>
                <w:bCs/>
                <w:sz w:val="26"/>
                <w:szCs w:val="26"/>
              </w:rPr>
              <w:t>A</w:t>
            </w: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6388C14F" w14:textId="77777777" w:rsidR="00BF5038" w:rsidRPr="00625F87" w:rsidRDefault="00BF5038" w:rsidP="003E5AB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>Page Number(s)</w:t>
            </w:r>
          </w:p>
          <w:p w14:paraId="106CD722" w14:textId="77777777" w:rsidR="00BF5038" w:rsidRPr="00625F87" w:rsidRDefault="00BF5038" w:rsidP="003E5AB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5F87">
              <w:rPr>
                <w:rFonts w:ascii="Arial" w:hAnsi="Arial" w:cs="Arial"/>
                <w:b/>
                <w:bCs/>
                <w:sz w:val="26"/>
                <w:szCs w:val="26"/>
              </w:rPr>
              <w:t>Or Location(s)</w:t>
            </w:r>
          </w:p>
        </w:tc>
      </w:tr>
      <w:tr w:rsidR="00BF5038" w14:paraId="29FA173A" w14:textId="77777777" w:rsidTr="0005430E">
        <w:trPr>
          <w:trHeight w:val="432"/>
        </w:trPr>
        <w:tc>
          <w:tcPr>
            <w:tcW w:w="7290" w:type="dxa"/>
          </w:tcPr>
          <w:p w14:paraId="2D2115E3" w14:textId="5ED8F8DD" w:rsidR="00BF5038" w:rsidRPr="00BF5038" w:rsidRDefault="00BF5038" w:rsidP="002A3F5B">
            <w:pPr>
              <w:pStyle w:val="BodyTextIndent2"/>
              <w:ind w:left="0" w:firstLine="0"/>
              <w:rPr>
                <w:rFonts w:ascii="Arial" w:hAnsi="Arial" w:cs="Arial"/>
                <w:i w:val="0"/>
                <w:iCs/>
                <w:noProof/>
                <w:sz w:val="22"/>
              </w:rPr>
            </w:pPr>
          </w:p>
        </w:tc>
        <w:tc>
          <w:tcPr>
            <w:tcW w:w="1350" w:type="dxa"/>
          </w:tcPr>
          <w:p w14:paraId="69515E55" w14:textId="77777777" w:rsidR="00BF5038" w:rsidRDefault="00BF5038" w:rsidP="003E5ABC"/>
        </w:tc>
        <w:tc>
          <w:tcPr>
            <w:tcW w:w="1695" w:type="dxa"/>
          </w:tcPr>
          <w:p w14:paraId="719CDDE9" w14:textId="77777777" w:rsidR="00BF5038" w:rsidRDefault="00BF5038" w:rsidP="003E5ABC"/>
        </w:tc>
      </w:tr>
      <w:tr w:rsidR="00BF5038" w:rsidRPr="009D5179" w14:paraId="0E4EE74D" w14:textId="77777777" w:rsidTr="0005430E">
        <w:trPr>
          <w:trHeight w:val="432"/>
        </w:trPr>
        <w:tc>
          <w:tcPr>
            <w:tcW w:w="7290" w:type="dxa"/>
          </w:tcPr>
          <w:p w14:paraId="3F474E74" w14:textId="44D025B4" w:rsidR="00BF5038" w:rsidRPr="002A3F5B" w:rsidRDefault="00BF5038" w:rsidP="002A3F5B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2D999C06" w14:textId="77777777" w:rsidR="00BF5038" w:rsidRPr="009D5179" w:rsidRDefault="00BF5038" w:rsidP="003E5ABC">
            <w:pPr>
              <w:rPr>
                <w:bCs/>
              </w:rPr>
            </w:pPr>
          </w:p>
        </w:tc>
        <w:tc>
          <w:tcPr>
            <w:tcW w:w="1695" w:type="dxa"/>
          </w:tcPr>
          <w:p w14:paraId="79034A86" w14:textId="77777777" w:rsidR="00BF5038" w:rsidRPr="009D5179" w:rsidRDefault="00BF5038" w:rsidP="003E5ABC">
            <w:pPr>
              <w:rPr>
                <w:bCs/>
              </w:rPr>
            </w:pPr>
          </w:p>
        </w:tc>
      </w:tr>
      <w:tr w:rsidR="000864F8" w:rsidRPr="009D5179" w14:paraId="435EC410" w14:textId="77777777" w:rsidTr="0005430E">
        <w:trPr>
          <w:trHeight w:val="432"/>
        </w:trPr>
        <w:tc>
          <w:tcPr>
            <w:tcW w:w="7290" w:type="dxa"/>
          </w:tcPr>
          <w:p w14:paraId="06C4AD70" w14:textId="0043480E" w:rsidR="000864F8" w:rsidRPr="000864F8" w:rsidRDefault="000864F8" w:rsidP="002A3F5B">
            <w:pPr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350" w:type="dxa"/>
          </w:tcPr>
          <w:p w14:paraId="423E6785" w14:textId="77777777" w:rsidR="000864F8" w:rsidRPr="009D5179" w:rsidRDefault="000864F8" w:rsidP="003E5ABC">
            <w:pPr>
              <w:rPr>
                <w:bCs/>
              </w:rPr>
            </w:pPr>
          </w:p>
        </w:tc>
        <w:tc>
          <w:tcPr>
            <w:tcW w:w="1695" w:type="dxa"/>
          </w:tcPr>
          <w:p w14:paraId="6F163E3E" w14:textId="77777777" w:rsidR="000864F8" w:rsidRPr="009D5179" w:rsidRDefault="000864F8" w:rsidP="003E5ABC">
            <w:pPr>
              <w:rPr>
                <w:bCs/>
              </w:rPr>
            </w:pPr>
          </w:p>
        </w:tc>
      </w:tr>
    </w:tbl>
    <w:p w14:paraId="513E472B" w14:textId="6FFE84F6" w:rsidR="005D5CA8" w:rsidRDefault="005D5CA8" w:rsidP="001B60B8">
      <w:pPr>
        <w:pStyle w:val="Heading9"/>
        <w:widowControl w:val="0"/>
        <w:ind w:left="-540"/>
        <w:jc w:val="left"/>
        <w:rPr>
          <w:rFonts w:ascii="Arial" w:hAnsi="Arial" w:cs="Arial"/>
          <w:sz w:val="22"/>
          <w:szCs w:val="22"/>
        </w:rPr>
      </w:pPr>
    </w:p>
    <w:p w14:paraId="43903B2A" w14:textId="77777777" w:rsidR="00141F33" w:rsidRPr="00141F33" w:rsidRDefault="00141F33" w:rsidP="00141F33">
      <w:pPr>
        <w:spacing w:after="160" w:line="259" w:lineRule="auto"/>
        <w:ind w:left="-540" w:right="-540"/>
        <w:rPr>
          <w:rFonts w:asciiTheme="minorHAnsi" w:eastAsiaTheme="minorHAnsi" w:hAnsiTheme="minorHAnsi" w:cstheme="minorBidi"/>
          <w:sz w:val="22"/>
          <w:szCs w:val="22"/>
        </w:rPr>
      </w:pPr>
      <w:r w:rsidRPr="00141F33">
        <w:rPr>
          <w:rFonts w:ascii="Arial" w:hAnsi="Arial" w:cs="Arial"/>
          <w:color w:val="000000"/>
          <w:sz w:val="22"/>
          <w:szCs w:val="22"/>
          <w:lang w:val="x-none"/>
        </w:rPr>
        <w:t>"I certify under penalty of law that this document and all attachments were prepared under my direction or</w:t>
      </w:r>
      <w:r w:rsidRPr="00141F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F33">
        <w:rPr>
          <w:rFonts w:ascii="Arial" w:hAnsi="Arial" w:cs="Arial"/>
          <w:color w:val="000000"/>
          <w:sz w:val="22"/>
          <w:szCs w:val="22"/>
          <w:lang w:val="x-none"/>
        </w:rPr>
        <w:t>supervision in accordance with a system designed to assure that qualified personnel properly gather and evaluate</w:t>
      </w:r>
      <w:r w:rsidRPr="00141F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F33">
        <w:rPr>
          <w:rFonts w:ascii="Arial" w:hAnsi="Arial" w:cs="Arial"/>
          <w:color w:val="000000"/>
          <w:sz w:val="22"/>
          <w:szCs w:val="22"/>
          <w:lang w:val="x-none"/>
        </w:rPr>
        <w:t>the information submitted. Based on my inquiry of the person or persons who manage the system, or those</w:t>
      </w:r>
      <w:r w:rsidRPr="00141F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F33">
        <w:rPr>
          <w:rFonts w:ascii="Arial" w:hAnsi="Arial" w:cs="Arial"/>
          <w:color w:val="000000"/>
          <w:sz w:val="22"/>
          <w:szCs w:val="22"/>
          <w:lang w:val="x-none"/>
        </w:rPr>
        <w:t>persons directly responsible for gathering the information, the information submitted is, to the best of my</w:t>
      </w:r>
      <w:r w:rsidRPr="00141F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F33">
        <w:rPr>
          <w:rFonts w:ascii="Arial" w:hAnsi="Arial" w:cs="Arial"/>
          <w:color w:val="000000"/>
          <w:sz w:val="22"/>
          <w:szCs w:val="22"/>
          <w:lang w:val="x-none"/>
        </w:rPr>
        <w:t>knowledge and belief, true, accurate, and complete. I am aware that there are significant penalties for submitting</w:t>
      </w:r>
      <w:r w:rsidRPr="00141F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F33">
        <w:rPr>
          <w:rFonts w:ascii="Arial" w:hAnsi="Arial" w:cs="Arial"/>
          <w:color w:val="000000"/>
          <w:sz w:val="22"/>
          <w:szCs w:val="22"/>
          <w:lang w:val="x-none"/>
        </w:rPr>
        <w:t>false information."</w:t>
      </w:r>
    </w:p>
    <w:p w14:paraId="0F3A8856" w14:textId="77777777" w:rsidR="00141F33" w:rsidRPr="00141F33" w:rsidRDefault="00141F33" w:rsidP="00141F33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538D090F" w14:textId="77777777" w:rsidR="00141F33" w:rsidRPr="00BD55EA" w:rsidRDefault="00141F33" w:rsidP="00141F33">
      <w:pPr>
        <w:autoSpaceDE w:val="0"/>
        <w:autoSpaceDN w:val="0"/>
        <w:adjustRightInd w:val="0"/>
        <w:snapToGrid w:val="0"/>
        <w:ind w:left="-450"/>
        <w:rPr>
          <w:rFonts w:ascii="Arial" w:hAnsi="Arial" w:cs="Arial"/>
          <w:b/>
          <w:bCs/>
          <w:color w:val="000000"/>
          <w:sz w:val="22"/>
          <w:szCs w:val="22"/>
          <w:lang w:val="x-none"/>
        </w:rPr>
      </w:pPr>
      <w:r w:rsidRPr="00BD55EA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>_____________________________________________________</w:t>
      </w:r>
    </w:p>
    <w:p w14:paraId="64A158AB" w14:textId="77777777" w:rsidR="00141F33" w:rsidRPr="00BD55EA" w:rsidRDefault="00141F33" w:rsidP="00141F33">
      <w:pPr>
        <w:autoSpaceDE w:val="0"/>
        <w:autoSpaceDN w:val="0"/>
        <w:adjustRightInd w:val="0"/>
        <w:snapToGrid w:val="0"/>
        <w:ind w:left="-450"/>
        <w:rPr>
          <w:rFonts w:ascii="Arial" w:hAnsi="Arial" w:cs="Arial"/>
          <w:i/>
          <w:color w:val="000000"/>
          <w:sz w:val="22"/>
          <w:szCs w:val="22"/>
          <w:lang w:val="x-none"/>
        </w:rPr>
      </w:pPr>
      <w:r w:rsidRPr="00BD55EA">
        <w:rPr>
          <w:rFonts w:ascii="Arial" w:hAnsi="Arial" w:cs="Arial"/>
          <w:i/>
          <w:color w:val="000000"/>
          <w:sz w:val="22"/>
          <w:szCs w:val="22"/>
          <w:lang w:val="x-none"/>
        </w:rPr>
        <w:t>Applicant Printed Name</w:t>
      </w:r>
    </w:p>
    <w:p w14:paraId="1CD37842" w14:textId="77777777" w:rsidR="00141F33" w:rsidRPr="00BD55EA" w:rsidRDefault="00141F33" w:rsidP="00141F33">
      <w:pPr>
        <w:autoSpaceDE w:val="0"/>
        <w:autoSpaceDN w:val="0"/>
        <w:adjustRightInd w:val="0"/>
        <w:snapToGrid w:val="0"/>
        <w:ind w:left="-450" w:right="-630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77B9312C" w14:textId="77777777" w:rsidR="00141F33" w:rsidRPr="00BD55EA" w:rsidRDefault="00141F33" w:rsidP="00141F33">
      <w:pPr>
        <w:autoSpaceDE w:val="0"/>
        <w:autoSpaceDN w:val="0"/>
        <w:adjustRightInd w:val="0"/>
        <w:snapToGrid w:val="0"/>
        <w:ind w:left="-450" w:right="-630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16A063D7" w14:textId="77777777" w:rsidR="00141F33" w:rsidRPr="00BD55EA" w:rsidRDefault="00141F33" w:rsidP="00141F33">
      <w:pPr>
        <w:autoSpaceDE w:val="0"/>
        <w:autoSpaceDN w:val="0"/>
        <w:adjustRightInd w:val="0"/>
        <w:snapToGrid w:val="0"/>
        <w:ind w:left="-450" w:right="-630"/>
        <w:rPr>
          <w:rFonts w:ascii="Arial" w:hAnsi="Arial" w:cs="Arial"/>
          <w:i/>
          <w:color w:val="000000"/>
          <w:sz w:val="22"/>
          <w:szCs w:val="22"/>
          <w:lang w:val="x-none"/>
        </w:rPr>
      </w:pPr>
      <w:r w:rsidRPr="00BD55EA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______________________________________________________ </w:t>
      </w:r>
      <w:r w:rsidRPr="00BD55EA">
        <w:rPr>
          <w:rFonts w:ascii="Arial" w:hAnsi="Arial" w:cs="Arial"/>
          <w:i/>
          <w:color w:val="000000"/>
          <w:sz w:val="22"/>
          <w:szCs w:val="22"/>
          <w:lang w:val="x-none"/>
        </w:rPr>
        <w:tab/>
      </w:r>
      <w:r w:rsidRPr="00BD55EA">
        <w:rPr>
          <w:rFonts w:ascii="Arial" w:hAnsi="Arial" w:cs="Arial"/>
          <w:i/>
          <w:color w:val="000000"/>
          <w:sz w:val="22"/>
          <w:szCs w:val="22"/>
          <w:lang w:val="x-none"/>
        </w:rPr>
        <w:tab/>
        <w:t>___________________</w:t>
      </w:r>
    </w:p>
    <w:p w14:paraId="3096AD87" w14:textId="5CCEE2FB" w:rsidR="001B60B8" w:rsidRPr="001B60B8" w:rsidRDefault="00BD55EA" w:rsidP="001A1E2E">
      <w:pPr>
        <w:autoSpaceDE w:val="0"/>
        <w:autoSpaceDN w:val="0"/>
        <w:adjustRightInd w:val="0"/>
        <w:snapToGrid w:val="0"/>
        <w:ind w:left="-450"/>
      </w:pPr>
      <w:r w:rsidRPr="00BD55EA">
        <w:rPr>
          <w:rFonts w:ascii="Arial" w:hAnsi="Arial" w:cs="Arial"/>
          <w:i/>
          <w:color w:val="000000"/>
          <w:szCs w:val="24"/>
        </w:rPr>
        <w:t>Applicant Signature</w:t>
      </w:r>
      <w:r w:rsidRPr="00BD55EA">
        <w:rPr>
          <w:rFonts w:ascii="Arial" w:hAnsi="Arial" w:cs="Arial"/>
          <w:i/>
          <w:color w:val="000000"/>
          <w:szCs w:val="24"/>
        </w:rPr>
        <w:tab/>
      </w:r>
      <w:r w:rsidRPr="00BD55EA">
        <w:rPr>
          <w:rFonts w:ascii="Arial" w:hAnsi="Arial" w:cs="Arial"/>
          <w:i/>
          <w:color w:val="000000"/>
          <w:szCs w:val="24"/>
        </w:rPr>
        <w:tab/>
      </w:r>
      <w:r w:rsidRPr="00BD55EA">
        <w:rPr>
          <w:rFonts w:ascii="Arial" w:hAnsi="Arial" w:cs="Arial"/>
          <w:i/>
          <w:color w:val="000000"/>
          <w:szCs w:val="24"/>
        </w:rPr>
        <w:tab/>
      </w:r>
      <w:r w:rsidRPr="00BD55EA">
        <w:rPr>
          <w:rFonts w:ascii="Arial" w:hAnsi="Arial" w:cs="Arial"/>
          <w:i/>
          <w:color w:val="000000"/>
          <w:szCs w:val="24"/>
        </w:rPr>
        <w:tab/>
      </w:r>
      <w:r w:rsidRPr="00BD55EA">
        <w:rPr>
          <w:rFonts w:ascii="Arial" w:hAnsi="Arial" w:cs="Arial"/>
          <w:i/>
          <w:color w:val="000000"/>
          <w:szCs w:val="24"/>
        </w:rPr>
        <w:tab/>
      </w:r>
      <w:r w:rsidRPr="00BD55EA">
        <w:rPr>
          <w:rFonts w:ascii="Arial" w:hAnsi="Arial" w:cs="Arial"/>
          <w:i/>
          <w:color w:val="000000"/>
          <w:szCs w:val="24"/>
        </w:rPr>
        <w:tab/>
        <w:t xml:space="preserve">   </w:t>
      </w:r>
      <w:r w:rsidRPr="00BD55EA">
        <w:rPr>
          <w:rFonts w:ascii="Arial" w:hAnsi="Arial" w:cs="Arial"/>
          <w:i/>
          <w:color w:val="000000"/>
          <w:szCs w:val="24"/>
        </w:rPr>
        <w:tab/>
      </w:r>
      <w:r w:rsidRPr="00BD55EA">
        <w:rPr>
          <w:rFonts w:ascii="Arial" w:hAnsi="Arial" w:cs="Arial"/>
          <w:i/>
          <w:color w:val="000000"/>
          <w:szCs w:val="24"/>
        </w:rPr>
        <w:tab/>
        <w:t>Date</w:t>
      </w:r>
    </w:p>
    <w:p w14:paraId="123FD2FF" w14:textId="77777777" w:rsidR="00BF5038" w:rsidRPr="00BF5038" w:rsidRDefault="00BF5038" w:rsidP="00BF5038"/>
    <w:sectPr w:rsidR="00BF5038" w:rsidRPr="00BF5038" w:rsidSect="00CB1D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10" w:left="1440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A18E" w14:textId="77777777" w:rsidR="00DF7CD8" w:rsidRDefault="00DF7CD8">
      <w:r>
        <w:separator/>
      </w:r>
    </w:p>
  </w:endnote>
  <w:endnote w:type="continuationSeparator" w:id="0">
    <w:p w14:paraId="30A2524E" w14:textId="77777777" w:rsidR="00DF7CD8" w:rsidRDefault="00DF7CD8">
      <w:r>
        <w:continuationSeparator/>
      </w:r>
    </w:p>
  </w:endnote>
  <w:endnote w:type="continuationNotice" w:id="1">
    <w:p w14:paraId="49230ECA" w14:textId="77777777" w:rsidR="00DF7CD8" w:rsidRDefault="00DF7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7994" w14:textId="77777777" w:rsidR="00266AB3" w:rsidRDefault="00266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571400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9A77ABD" w14:textId="14BEADCC" w:rsidR="008701BD" w:rsidRPr="008701BD" w:rsidRDefault="00266AB3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0"/>
          </w:rPr>
          <w:t>August</w:t>
        </w:r>
        <w:r w:rsidR="009B5A54" w:rsidRPr="009B5A54">
          <w:rPr>
            <w:rFonts w:ascii="Arial" w:hAnsi="Arial" w:cs="Arial"/>
            <w:sz w:val="20"/>
          </w:rPr>
          <w:t xml:space="preserve"> 2023 – Page </w:t>
        </w:r>
        <w:r w:rsidR="009B5A54" w:rsidRPr="009B5A54">
          <w:rPr>
            <w:rFonts w:ascii="Arial" w:hAnsi="Arial" w:cs="Arial"/>
            <w:sz w:val="20"/>
          </w:rPr>
          <w:fldChar w:fldCharType="begin"/>
        </w:r>
        <w:r w:rsidR="009B5A54" w:rsidRPr="009B5A54">
          <w:rPr>
            <w:rFonts w:ascii="Arial" w:hAnsi="Arial" w:cs="Arial"/>
            <w:sz w:val="20"/>
          </w:rPr>
          <w:instrText xml:space="preserve"> PAGE   \* MERGEFORMAT </w:instrText>
        </w:r>
        <w:r w:rsidR="009B5A54" w:rsidRPr="009B5A54">
          <w:rPr>
            <w:rFonts w:ascii="Arial" w:hAnsi="Arial" w:cs="Arial"/>
            <w:sz w:val="20"/>
          </w:rPr>
          <w:fldChar w:fldCharType="separate"/>
        </w:r>
        <w:r w:rsidR="009B5A54" w:rsidRPr="009B5A54">
          <w:rPr>
            <w:rFonts w:ascii="Arial" w:hAnsi="Arial" w:cs="Arial"/>
            <w:noProof/>
            <w:sz w:val="20"/>
          </w:rPr>
          <w:t>1</w:t>
        </w:r>
        <w:r w:rsidR="009B5A54" w:rsidRPr="009B5A54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5D553D8" w14:textId="5FF29692" w:rsidR="005D5CA8" w:rsidRDefault="005D5CA8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66E0" w14:textId="77777777" w:rsidR="00266AB3" w:rsidRDefault="00266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49A2" w14:textId="77777777" w:rsidR="00DF7CD8" w:rsidRDefault="00DF7CD8">
      <w:r>
        <w:separator/>
      </w:r>
    </w:p>
  </w:footnote>
  <w:footnote w:type="continuationSeparator" w:id="0">
    <w:p w14:paraId="35528B4D" w14:textId="77777777" w:rsidR="00DF7CD8" w:rsidRDefault="00DF7CD8">
      <w:r>
        <w:continuationSeparator/>
      </w:r>
    </w:p>
  </w:footnote>
  <w:footnote w:type="continuationNotice" w:id="1">
    <w:p w14:paraId="14B51C69" w14:textId="77777777" w:rsidR="00DF7CD8" w:rsidRDefault="00DF7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4DB6" w14:textId="77777777" w:rsidR="00266AB3" w:rsidRDefault="00266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A710" w14:textId="728EA500" w:rsidR="0076797F" w:rsidRPr="0076797F" w:rsidRDefault="0076797F">
    <w:pPr>
      <w:pStyle w:val="Header"/>
      <w:rPr>
        <w:color w:val="FF0000"/>
      </w:rPr>
    </w:pPr>
  </w:p>
  <w:p w14:paraId="6EB33B1A" w14:textId="77777777" w:rsidR="0076797F" w:rsidRDefault="00767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473D" w14:textId="77777777" w:rsidR="00266AB3" w:rsidRDefault="00266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AD5"/>
    <w:multiLevelType w:val="hybridMultilevel"/>
    <w:tmpl w:val="6F26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2DA"/>
    <w:multiLevelType w:val="singleLevel"/>
    <w:tmpl w:val="52840D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C2A4B38"/>
    <w:multiLevelType w:val="hybridMultilevel"/>
    <w:tmpl w:val="4B30F85C"/>
    <w:lvl w:ilvl="0" w:tplc="182460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5A18"/>
    <w:multiLevelType w:val="hybridMultilevel"/>
    <w:tmpl w:val="46E8AE90"/>
    <w:lvl w:ilvl="0" w:tplc="4524081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2A1"/>
    <w:multiLevelType w:val="hybridMultilevel"/>
    <w:tmpl w:val="B50059AE"/>
    <w:lvl w:ilvl="0" w:tplc="C31E0C9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43A4"/>
    <w:multiLevelType w:val="singleLevel"/>
    <w:tmpl w:val="F67C8A5E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</w:abstractNum>
  <w:abstractNum w:abstractNumId="6" w15:restartNumberingAfterBreak="0">
    <w:nsid w:val="10C20C2D"/>
    <w:multiLevelType w:val="hybridMultilevel"/>
    <w:tmpl w:val="7F520622"/>
    <w:lvl w:ilvl="0" w:tplc="203CE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545BB"/>
    <w:multiLevelType w:val="hybridMultilevel"/>
    <w:tmpl w:val="BFDA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5791"/>
    <w:multiLevelType w:val="hybridMultilevel"/>
    <w:tmpl w:val="7D02372E"/>
    <w:lvl w:ilvl="0" w:tplc="8F460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F4605E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8F4773"/>
    <w:multiLevelType w:val="hybridMultilevel"/>
    <w:tmpl w:val="CADE27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3A39"/>
    <w:multiLevelType w:val="hybridMultilevel"/>
    <w:tmpl w:val="A9C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11AC1"/>
    <w:multiLevelType w:val="hybridMultilevel"/>
    <w:tmpl w:val="10F621D4"/>
    <w:lvl w:ilvl="0" w:tplc="C49C1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D2D"/>
    <w:multiLevelType w:val="hybridMultilevel"/>
    <w:tmpl w:val="50E26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53120"/>
    <w:multiLevelType w:val="hybridMultilevel"/>
    <w:tmpl w:val="2076CF0C"/>
    <w:lvl w:ilvl="0" w:tplc="8F460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35472"/>
    <w:multiLevelType w:val="hybridMultilevel"/>
    <w:tmpl w:val="E33A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556A"/>
    <w:multiLevelType w:val="hybridMultilevel"/>
    <w:tmpl w:val="0562EB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1C2F37"/>
    <w:multiLevelType w:val="hybridMultilevel"/>
    <w:tmpl w:val="91C25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7AEE"/>
    <w:multiLevelType w:val="hybridMultilevel"/>
    <w:tmpl w:val="BAD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5A89"/>
    <w:multiLevelType w:val="hybridMultilevel"/>
    <w:tmpl w:val="08E6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6FDB"/>
    <w:multiLevelType w:val="singleLevel"/>
    <w:tmpl w:val="203CEE3C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20" w15:restartNumberingAfterBreak="0">
    <w:nsid w:val="473914F2"/>
    <w:multiLevelType w:val="hybridMultilevel"/>
    <w:tmpl w:val="886616DE"/>
    <w:lvl w:ilvl="0" w:tplc="F67C8A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9183B"/>
    <w:multiLevelType w:val="hybridMultilevel"/>
    <w:tmpl w:val="AD7AAAFC"/>
    <w:lvl w:ilvl="0" w:tplc="F67C8A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135A5"/>
    <w:multiLevelType w:val="hybridMultilevel"/>
    <w:tmpl w:val="C0F86756"/>
    <w:lvl w:ilvl="0" w:tplc="AFD02C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3E95"/>
    <w:multiLevelType w:val="hybridMultilevel"/>
    <w:tmpl w:val="2A44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AEA"/>
    <w:multiLevelType w:val="hybridMultilevel"/>
    <w:tmpl w:val="B97EB9DA"/>
    <w:lvl w:ilvl="0" w:tplc="60B2E224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8F4605E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C14B33"/>
    <w:multiLevelType w:val="hybridMultilevel"/>
    <w:tmpl w:val="CFB85A40"/>
    <w:lvl w:ilvl="0" w:tplc="4F2CAB1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5E4DF8"/>
    <w:multiLevelType w:val="hybridMultilevel"/>
    <w:tmpl w:val="EEA8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04E9A"/>
    <w:multiLevelType w:val="hybridMultilevel"/>
    <w:tmpl w:val="54F6B1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044F0"/>
    <w:multiLevelType w:val="hybridMultilevel"/>
    <w:tmpl w:val="5D2A71AA"/>
    <w:lvl w:ilvl="0" w:tplc="E6A4BA9E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2076F"/>
    <w:multiLevelType w:val="hybridMultilevel"/>
    <w:tmpl w:val="4594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57D9A"/>
    <w:multiLevelType w:val="singleLevel"/>
    <w:tmpl w:val="203CEE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31" w15:restartNumberingAfterBreak="0">
    <w:nsid w:val="797D7DFA"/>
    <w:multiLevelType w:val="hybridMultilevel"/>
    <w:tmpl w:val="D4E62E9A"/>
    <w:lvl w:ilvl="0" w:tplc="5A98F1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27BE0"/>
    <w:multiLevelType w:val="hybridMultilevel"/>
    <w:tmpl w:val="A87C3010"/>
    <w:lvl w:ilvl="0" w:tplc="46DA8AB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F1128"/>
    <w:multiLevelType w:val="hybridMultilevel"/>
    <w:tmpl w:val="91B8ACA8"/>
    <w:lvl w:ilvl="0" w:tplc="585653C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E390F"/>
    <w:multiLevelType w:val="hybridMultilevel"/>
    <w:tmpl w:val="9D1A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167782">
    <w:abstractNumId w:val="5"/>
  </w:num>
  <w:num w:numId="2" w16cid:durableId="1818377777">
    <w:abstractNumId w:val="19"/>
  </w:num>
  <w:num w:numId="3" w16cid:durableId="2096779540">
    <w:abstractNumId w:val="1"/>
  </w:num>
  <w:num w:numId="4" w16cid:durableId="889415296">
    <w:abstractNumId w:val="30"/>
  </w:num>
  <w:num w:numId="5" w16cid:durableId="245964628">
    <w:abstractNumId w:val="6"/>
  </w:num>
  <w:num w:numId="6" w16cid:durableId="1131751173">
    <w:abstractNumId w:val="11"/>
  </w:num>
  <w:num w:numId="7" w16cid:durableId="2024242450">
    <w:abstractNumId w:val="34"/>
  </w:num>
  <w:num w:numId="8" w16cid:durableId="564679559">
    <w:abstractNumId w:val="26"/>
  </w:num>
  <w:num w:numId="9" w16cid:durableId="322859323">
    <w:abstractNumId w:val="12"/>
  </w:num>
  <w:num w:numId="10" w16cid:durableId="731659323">
    <w:abstractNumId w:val="23"/>
  </w:num>
  <w:num w:numId="11" w16cid:durableId="692338719">
    <w:abstractNumId w:val="20"/>
  </w:num>
  <w:num w:numId="12" w16cid:durableId="459347779">
    <w:abstractNumId w:val="10"/>
  </w:num>
  <w:num w:numId="13" w16cid:durableId="207764330">
    <w:abstractNumId w:val="15"/>
  </w:num>
  <w:num w:numId="14" w16cid:durableId="392048034">
    <w:abstractNumId w:val="27"/>
  </w:num>
  <w:num w:numId="15" w16cid:durableId="582884389">
    <w:abstractNumId w:val="0"/>
  </w:num>
  <w:num w:numId="16" w16cid:durableId="2096003497">
    <w:abstractNumId w:val="21"/>
  </w:num>
  <w:num w:numId="17" w16cid:durableId="1473596740">
    <w:abstractNumId w:val="29"/>
  </w:num>
  <w:num w:numId="18" w16cid:durableId="914511491">
    <w:abstractNumId w:val="7"/>
  </w:num>
  <w:num w:numId="19" w16cid:durableId="1294367499">
    <w:abstractNumId w:val="17"/>
  </w:num>
  <w:num w:numId="20" w16cid:durableId="16281185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24875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97957400">
    <w:abstractNumId w:val="9"/>
  </w:num>
  <w:num w:numId="23" w16cid:durableId="1698892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0535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4808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9003874">
    <w:abstractNumId w:val="25"/>
  </w:num>
  <w:num w:numId="27" w16cid:durableId="1809936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9775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8939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5640469">
    <w:abstractNumId w:val="2"/>
  </w:num>
  <w:num w:numId="31" w16cid:durableId="1254439652">
    <w:abstractNumId w:val="31"/>
  </w:num>
  <w:num w:numId="32" w16cid:durableId="1295604372">
    <w:abstractNumId w:val="16"/>
  </w:num>
  <w:num w:numId="33" w16cid:durableId="1386879976">
    <w:abstractNumId w:val="14"/>
  </w:num>
  <w:num w:numId="34" w16cid:durableId="553271238">
    <w:abstractNumId w:val="8"/>
  </w:num>
  <w:num w:numId="35" w16cid:durableId="1346441596">
    <w:abstractNumId w:val="24"/>
  </w:num>
  <w:num w:numId="36" w16cid:durableId="739331291">
    <w:abstractNumId w:val="13"/>
  </w:num>
  <w:num w:numId="37" w16cid:durableId="132115887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F"/>
    <w:rsid w:val="00036F9F"/>
    <w:rsid w:val="00043CAE"/>
    <w:rsid w:val="00046AC1"/>
    <w:rsid w:val="00051939"/>
    <w:rsid w:val="0005430E"/>
    <w:rsid w:val="00056CCC"/>
    <w:rsid w:val="00062F21"/>
    <w:rsid w:val="000864F8"/>
    <w:rsid w:val="00095F30"/>
    <w:rsid w:val="000B000B"/>
    <w:rsid w:val="000C5E1D"/>
    <w:rsid w:val="000D2611"/>
    <w:rsid w:val="000E3F0B"/>
    <w:rsid w:val="000E5972"/>
    <w:rsid w:val="00100EA7"/>
    <w:rsid w:val="001127F1"/>
    <w:rsid w:val="00115712"/>
    <w:rsid w:val="00115AC5"/>
    <w:rsid w:val="00141F33"/>
    <w:rsid w:val="00156F28"/>
    <w:rsid w:val="00162073"/>
    <w:rsid w:val="00164BB0"/>
    <w:rsid w:val="001722CB"/>
    <w:rsid w:val="00191DA3"/>
    <w:rsid w:val="001A09AC"/>
    <w:rsid w:val="001A1901"/>
    <w:rsid w:val="001A1E2E"/>
    <w:rsid w:val="001B5E89"/>
    <w:rsid w:val="001B60B8"/>
    <w:rsid w:val="001C306B"/>
    <w:rsid w:val="001E0F07"/>
    <w:rsid w:val="001E1074"/>
    <w:rsid w:val="001F292A"/>
    <w:rsid w:val="00226665"/>
    <w:rsid w:val="0023315E"/>
    <w:rsid w:val="00264377"/>
    <w:rsid w:val="00266AB3"/>
    <w:rsid w:val="00274979"/>
    <w:rsid w:val="00282C18"/>
    <w:rsid w:val="00282E27"/>
    <w:rsid w:val="00295F6A"/>
    <w:rsid w:val="002973B8"/>
    <w:rsid w:val="002A3F5B"/>
    <w:rsid w:val="002A494A"/>
    <w:rsid w:val="002B14AC"/>
    <w:rsid w:val="002B24DE"/>
    <w:rsid w:val="002D27C5"/>
    <w:rsid w:val="002D32C6"/>
    <w:rsid w:val="002E34D9"/>
    <w:rsid w:val="00302D1E"/>
    <w:rsid w:val="00306A09"/>
    <w:rsid w:val="003339C2"/>
    <w:rsid w:val="00362BF3"/>
    <w:rsid w:val="003636C0"/>
    <w:rsid w:val="003727E5"/>
    <w:rsid w:val="003A0142"/>
    <w:rsid w:val="003A2A70"/>
    <w:rsid w:val="003C5FAD"/>
    <w:rsid w:val="003D2DED"/>
    <w:rsid w:val="003D4812"/>
    <w:rsid w:val="003E5ABC"/>
    <w:rsid w:val="00404CDE"/>
    <w:rsid w:val="00420D20"/>
    <w:rsid w:val="004343E4"/>
    <w:rsid w:val="004432F5"/>
    <w:rsid w:val="004628F6"/>
    <w:rsid w:val="00470EE0"/>
    <w:rsid w:val="00472F68"/>
    <w:rsid w:val="0047786B"/>
    <w:rsid w:val="00484380"/>
    <w:rsid w:val="004935EC"/>
    <w:rsid w:val="00496E8E"/>
    <w:rsid w:val="004A016D"/>
    <w:rsid w:val="004A68DB"/>
    <w:rsid w:val="004D31E3"/>
    <w:rsid w:val="004D7668"/>
    <w:rsid w:val="004E1CF4"/>
    <w:rsid w:val="00501AD9"/>
    <w:rsid w:val="005147DF"/>
    <w:rsid w:val="00515F12"/>
    <w:rsid w:val="005251E4"/>
    <w:rsid w:val="005252A0"/>
    <w:rsid w:val="00562F90"/>
    <w:rsid w:val="005735F9"/>
    <w:rsid w:val="00573D06"/>
    <w:rsid w:val="005859FB"/>
    <w:rsid w:val="005A335E"/>
    <w:rsid w:val="005A4D26"/>
    <w:rsid w:val="005A69DC"/>
    <w:rsid w:val="005B107E"/>
    <w:rsid w:val="005D5CA8"/>
    <w:rsid w:val="005E1233"/>
    <w:rsid w:val="005E6CD7"/>
    <w:rsid w:val="005E6D72"/>
    <w:rsid w:val="005F51D1"/>
    <w:rsid w:val="00606184"/>
    <w:rsid w:val="006106A5"/>
    <w:rsid w:val="00611BF3"/>
    <w:rsid w:val="00611DBB"/>
    <w:rsid w:val="00633AA2"/>
    <w:rsid w:val="00633ABA"/>
    <w:rsid w:val="00634960"/>
    <w:rsid w:val="00644DEA"/>
    <w:rsid w:val="006526E5"/>
    <w:rsid w:val="006651BC"/>
    <w:rsid w:val="006660A6"/>
    <w:rsid w:val="00667E9B"/>
    <w:rsid w:val="006B2CDF"/>
    <w:rsid w:val="006E6576"/>
    <w:rsid w:val="006F2147"/>
    <w:rsid w:val="007019DA"/>
    <w:rsid w:val="00724D37"/>
    <w:rsid w:val="00731DDB"/>
    <w:rsid w:val="007347D0"/>
    <w:rsid w:val="00741501"/>
    <w:rsid w:val="007440DA"/>
    <w:rsid w:val="00747F54"/>
    <w:rsid w:val="007664E5"/>
    <w:rsid w:val="0076797F"/>
    <w:rsid w:val="00772645"/>
    <w:rsid w:val="00782F42"/>
    <w:rsid w:val="00783567"/>
    <w:rsid w:val="007A2F46"/>
    <w:rsid w:val="007A4DDB"/>
    <w:rsid w:val="007B769C"/>
    <w:rsid w:val="00805072"/>
    <w:rsid w:val="0082040B"/>
    <w:rsid w:val="0082578C"/>
    <w:rsid w:val="00832801"/>
    <w:rsid w:val="008412D7"/>
    <w:rsid w:val="00853BC6"/>
    <w:rsid w:val="008701BD"/>
    <w:rsid w:val="00873A32"/>
    <w:rsid w:val="0087647C"/>
    <w:rsid w:val="00876A79"/>
    <w:rsid w:val="00893DC0"/>
    <w:rsid w:val="00894CE5"/>
    <w:rsid w:val="00895807"/>
    <w:rsid w:val="008C0325"/>
    <w:rsid w:val="008E2C33"/>
    <w:rsid w:val="009032CB"/>
    <w:rsid w:val="009127C3"/>
    <w:rsid w:val="009156D4"/>
    <w:rsid w:val="0094638F"/>
    <w:rsid w:val="00962897"/>
    <w:rsid w:val="00974775"/>
    <w:rsid w:val="009A140D"/>
    <w:rsid w:val="009A6F2B"/>
    <w:rsid w:val="009A7E97"/>
    <w:rsid w:val="009B5A54"/>
    <w:rsid w:val="009C43AA"/>
    <w:rsid w:val="009C6F81"/>
    <w:rsid w:val="009D06E9"/>
    <w:rsid w:val="00A04125"/>
    <w:rsid w:val="00A1524F"/>
    <w:rsid w:val="00A16CAD"/>
    <w:rsid w:val="00A233DD"/>
    <w:rsid w:val="00A55756"/>
    <w:rsid w:val="00A82C19"/>
    <w:rsid w:val="00A97D88"/>
    <w:rsid w:val="00AA534E"/>
    <w:rsid w:val="00AB6EDE"/>
    <w:rsid w:val="00AC3C45"/>
    <w:rsid w:val="00AC759C"/>
    <w:rsid w:val="00AF0C93"/>
    <w:rsid w:val="00B046E4"/>
    <w:rsid w:val="00B047E7"/>
    <w:rsid w:val="00B11A79"/>
    <w:rsid w:val="00B20BC9"/>
    <w:rsid w:val="00B24769"/>
    <w:rsid w:val="00B90663"/>
    <w:rsid w:val="00BA73ED"/>
    <w:rsid w:val="00BB42D0"/>
    <w:rsid w:val="00BB5040"/>
    <w:rsid w:val="00BB528E"/>
    <w:rsid w:val="00BD55EA"/>
    <w:rsid w:val="00BF5038"/>
    <w:rsid w:val="00C009C5"/>
    <w:rsid w:val="00C02B1F"/>
    <w:rsid w:val="00C10D8D"/>
    <w:rsid w:val="00C32E00"/>
    <w:rsid w:val="00C4647A"/>
    <w:rsid w:val="00C764F5"/>
    <w:rsid w:val="00C87445"/>
    <w:rsid w:val="00CA79BF"/>
    <w:rsid w:val="00CB1D0C"/>
    <w:rsid w:val="00CB347D"/>
    <w:rsid w:val="00CB4447"/>
    <w:rsid w:val="00CC1705"/>
    <w:rsid w:val="00CC3738"/>
    <w:rsid w:val="00CC6C3A"/>
    <w:rsid w:val="00CF31B4"/>
    <w:rsid w:val="00D064ED"/>
    <w:rsid w:val="00D34A53"/>
    <w:rsid w:val="00D42D72"/>
    <w:rsid w:val="00D46C1E"/>
    <w:rsid w:val="00D607D1"/>
    <w:rsid w:val="00D63FA7"/>
    <w:rsid w:val="00D9371F"/>
    <w:rsid w:val="00DA1EB5"/>
    <w:rsid w:val="00DB58E5"/>
    <w:rsid w:val="00DD667F"/>
    <w:rsid w:val="00DF3C25"/>
    <w:rsid w:val="00DF3D7B"/>
    <w:rsid w:val="00DF7CD8"/>
    <w:rsid w:val="00E03EA3"/>
    <w:rsid w:val="00E10B59"/>
    <w:rsid w:val="00E179C1"/>
    <w:rsid w:val="00E22989"/>
    <w:rsid w:val="00E55224"/>
    <w:rsid w:val="00E55DC7"/>
    <w:rsid w:val="00E75589"/>
    <w:rsid w:val="00E82930"/>
    <w:rsid w:val="00EA4A86"/>
    <w:rsid w:val="00EA4D58"/>
    <w:rsid w:val="00EB1D2F"/>
    <w:rsid w:val="00EB2F5C"/>
    <w:rsid w:val="00EB6C54"/>
    <w:rsid w:val="00EC1804"/>
    <w:rsid w:val="00ED22FF"/>
    <w:rsid w:val="00ED2EDE"/>
    <w:rsid w:val="00F03D2D"/>
    <w:rsid w:val="00F07C2B"/>
    <w:rsid w:val="00F16779"/>
    <w:rsid w:val="00F22A01"/>
    <w:rsid w:val="00F27287"/>
    <w:rsid w:val="00F376DC"/>
    <w:rsid w:val="00F539AE"/>
    <w:rsid w:val="00F56DE9"/>
    <w:rsid w:val="00F72061"/>
    <w:rsid w:val="00F90324"/>
    <w:rsid w:val="00F9480B"/>
    <w:rsid w:val="00F95196"/>
    <w:rsid w:val="00FA0AC4"/>
    <w:rsid w:val="00FC2B98"/>
    <w:rsid w:val="00FD09C9"/>
    <w:rsid w:val="00FD541B"/>
    <w:rsid w:val="01C5B1ED"/>
    <w:rsid w:val="0798831D"/>
    <w:rsid w:val="0C30215B"/>
    <w:rsid w:val="0D337D42"/>
    <w:rsid w:val="0E8D85B3"/>
    <w:rsid w:val="0F2A37FA"/>
    <w:rsid w:val="0F6C32B4"/>
    <w:rsid w:val="15419D63"/>
    <w:rsid w:val="18E5D587"/>
    <w:rsid w:val="1A3D45B0"/>
    <w:rsid w:val="1AEA169C"/>
    <w:rsid w:val="1B42532C"/>
    <w:rsid w:val="1C08FE53"/>
    <w:rsid w:val="1E19C99F"/>
    <w:rsid w:val="1E5F3205"/>
    <w:rsid w:val="280ED3FE"/>
    <w:rsid w:val="2921D204"/>
    <w:rsid w:val="2999F740"/>
    <w:rsid w:val="2E437BA3"/>
    <w:rsid w:val="34D275A4"/>
    <w:rsid w:val="3559723B"/>
    <w:rsid w:val="35DB422D"/>
    <w:rsid w:val="35E6C9D4"/>
    <w:rsid w:val="362E7520"/>
    <w:rsid w:val="367E5D0E"/>
    <w:rsid w:val="3C94D091"/>
    <w:rsid w:val="3D7E88B0"/>
    <w:rsid w:val="4080068B"/>
    <w:rsid w:val="4573B48E"/>
    <w:rsid w:val="4C8ECAA0"/>
    <w:rsid w:val="57BB844C"/>
    <w:rsid w:val="58743AE1"/>
    <w:rsid w:val="5AA6F6A5"/>
    <w:rsid w:val="5AC5C7B2"/>
    <w:rsid w:val="5F33451A"/>
    <w:rsid w:val="60700A2D"/>
    <w:rsid w:val="63570846"/>
    <w:rsid w:val="64136E73"/>
    <w:rsid w:val="64F5D154"/>
    <w:rsid w:val="658606DE"/>
    <w:rsid w:val="6646A9A0"/>
    <w:rsid w:val="705BCCB6"/>
    <w:rsid w:val="74DE0049"/>
    <w:rsid w:val="75EC9906"/>
    <w:rsid w:val="785D97C8"/>
    <w:rsid w:val="7B3EB25B"/>
    <w:rsid w:val="7B8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D7B5"/>
  <w15:docId w15:val="{E7F213EF-B240-47C2-BEB7-8857B186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spacing w:line="480" w:lineRule="auto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spacing w:line="48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right="3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jc w:val="center"/>
      <w:outlineLvl w:val="6"/>
    </w:pPr>
    <w:rPr>
      <w:rFonts w:ascii="Century Gothic" w:hAnsi="Century Gothic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sz w:val="20"/>
    </w:rPr>
  </w:style>
  <w:style w:type="paragraph" w:styleId="BodyTextIndent">
    <w:name w:val="Body Text Indent"/>
    <w:basedOn w:val="Normal"/>
    <w:pPr>
      <w:tabs>
        <w:tab w:val="num" w:pos="1200"/>
      </w:tabs>
      <w:spacing w:line="480" w:lineRule="auto"/>
      <w:ind w:left="720"/>
    </w:pPr>
  </w:style>
  <w:style w:type="paragraph" w:styleId="BodyText2">
    <w:name w:val="Body Text 2"/>
    <w:basedOn w:val="Normal"/>
    <w:pPr>
      <w:ind w:right="360"/>
    </w:pPr>
  </w:style>
  <w:style w:type="paragraph" w:styleId="BodyTextIndent2">
    <w:name w:val="Body Text Indent 2"/>
    <w:basedOn w:val="Normal"/>
    <w:pPr>
      <w:widowControl w:val="0"/>
      <w:ind w:left="1350" w:firstLine="90"/>
      <w:jc w:val="both"/>
    </w:pPr>
    <w:rPr>
      <w:i/>
      <w:snapToGrid w:val="0"/>
    </w:rPr>
  </w:style>
  <w:style w:type="paragraph" w:customStyle="1" w:styleId="tabletitle">
    <w:name w:val="table title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paragraph" w:styleId="BodyText3">
    <w:name w:val="Body Text 3"/>
    <w:basedOn w:val="Normal"/>
    <w:pPr>
      <w:tabs>
        <w:tab w:val="left" w:pos="0"/>
      </w:tabs>
      <w:jc w:val="center"/>
    </w:pPr>
  </w:style>
  <w:style w:type="paragraph" w:styleId="BodyTextIndent3">
    <w:name w:val="Body Text Indent 3"/>
    <w:basedOn w:val="Normal"/>
    <w:pPr>
      <w:widowControl w:val="0"/>
      <w:tabs>
        <w:tab w:val="left" w:pos="0"/>
        <w:tab w:val="left" w:pos="258"/>
        <w:tab w:val="left" w:pos="553"/>
        <w:tab w:val="left" w:pos="848"/>
        <w:tab w:val="left" w:pos="1143"/>
        <w:tab w:val="left" w:pos="1440"/>
        <w:tab w:val="left" w:pos="1734"/>
        <w:tab w:val="left" w:pos="2029"/>
        <w:tab w:val="left" w:pos="2324"/>
        <w:tab w:val="left" w:pos="2619"/>
        <w:tab w:val="left" w:pos="2816"/>
        <w:tab w:val="left" w:pos="3111"/>
        <w:tab w:val="left" w:pos="3408"/>
        <w:tab w:val="left" w:pos="3702"/>
        <w:tab w:val="left" w:pos="3997"/>
        <w:tab w:val="left" w:pos="4292"/>
        <w:tab w:val="left" w:pos="4981"/>
        <w:tab w:val="left" w:pos="5768"/>
        <w:tab w:val="left" w:pos="6480"/>
      </w:tabs>
      <w:suppressAutoHyphens/>
      <w:ind w:left="553" w:hanging="553"/>
      <w:jc w:val="both"/>
    </w:pPr>
    <w:rPr>
      <w:snapToGrid w:val="0"/>
      <w:spacing w:val="-3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LineNumber">
    <w:name w:val="lin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ECTbi">
    <w:name w:val="SECTbi"/>
    <w:basedOn w:val="Normal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character" w:styleId="Strong">
    <w:name w:val="Strong"/>
    <w:qFormat/>
    <w:rPr>
      <w:b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VACno">
    <w:name w:val="VACno"/>
    <w:basedOn w:val="Normal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</w:rPr>
  </w:style>
  <w:style w:type="paragraph" w:styleId="Subtitle">
    <w:name w:val="Subtitle"/>
    <w:basedOn w:val="Normal"/>
    <w:qFormat/>
    <w:rPr>
      <w:b/>
      <w:sz w:val="22"/>
    </w:rPr>
  </w:style>
  <w:style w:type="paragraph" w:customStyle="1" w:styleId="SECTindalt">
    <w:name w:val="SECTindalt"/>
    <w:basedOn w:val="Normal"/>
    <w:pPr>
      <w:tabs>
        <w:tab w:val="right" w:pos="4939"/>
      </w:tabs>
      <w:spacing w:before="120"/>
      <w:ind w:left="547"/>
      <w:jc w:val="both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DE"/>
    <w:rPr>
      <w:b/>
      <w:bCs/>
    </w:rPr>
  </w:style>
  <w:style w:type="paragraph" w:styleId="Revision">
    <w:name w:val="Revision"/>
    <w:hidden/>
    <w:uiPriority w:val="99"/>
    <w:semiHidden/>
    <w:rsid w:val="00404CDE"/>
    <w:rPr>
      <w:sz w:val="24"/>
    </w:rPr>
  </w:style>
  <w:style w:type="paragraph" w:styleId="ListParagraph">
    <w:name w:val="List Paragraph"/>
    <w:basedOn w:val="Normal"/>
    <w:uiPriority w:val="34"/>
    <w:qFormat/>
    <w:rsid w:val="0005193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01B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6797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2F5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D34A53"/>
  </w:style>
  <w:style w:type="table" w:styleId="TableGrid">
    <w:name w:val="Table Grid"/>
    <w:basedOn w:val="TableNormal"/>
    <w:uiPriority w:val="39"/>
    <w:rsid w:val="00D34A5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772645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633ABA"/>
    <w:pPr>
      <w:spacing w:before="100" w:beforeAutospacing="1" w:after="100" w:afterAutospacing="1"/>
    </w:pPr>
    <w:rPr>
      <w:szCs w:val="24"/>
    </w:rPr>
  </w:style>
  <w:style w:type="paragraph" w:customStyle="1" w:styleId="sectbi2">
    <w:name w:val="sectbi2"/>
    <w:basedOn w:val="Normal"/>
    <w:uiPriority w:val="99"/>
    <w:rsid w:val="00633AB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8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aw.lis.virginia.gov/admincodefull/title9/agency25/chapter2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aw.lis.virginia.gov/admincode/title9/agency25/chapter87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othy.wilke@deq.virginia.go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sCoveredbyThisChecklist xmlns="1017d1ed-0ec5-4ff0-a8fc-2a7a1ca6f8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85BD042D884E863C765C3A4F498E" ma:contentTypeVersion="11" ma:contentTypeDescription="Create a new document." ma:contentTypeScope="" ma:versionID="5530eeb14b4269151e86a1b04787250c">
  <xsd:schema xmlns:xsd="http://www.w3.org/2001/XMLSchema" xmlns:xs="http://www.w3.org/2001/XMLSchema" xmlns:p="http://schemas.microsoft.com/office/2006/metadata/properties" xmlns:ns2="1017d1ed-0ec5-4ff0-a8fc-2a7a1ca6f828" xmlns:ns3="4f9db77b-4ab2-451b-a91c-3a3f0dfb15ad" targetNamespace="http://schemas.microsoft.com/office/2006/metadata/properties" ma:root="true" ma:fieldsID="d168cdf018365746a51e5ada1bb1f25a" ns2:_="" ns3:_="">
    <xsd:import namespace="1017d1ed-0ec5-4ff0-a8fc-2a7a1ca6f828"/>
    <xsd:import namespace="4f9db77b-4ab2-451b-a91c-3a3f0dfb15ad"/>
    <xsd:element name="properties">
      <xsd:complexType>
        <xsd:sequence>
          <xsd:element name="documentManagement">
            <xsd:complexType>
              <xsd:all>
                <xsd:element ref="ns2:PermitsCoveredbyThisChecklis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d1ed-0ec5-4ff0-a8fc-2a7a1ca6f828" elementFormDefault="qualified">
    <xsd:import namespace="http://schemas.microsoft.com/office/2006/documentManagement/types"/>
    <xsd:import namespace="http://schemas.microsoft.com/office/infopath/2007/PartnerControls"/>
    <xsd:element name="PermitsCoveredbyThisChecklist" ma:index="1" nillable="true" ma:displayName="Notes" ma:description="What permits are covered by this checklist" ma:format="Dropdown" ma:internalName="PermitsCoveredbyThisChecklist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b77b-4ab2-451b-a91c-3a3f0dfb1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7DE1B-83B5-4280-86D4-30937AC19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01A35-248D-42D8-BED4-044D93840C5D}">
  <ds:schemaRefs>
    <ds:schemaRef ds:uri="http://schemas.microsoft.com/office/2006/metadata/properties"/>
    <ds:schemaRef ds:uri="http://schemas.microsoft.com/office/infopath/2007/PartnerControls"/>
    <ds:schemaRef ds:uri="1017d1ed-0ec5-4ff0-a8fc-2a7a1ca6f828"/>
  </ds:schemaRefs>
</ds:datastoreItem>
</file>

<file path=customXml/itemProps3.xml><?xml version="1.0" encoding="utf-8"?>
<ds:datastoreItem xmlns:ds="http://schemas.openxmlformats.org/officeDocument/2006/customXml" ds:itemID="{B5B1E268-0C7C-40EB-B6C5-CE330D38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d1ed-0ec5-4ff0-a8fc-2a7a1ca6f828"/>
    <ds:schemaRef ds:uri="4f9db77b-4ab2-451b-a91c-3a3f0dfb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</vt:lpstr>
    </vt:vector>
  </TitlesOfParts>
  <Manager>B. Winn</Manager>
  <Company>Department of Environmental Quality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</dc:title>
  <dc:subject>VWP Permit Program</dc:subject>
  <dc:creator>Commonwealth of Virginia</dc:creator>
  <cp:keywords>vwp, permit, manual, chapter, 3, check, list, general</cp:keywords>
  <dc:description/>
  <cp:lastModifiedBy>Underwood, Jennifer (DEQ)</cp:lastModifiedBy>
  <cp:revision>2</cp:revision>
  <cp:lastPrinted>2001-07-19T18:31:00Z</cp:lastPrinted>
  <dcterms:created xsi:type="dcterms:W3CDTF">2023-11-16T17:06:00Z</dcterms:created>
  <dcterms:modified xsi:type="dcterms:W3CDTF">2023-11-16T17:06:00Z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0x01010029C485BD042D884E863C765C3A4F498E</vt:lpwstr>
  </property>
</Properties>
</file>