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B91C" w14:textId="3A48E420" w:rsidR="00F87D70" w:rsidRPr="00167F63" w:rsidRDefault="0090540C" w:rsidP="004347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7F63">
        <w:rPr>
          <w:b/>
          <w:bCs/>
          <w:sz w:val="28"/>
          <w:szCs w:val="28"/>
        </w:rPr>
        <w:t>Chesapeake Bay Preservation Act</w:t>
      </w:r>
    </w:p>
    <w:p w14:paraId="27891837" w14:textId="279A3211" w:rsidR="00620FF1" w:rsidRPr="00167F63" w:rsidRDefault="0074102D" w:rsidP="004347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7F63">
        <w:rPr>
          <w:b/>
          <w:bCs/>
          <w:sz w:val="28"/>
          <w:szCs w:val="28"/>
        </w:rPr>
        <w:t xml:space="preserve">Resiliency </w:t>
      </w:r>
      <w:r w:rsidR="00197858" w:rsidRPr="00167F63">
        <w:rPr>
          <w:b/>
          <w:bCs/>
          <w:sz w:val="28"/>
          <w:szCs w:val="28"/>
        </w:rPr>
        <w:t xml:space="preserve">Provisions </w:t>
      </w:r>
      <w:r w:rsidR="00FA28C2">
        <w:rPr>
          <w:b/>
          <w:bCs/>
          <w:sz w:val="28"/>
          <w:szCs w:val="28"/>
        </w:rPr>
        <w:t xml:space="preserve">Implementation </w:t>
      </w:r>
      <w:r w:rsidR="0090540C" w:rsidRPr="00167F63">
        <w:rPr>
          <w:b/>
          <w:bCs/>
          <w:sz w:val="28"/>
          <w:szCs w:val="28"/>
        </w:rPr>
        <w:t>Checklist</w:t>
      </w:r>
    </w:p>
    <w:p w14:paraId="5FC401F7" w14:textId="77777777" w:rsidR="00F87D70" w:rsidRDefault="00F87D70" w:rsidP="0043473A">
      <w:pPr>
        <w:spacing w:after="0" w:line="240" w:lineRule="auto"/>
        <w:jc w:val="both"/>
        <w:rPr>
          <w:u w:val="single"/>
        </w:rPr>
      </w:pPr>
    </w:p>
    <w:p w14:paraId="6FA5C02B" w14:textId="1D1A6280" w:rsidR="0074102D" w:rsidRPr="00FA28C2" w:rsidRDefault="00B27F24" w:rsidP="00FA28C2">
      <w:pPr>
        <w:spacing w:line="240" w:lineRule="auto"/>
        <w:jc w:val="both"/>
      </w:pPr>
      <w:r>
        <w:t xml:space="preserve">The following provides the general steps that a locality should take to ensure all applicable regulatory changes and provisions from 9 VAC 25-830-155 are addressed and incorporated into the local </w:t>
      </w:r>
      <w:r w:rsidR="00F87D70">
        <w:t xml:space="preserve">CBPA </w:t>
      </w:r>
      <w:r>
        <w:t>program.  This checklist may be used in conjunction with the Model Ordinance language provided by the Department.</w:t>
      </w:r>
      <w:r w:rsidR="005A1576">
        <w:t xml:space="preserve"> Specifically, localities should </w:t>
      </w:r>
      <w:r w:rsidR="003914F5">
        <w:t xml:space="preserve">follow </w:t>
      </w:r>
      <w:r w:rsidR="005A1576">
        <w:t>the</w:t>
      </w:r>
      <w:r w:rsidR="00746EB7">
        <w:t>se</w:t>
      </w:r>
      <w:r w:rsidR="005A1576">
        <w:t xml:space="preserve"> steps prior to and after updating applicable ordinance provisions and programs to ensure all</w:t>
      </w:r>
      <w:r>
        <w:t xml:space="preserve"> </w:t>
      </w:r>
      <w:r w:rsidR="00197858">
        <w:t xml:space="preserve">required </w:t>
      </w:r>
      <w:r w:rsidR="005A1576">
        <w:t>elements have been considered</w:t>
      </w:r>
      <w:r w:rsidR="00FA28C2">
        <w:t xml:space="preserve"> and portions requiring a decision by the locality have been considered. </w:t>
      </w:r>
    </w:p>
    <w:p w14:paraId="4A309207" w14:textId="73BB756D" w:rsidR="00045212" w:rsidRDefault="0074102D" w:rsidP="0043473A">
      <w:pPr>
        <w:rPr>
          <w:b/>
          <w:bCs/>
          <w:u w:val="single"/>
        </w:rPr>
      </w:pPr>
      <w:r>
        <w:rPr>
          <w:b/>
          <w:bCs/>
          <w:u w:val="single"/>
        </w:rPr>
        <w:t>Initial Steps</w:t>
      </w:r>
      <w:r w:rsidR="00E12FB0">
        <w:rPr>
          <w:b/>
          <w:bCs/>
          <w:u w:val="single"/>
        </w:rPr>
        <w:t>/Locality Decisions</w:t>
      </w:r>
      <w:r w:rsidR="00045212" w:rsidRPr="00045212">
        <w:rPr>
          <w:b/>
          <w:bCs/>
          <w:u w:val="single"/>
        </w:rPr>
        <w:t xml:space="preserve"> </w:t>
      </w:r>
    </w:p>
    <w:p w14:paraId="1825441B" w14:textId="7154050B" w:rsidR="00045212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211042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4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5212">
        <w:rPr>
          <w:rFonts w:cstheme="minorHAnsi"/>
        </w:rPr>
        <w:t xml:space="preserve"> Determine if resiliency assessment will be conducted by applicant</w:t>
      </w:r>
      <w:r w:rsidR="00E42A20">
        <w:rPr>
          <w:rFonts w:cstheme="minorHAnsi"/>
        </w:rPr>
        <w:t xml:space="preserve"> or locality</w:t>
      </w:r>
      <w:r w:rsidR="00045212">
        <w:rPr>
          <w:rFonts w:cstheme="minorHAnsi"/>
        </w:rPr>
        <w:t xml:space="preserve"> </w:t>
      </w:r>
    </w:p>
    <w:p w14:paraId="1B64E34C" w14:textId="4BA50727" w:rsidR="0074102D" w:rsidRPr="009D34E6" w:rsidRDefault="00000000" w:rsidP="0043473A">
      <w:pPr>
        <w:rPr>
          <w:b/>
          <w:bCs/>
        </w:rPr>
      </w:pPr>
      <w:sdt>
        <w:sdtPr>
          <w:rPr>
            <w:rFonts w:cstheme="minorHAnsi"/>
          </w:rPr>
          <w:id w:val="-34533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4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5212" w:rsidRPr="009D34E6">
        <w:t xml:space="preserve"> </w:t>
      </w:r>
      <w:r w:rsidR="00045212" w:rsidRPr="009D34E6">
        <w:rPr>
          <w:b/>
          <w:bCs/>
        </w:rPr>
        <w:t xml:space="preserve"> </w:t>
      </w:r>
      <w:r w:rsidR="00045212" w:rsidRPr="009D34E6">
        <w:t>Determine if resiliency assessment will be incorporated into Water Quality Impact Assessment or be a stand</w:t>
      </w:r>
      <w:r w:rsidR="006A34DB" w:rsidRPr="009D34E6">
        <w:t>-</w:t>
      </w:r>
      <w:r w:rsidR="00045212" w:rsidRPr="009D34E6">
        <w:t>alone requirement</w:t>
      </w:r>
    </w:p>
    <w:p w14:paraId="77336876" w14:textId="72DC0012" w:rsidR="0074102D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96365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0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102D">
        <w:rPr>
          <w:rFonts w:cstheme="minorHAnsi"/>
        </w:rPr>
        <w:t xml:space="preserve"> Review Sea-Level Rise mapping for jurisdiction to identify potential</w:t>
      </w:r>
      <w:r w:rsidR="000C05C4">
        <w:rPr>
          <w:rFonts w:cstheme="minorHAnsi"/>
        </w:rPr>
        <w:t>ly</w:t>
      </w:r>
      <w:r w:rsidR="0074102D">
        <w:rPr>
          <w:rFonts w:cstheme="minorHAnsi"/>
        </w:rPr>
        <w:t xml:space="preserve"> affected properties</w:t>
      </w:r>
      <w:r w:rsidR="0043473A">
        <w:rPr>
          <w:rFonts w:cstheme="minorHAnsi"/>
        </w:rPr>
        <w:t xml:space="preserve"> or areas</w:t>
      </w:r>
    </w:p>
    <w:p w14:paraId="0B79F3EB" w14:textId="10C03BF6" w:rsidR="0074102D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75551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0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102D">
        <w:rPr>
          <w:rFonts w:cstheme="minorHAnsi"/>
        </w:rPr>
        <w:t xml:space="preserve"> Review existing local requirements for storm surge and flooding to identify which requirements would apply to potential properties and/or address potential resiliency impacts</w:t>
      </w:r>
    </w:p>
    <w:p w14:paraId="78FC82D9" w14:textId="61740D83" w:rsidR="0074102D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7713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0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102D">
        <w:rPr>
          <w:rFonts w:cstheme="minorHAnsi"/>
        </w:rPr>
        <w:t xml:space="preserve"> Determine category of storm surge (</w:t>
      </w:r>
      <w:r w:rsidR="0043473A">
        <w:rPr>
          <w:rFonts w:cstheme="minorHAnsi"/>
        </w:rPr>
        <w:t xml:space="preserve">select from </w:t>
      </w:r>
      <w:r w:rsidR="00B325A5">
        <w:rPr>
          <w:rFonts w:cstheme="minorHAnsi"/>
        </w:rPr>
        <w:t>Categor</w:t>
      </w:r>
      <w:r w:rsidR="0043473A">
        <w:rPr>
          <w:rFonts w:cstheme="minorHAnsi"/>
        </w:rPr>
        <w:t>ies</w:t>
      </w:r>
      <w:r w:rsidR="00B325A5">
        <w:rPr>
          <w:rFonts w:cstheme="minorHAnsi"/>
        </w:rPr>
        <w:t xml:space="preserve"> 1-4</w:t>
      </w:r>
      <w:r w:rsidR="0074102D">
        <w:rPr>
          <w:rFonts w:cstheme="minorHAnsi"/>
        </w:rPr>
        <w:t xml:space="preserve">) that will be applied for storm surge impact analysis </w:t>
      </w:r>
      <w:r w:rsidR="00B325A5">
        <w:rPr>
          <w:rFonts w:cstheme="minorHAnsi"/>
        </w:rPr>
        <w:t>based upon historic trends for the area</w:t>
      </w:r>
    </w:p>
    <w:p w14:paraId="6ACCA488" w14:textId="0B8D8326" w:rsidR="0074102D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89942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0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102D">
        <w:rPr>
          <w:rFonts w:cstheme="minorHAnsi"/>
        </w:rPr>
        <w:t xml:space="preserve"> Determine which model</w:t>
      </w:r>
      <w:r w:rsidR="007D2C82">
        <w:rPr>
          <w:rFonts w:cstheme="minorHAnsi"/>
        </w:rPr>
        <w:t xml:space="preserve"> (AdaptVa, </w:t>
      </w:r>
      <w:r w:rsidR="005A35E2">
        <w:rPr>
          <w:rFonts w:cstheme="minorHAnsi"/>
        </w:rPr>
        <w:t>V</w:t>
      </w:r>
      <w:r w:rsidR="007D2C82">
        <w:rPr>
          <w:rFonts w:cstheme="minorHAnsi"/>
        </w:rPr>
        <w:t xml:space="preserve">FRIS, </w:t>
      </w:r>
      <w:r w:rsidR="0043473A">
        <w:rPr>
          <w:rFonts w:cstheme="minorHAnsi"/>
        </w:rPr>
        <w:t>l</w:t>
      </w:r>
      <w:r w:rsidR="007D2C82">
        <w:rPr>
          <w:rFonts w:cstheme="minorHAnsi"/>
        </w:rPr>
        <w:t xml:space="preserve">ocality </w:t>
      </w:r>
      <w:r w:rsidR="0043473A">
        <w:rPr>
          <w:rFonts w:cstheme="minorHAnsi"/>
        </w:rPr>
        <w:t>b</w:t>
      </w:r>
      <w:r w:rsidR="007D2C82">
        <w:rPr>
          <w:rFonts w:cstheme="minorHAnsi"/>
        </w:rPr>
        <w:t>ased)</w:t>
      </w:r>
      <w:r w:rsidR="0074102D">
        <w:rPr>
          <w:rFonts w:cstheme="minorHAnsi"/>
        </w:rPr>
        <w:t xml:space="preserve"> will be </w:t>
      </w:r>
      <w:r w:rsidR="0043473A">
        <w:rPr>
          <w:rFonts w:cstheme="minorHAnsi"/>
        </w:rPr>
        <w:t xml:space="preserve">used </w:t>
      </w:r>
      <w:r w:rsidR="0074102D">
        <w:rPr>
          <w:rFonts w:cstheme="minorHAnsi"/>
        </w:rPr>
        <w:t>to conduct resiliency assessment</w:t>
      </w:r>
    </w:p>
    <w:p w14:paraId="425BA205" w14:textId="72E85EC2" w:rsidR="0074102D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71610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0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102D">
        <w:rPr>
          <w:rFonts w:cstheme="minorHAnsi"/>
        </w:rPr>
        <w:t xml:space="preserve"> Determine if adaptation measures will be added as </w:t>
      </w:r>
      <w:r w:rsidR="003914F5">
        <w:rPr>
          <w:rFonts w:cstheme="minorHAnsi"/>
        </w:rPr>
        <w:t xml:space="preserve">a </w:t>
      </w:r>
      <w:r w:rsidR="00B325A5">
        <w:rPr>
          <w:rFonts w:cstheme="minorHAnsi"/>
        </w:rPr>
        <w:t xml:space="preserve">permitted </w:t>
      </w:r>
      <w:r w:rsidR="0074102D">
        <w:rPr>
          <w:rFonts w:cstheme="minorHAnsi"/>
        </w:rPr>
        <w:t>development</w:t>
      </w:r>
      <w:r w:rsidR="003914F5">
        <w:rPr>
          <w:rFonts w:cstheme="minorHAnsi"/>
        </w:rPr>
        <w:t xml:space="preserve"> </w:t>
      </w:r>
      <w:r w:rsidR="0074102D">
        <w:rPr>
          <w:rFonts w:cstheme="minorHAnsi"/>
        </w:rPr>
        <w:t xml:space="preserve">in Resource Protection Areas </w:t>
      </w:r>
      <w:r w:rsidR="0043473A">
        <w:rPr>
          <w:rFonts w:cstheme="minorHAnsi"/>
        </w:rPr>
        <w:t xml:space="preserve">or </w:t>
      </w:r>
      <w:r w:rsidR="005A35E2">
        <w:rPr>
          <w:rFonts w:cstheme="minorHAnsi"/>
        </w:rPr>
        <w:t>as</w:t>
      </w:r>
      <w:r w:rsidR="0043473A">
        <w:rPr>
          <w:rFonts w:cstheme="minorHAnsi"/>
        </w:rPr>
        <w:t xml:space="preserve"> </w:t>
      </w:r>
      <w:r w:rsidR="005A35E2">
        <w:rPr>
          <w:rFonts w:cstheme="minorHAnsi"/>
        </w:rPr>
        <w:t>a permitted buffer modification</w:t>
      </w:r>
    </w:p>
    <w:p w14:paraId="542DDAC0" w14:textId="4482AE04" w:rsidR="00B325A5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97196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25A5">
        <w:rPr>
          <w:rFonts w:cstheme="minorHAnsi"/>
        </w:rPr>
        <w:t xml:space="preserve"> Determine </w:t>
      </w:r>
      <w:r w:rsidR="003914F5">
        <w:rPr>
          <w:rFonts w:cstheme="minorHAnsi"/>
        </w:rPr>
        <w:t xml:space="preserve">the </w:t>
      </w:r>
      <w:r w:rsidR="00B325A5">
        <w:rPr>
          <w:rFonts w:cstheme="minorHAnsi"/>
        </w:rPr>
        <w:t>allowable</w:t>
      </w:r>
      <w:r w:rsidR="003914F5">
        <w:rPr>
          <w:rFonts w:cstheme="minorHAnsi"/>
        </w:rPr>
        <w:t xml:space="preserve"> lifespan for the</w:t>
      </w:r>
      <w:r w:rsidR="00B325A5">
        <w:rPr>
          <w:rFonts w:cstheme="minorHAnsi"/>
        </w:rPr>
        <w:t xml:space="preserve"> assessment</w:t>
      </w:r>
      <w:r w:rsidR="007D2C82">
        <w:rPr>
          <w:rFonts w:cstheme="minorHAnsi"/>
        </w:rPr>
        <w:t xml:space="preserve">: </w:t>
      </w:r>
      <w:r w:rsidR="005A35E2">
        <w:rPr>
          <w:rFonts w:cstheme="minorHAnsi"/>
        </w:rPr>
        <w:t>e</w:t>
      </w:r>
      <w:r w:rsidR="003914F5">
        <w:rPr>
          <w:rFonts w:cstheme="minorHAnsi"/>
        </w:rPr>
        <w:t xml:space="preserve">ither </w:t>
      </w:r>
      <w:r w:rsidR="00B325A5">
        <w:rPr>
          <w:rFonts w:cstheme="minorHAnsi"/>
        </w:rPr>
        <w:t xml:space="preserve">30 years </w:t>
      </w:r>
      <w:r w:rsidR="003914F5">
        <w:rPr>
          <w:rFonts w:cstheme="minorHAnsi"/>
        </w:rPr>
        <w:t xml:space="preserve">or </w:t>
      </w:r>
      <w:r w:rsidR="005A35E2">
        <w:rPr>
          <w:rFonts w:cstheme="minorHAnsi"/>
        </w:rPr>
        <w:t xml:space="preserve">less than </w:t>
      </w:r>
      <w:r w:rsidR="003914F5">
        <w:rPr>
          <w:rFonts w:cstheme="minorHAnsi"/>
        </w:rPr>
        <w:t xml:space="preserve">30 years </w:t>
      </w:r>
      <w:r w:rsidR="005A35E2">
        <w:rPr>
          <w:rFonts w:cstheme="minorHAnsi"/>
        </w:rPr>
        <w:t xml:space="preserve">if </w:t>
      </w:r>
      <w:r w:rsidR="003914F5">
        <w:rPr>
          <w:rFonts w:cstheme="minorHAnsi"/>
        </w:rPr>
        <w:t xml:space="preserve">the applicant can support a claim that </w:t>
      </w:r>
      <w:r w:rsidR="005A35E2">
        <w:rPr>
          <w:rFonts w:cstheme="minorHAnsi"/>
        </w:rPr>
        <w:t>the lifespan</w:t>
      </w:r>
      <w:r w:rsidR="00B325A5">
        <w:rPr>
          <w:rFonts w:cstheme="minorHAnsi"/>
        </w:rPr>
        <w:t xml:space="preserve"> of the proposed development i</w:t>
      </w:r>
      <w:r w:rsidR="003914F5">
        <w:rPr>
          <w:rFonts w:cstheme="minorHAnsi"/>
        </w:rPr>
        <w:t>s</w:t>
      </w:r>
      <w:r w:rsidR="00B325A5">
        <w:rPr>
          <w:rFonts w:cstheme="minorHAnsi"/>
        </w:rPr>
        <w:t xml:space="preserve"> less than 30 years</w:t>
      </w:r>
    </w:p>
    <w:p w14:paraId="165155ED" w14:textId="619244AF" w:rsidR="004637D7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83374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637D7">
        <w:rPr>
          <w:rFonts w:cstheme="minorHAnsi"/>
        </w:rPr>
        <w:t xml:space="preserve"> Determine if a Water Quality Impact Assessment will be required </w:t>
      </w:r>
      <w:r w:rsidR="00746EB7">
        <w:rPr>
          <w:rFonts w:cstheme="minorHAnsi"/>
        </w:rPr>
        <w:t xml:space="preserve">when installing </w:t>
      </w:r>
      <w:r w:rsidR="004637D7">
        <w:rPr>
          <w:rFonts w:cstheme="minorHAnsi"/>
        </w:rPr>
        <w:t>living shorelines</w:t>
      </w:r>
      <w:r w:rsidR="00A97F43">
        <w:rPr>
          <w:rFonts w:cstheme="minorHAnsi"/>
        </w:rPr>
        <w:t>, provided the locality has approved the project, the project minimizes land disturbance and maintains or establishes a vegetative buffer inland of the living shoreline and complies with the fill conditions, and is approved by the VMRC or local wetlands board as applicable.</w:t>
      </w:r>
    </w:p>
    <w:p w14:paraId="443A6D32" w14:textId="798A1BAE" w:rsidR="009A7096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55312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0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7096">
        <w:rPr>
          <w:rFonts w:cstheme="minorHAnsi"/>
        </w:rPr>
        <w:t xml:space="preserve"> Determine if additional information or resources will be </w:t>
      </w:r>
      <w:r w:rsidR="00B325A5">
        <w:rPr>
          <w:rFonts w:cstheme="minorHAnsi"/>
        </w:rPr>
        <w:t xml:space="preserve">considered for use during the </w:t>
      </w:r>
      <w:r w:rsidR="009A7096">
        <w:rPr>
          <w:rFonts w:cstheme="minorHAnsi"/>
        </w:rPr>
        <w:t xml:space="preserve">assessment review process </w:t>
      </w:r>
      <w:r w:rsidR="00B325A5">
        <w:rPr>
          <w:rFonts w:cstheme="minorHAnsi"/>
        </w:rPr>
        <w:t>(</w:t>
      </w:r>
      <w:r w:rsidR="005A35E2">
        <w:rPr>
          <w:rFonts w:cstheme="minorHAnsi"/>
        </w:rPr>
        <w:t>e.g.,</w:t>
      </w:r>
      <w:r w:rsidR="009A7096">
        <w:rPr>
          <w:rFonts w:cstheme="minorHAnsi"/>
        </w:rPr>
        <w:t xml:space="preserve"> additional storm surge model/forecast or VIMS Adapt VA shoreline management model</w:t>
      </w:r>
      <w:r w:rsidR="00B325A5">
        <w:rPr>
          <w:rFonts w:cstheme="minorHAnsi"/>
        </w:rPr>
        <w:t>)</w:t>
      </w:r>
    </w:p>
    <w:p w14:paraId="4A7A002F" w14:textId="13633D3C" w:rsidR="00FF15CC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96634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5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15CC">
        <w:rPr>
          <w:rFonts w:cstheme="minorHAnsi"/>
        </w:rPr>
        <w:t xml:space="preserve"> Determine </w:t>
      </w:r>
      <w:r w:rsidR="00B325A5">
        <w:rPr>
          <w:rFonts w:cstheme="minorHAnsi"/>
        </w:rPr>
        <w:t xml:space="preserve">ordinance </w:t>
      </w:r>
      <w:r w:rsidR="00FF15CC">
        <w:rPr>
          <w:rFonts w:cstheme="minorHAnsi"/>
        </w:rPr>
        <w:t>effective date and applicab</w:t>
      </w:r>
      <w:r w:rsidR="003914F5">
        <w:rPr>
          <w:rFonts w:cstheme="minorHAnsi"/>
        </w:rPr>
        <w:t>ility</w:t>
      </w:r>
      <w:r w:rsidR="007D2C82">
        <w:rPr>
          <w:rFonts w:cstheme="minorHAnsi"/>
        </w:rPr>
        <w:t xml:space="preserve"> date to plan development process</w:t>
      </w:r>
      <w:r w:rsidR="009712F3">
        <w:rPr>
          <w:rFonts w:cstheme="minorHAnsi"/>
        </w:rPr>
        <w:t xml:space="preserve"> </w:t>
      </w:r>
      <w:r w:rsidR="007738B0">
        <w:rPr>
          <w:rFonts w:cstheme="minorHAnsi"/>
        </w:rPr>
        <w:t xml:space="preserve">and WQIA review </w:t>
      </w:r>
      <w:r w:rsidR="009712F3">
        <w:rPr>
          <w:rFonts w:cstheme="minorHAnsi"/>
        </w:rPr>
        <w:t>for proposed projects</w:t>
      </w:r>
    </w:p>
    <w:p w14:paraId="61E969F8" w14:textId="77777777" w:rsidR="007738B0" w:rsidRDefault="007738B0" w:rsidP="0043473A">
      <w:pPr>
        <w:rPr>
          <w:rFonts w:cstheme="minorHAnsi"/>
          <w:b/>
          <w:bCs/>
          <w:u w:val="single"/>
        </w:rPr>
        <w:sectPr w:rsidR="007738B0" w:rsidSect="009555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F00425" w14:textId="58271A6B" w:rsidR="0074102D" w:rsidRDefault="0074102D" w:rsidP="0043473A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Ordinance Revisions </w:t>
      </w:r>
    </w:p>
    <w:p w14:paraId="440BD9FA" w14:textId="5BB10AB5" w:rsidR="0074102D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201773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0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102D">
        <w:rPr>
          <w:rFonts w:cstheme="minorHAnsi"/>
        </w:rPr>
        <w:t xml:space="preserve"> Update</w:t>
      </w:r>
      <w:r w:rsidR="002D0F59">
        <w:rPr>
          <w:rFonts w:cstheme="minorHAnsi"/>
        </w:rPr>
        <w:t xml:space="preserve"> Regulatory </w:t>
      </w:r>
      <w:r w:rsidR="0074102D">
        <w:rPr>
          <w:rFonts w:cstheme="minorHAnsi"/>
        </w:rPr>
        <w:t>Definitions to add:</w:t>
      </w:r>
    </w:p>
    <w:p w14:paraId="587D8905" w14:textId="535683C5" w:rsidR="00213396" w:rsidRDefault="0074102D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213770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39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Adaptation Measure </w:t>
      </w:r>
      <w:r w:rsidR="00213396">
        <w:rPr>
          <w:rFonts w:cstheme="minorHAnsi"/>
        </w:rPr>
        <w:t>(regulatory)</w:t>
      </w:r>
    </w:p>
    <w:p w14:paraId="1938B983" w14:textId="10832CFD" w:rsidR="00213396" w:rsidRDefault="00213396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94267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Fill</w:t>
      </w:r>
    </w:p>
    <w:p w14:paraId="2721A2C9" w14:textId="36F06530" w:rsidR="00213396" w:rsidRDefault="00000000" w:rsidP="0043473A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65033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3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3396">
        <w:rPr>
          <w:rFonts w:cstheme="minorHAnsi"/>
        </w:rPr>
        <w:t xml:space="preserve"> Freeboard</w:t>
      </w:r>
    </w:p>
    <w:p w14:paraId="7CA60D7F" w14:textId="09E853E2" w:rsidR="00213396" w:rsidRDefault="00213396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63730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Limit of Moderate Wave Action</w:t>
      </w:r>
    </w:p>
    <w:p w14:paraId="74DB211F" w14:textId="4BA58F41" w:rsidR="00213396" w:rsidRDefault="00000000" w:rsidP="0043473A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164084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3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3396">
        <w:rPr>
          <w:rFonts w:cstheme="minorHAnsi"/>
        </w:rPr>
        <w:t xml:space="preserve"> Living Shoreline </w:t>
      </w:r>
    </w:p>
    <w:p w14:paraId="681E2B18" w14:textId="295010A9" w:rsidR="00213396" w:rsidRDefault="00213396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24815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25A5">
        <w:rPr>
          <w:rFonts w:cstheme="minorHAnsi"/>
        </w:rPr>
        <w:t xml:space="preserve"> </w:t>
      </w:r>
      <w:r>
        <w:rPr>
          <w:rFonts w:cstheme="minorHAnsi"/>
        </w:rPr>
        <w:t>Nature-based solution</w:t>
      </w:r>
    </w:p>
    <w:p w14:paraId="22A478F5" w14:textId="6931F319" w:rsidR="00213396" w:rsidRDefault="00213396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37873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Storm Surge</w:t>
      </w:r>
    </w:p>
    <w:p w14:paraId="31CC3A7B" w14:textId="2C5D6F78" w:rsidR="00213396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11050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3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3396">
        <w:rPr>
          <w:rFonts w:cstheme="minorHAnsi"/>
        </w:rPr>
        <w:t xml:space="preserve"> Update Performance Criteria</w:t>
      </w:r>
      <w:r w:rsidR="00E340C6">
        <w:rPr>
          <w:rFonts w:cstheme="minorHAnsi"/>
        </w:rPr>
        <w:t xml:space="preserve"> for Development in RPAs</w:t>
      </w:r>
      <w:r w:rsidR="00213396">
        <w:rPr>
          <w:rFonts w:cstheme="minorHAnsi"/>
        </w:rPr>
        <w:t>:</w:t>
      </w:r>
    </w:p>
    <w:p w14:paraId="46248D4D" w14:textId="2BD941DD" w:rsidR="00213396" w:rsidRDefault="00000000" w:rsidP="0043473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75116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3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3396">
        <w:rPr>
          <w:rFonts w:cstheme="minorHAnsi"/>
        </w:rPr>
        <w:t xml:space="preserve"> Add “adaptation measure” as </w:t>
      </w:r>
      <w:r w:rsidR="00B325A5">
        <w:rPr>
          <w:rFonts w:cstheme="minorHAnsi"/>
        </w:rPr>
        <w:t xml:space="preserve">permitted </w:t>
      </w:r>
      <w:r w:rsidR="000F4C14">
        <w:rPr>
          <w:rFonts w:cstheme="minorHAnsi"/>
        </w:rPr>
        <w:t>development within the RPA</w:t>
      </w:r>
      <w:r w:rsidR="00B325A5">
        <w:rPr>
          <w:rFonts w:cstheme="minorHAnsi"/>
        </w:rPr>
        <w:t xml:space="preserve"> </w:t>
      </w:r>
      <w:r w:rsidR="00AF06BB">
        <w:rPr>
          <w:rFonts w:cstheme="minorHAnsi"/>
        </w:rPr>
        <w:t xml:space="preserve">(if locality intends to adopt) </w:t>
      </w:r>
    </w:p>
    <w:p w14:paraId="3B2A68C6" w14:textId="2F72BE6D" w:rsidR="00213396" w:rsidRDefault="00213396" w:rsidP="0043473A">
      <w:pPr>
        <w:rPr>
          <w:rFonts w:cstheme="minorHAnsi"/>
        </w:rPr>
      </w:pPr>
      <w:r>
        <w:rPr>
          <w:rFonts w:ascii="MS Gothic" w:eastAsia="MS Gothic" w:hAnsi="MS Gothic" w:cstheme="minorHAnsi"/>
        </w:rPr>
        <w:tab/>
      </w:r>
      <w:sdt>
        <w:sdtPr>
          <w:rPr>
            <w:rFonts w:cstheme="minorHAnsi"/>
          </w:rPr>
          <w:id w:val="143702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Add requirement for Resiliency Assessment for development in the RPA</w:t>
      </w:r>
    </w:p>
    <w:p w14:paraId="60001D75" w14:textId="1D9CE7F6" w:rsidR="003F7E5B" w:rsidRDefault="003F7E5B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00679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Add to either Water Quality Impact Assessment or stand-alone requirement </w:t>
      </w:r>
    </w:p>
    <w:p w14:paraId="277B8EE0" w14:textId="68A8283A" w:rsidR="003F7E5B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160515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458D">
        <w:rPr>
          <w:rFonts w:cstheme="minorHAnsi"/>
        </w:rPr>
        <w:t xml:space="preserve"> </w:t>
      </w:r>
      <w:r w:rsidR="00E12FB0">
        <w:rPr>
          <w:rFonts w:cstheme="minorHAnsi"/>
        </w:rPr>
        <w:t xml:space="preserve">Add </w:t>
      </w:r>
      <w:r w:rsidR="0016458D">
        <w:rPr>
          <w:rFonts w:cstheme="minorHAnsi"/>
        </w:rPr>
        <w:t xml:space="preserve">Resiliency Assessment Requirements </w:t>
      </w:r>
    </w:p>
    <w:p w14:paraId="7778E17D" w14:textId="78BE2B32" w:rsidR="0016458D" w:rsidRDefault="00000000" w:rsidP="0043473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72457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5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458D">
        <w:rPr>
          <w:rFonts w:cstheme="minorHAnsi"/>
        </w:rPr>
        <w:t xml:space="preserve"> </w:t>
      </w:r>
      <w:r w:rsidR="002426A0">
        <w:rPr>
          <w:rFonts w:cstheme="minorHAnsi"/>
        </w:rPr>
        <w:t>Establish</w:t>
      </w:r>
      <w:r w:rsidR="00033052">
        <w:rPr>
          <w:rFonts w:cstheme="minorHAnsi"/>
        </w:rPr>
        <w:t xml:space="preserve"> minimum</w:t>
      </w:r>
      <w:r w:rsidR="002426A0">
        <w:rPr>
          <w:rFonts w:cstheme="minorHAnsi"/>
        </w:rPr>
        <w:t xml:space="preserve"> </w:t>
      </w:r>
      <w:r w:rsidR="00E340C6">
        <w:rPr>
          <w:rFonts w:cstheme="minorHAnsi"/>
        </w:rPr>
        <w:t xml:space="preserve">project lifespan </w:t>
      </w:r>
      <w:r w:rsidR="002426A0">
        <w:rPr>
          <w:rFonts w:cstheme="minorHAnsi"/>
        </w:rPr>
        <w:t>of 30 years</w:t>
      </w:r>
    </w:p>
    <w:p w14:paraId="583360B8" w14:textId="5B37A258" w:rsidR="002426A0" w:rsidRDefault="00000000" w:rsidP="0043473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188502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6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426A0">
        <w:rPr>
          <w:rFonts w:cstheme="minorHAnsi"/>
        </w:rPr>
        <w:t xml:space="preserve"> Establish required information/submission </w:t>
      </w:r>
      <w:r w:rsidR="00E340C6">
        <w:rPr>
          <w:rFonts w:cstheme="minorHAnsi"/>
        </w:rPr>
        <w:t xml:space="preserve">to request a project lifespan of </w:t>
      </w:r>
      <w:r w:rsidR="002426A0">
        <w:rPr>
          <w:rFonts w:cstheme="minorHAnsi"/>
        </w:rPr>
        <w:t xml:space="preserve">less than </w:t>
      </w:r>
      <w:r w:rsidR="000F4C14">
        <w:rPr>
          <w:rFonts w:cstheme="minorHAnsi"/>
        </w:rPr>
        <w:t>30-year</w:t>
      </w:r>
      <w:r w:rsidR="00E340C6">
        <w:rPr>
          <w:rFonts w:cstheme="minorHAnsi"/>
        </w:rPr>
        <w:t>s</w:t>
      </w:r>
      <w:r w:rsidR="002426A0">
        <w:rPr>
          <w:rFonts w:cstheme="minorHAnsi"/>
        </w:rPr>
        <w:t xml:space="preserve"> </w:t>
      </w:r>
    </w:p>
    <w:p w14:paraId="0F14FF54" w14:textId="1EEF527A" w:rsidR="00933734" w:rsidRDefault="00933734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62490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Incorporate required models/forecasts:</w:t>
      </w:r>
    </w:p>
    <w:p w14:paraId="5E3BE830" w14:textId="2DF954B7" w:rsidR="00E97187" w:rsidRDefault="00E97187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50454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2017 NOAA Intermediate-High scenario for sea-level rise</w:t>
      </w:r>
    </w:p>
    <w:p w14:paraId="5133AC59" w14:textId="33B15E17" w:rsidR="00E97187" w:rsidRDefault="00E97187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56340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NOAA </w:t>
      </w:r>
      <w:r w:rsidR="00C572EC">
        <w:rPr>
          <w:rFonts w:cstheme="minorHAnsi"/>
        </w:rPr>
        <w:t>H</w:t>
      </w:r>
      <w:r>
        <w:rPr>
          <w:rFonts w:cstheme="minorHAnsi"/>
        </w:rPr>
        <w:t>ydrodynamic Sea, Lake, and Overland Surges Hurricanes model</w:t>
      </w:r>
    </w:p>
    <w:p w14:paraId="3A77EE94" w14:textId="262EEDDD" w:rsidR="00E97187" w:rsidRDefault="00933734" w:rsidP="0043473A">
      <w:pPr>
        <w:rPr>
          <w:rFonts w:cstheme="minorHAnsi"/>
        </w:rPr>
      </w:pPr>
      <w:r>
        <w:rPr>
          <w:rFonts w:cstheme="minorHAnsi"/>
        </w:rPr>
        <w:tab/>
        <w:t xml:space="preserve"> </w:t>
      </w:r>
      <w:r w:rsidR="00E97187">
        <w:rPr>
          <w:rFonts w:cstheme="minorHAnsi"/>
        </w:rPr>
        <w:tab/>
      </w:r>
      <w:sdt>
        <w:sdtPr>
          <w:rPr>
            <w:rFonts w:cstheme="minorHAnsi"/>
          </w:rPr>
          <w:id w:val="-82266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1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97187">
        <w:rPr>
          <w:rFonts w:cstheme="minorHAnsi"/>
        </w:rPr>
        <w:t xml:space="preserve"> Special Flood Hazard Area for flooding</w:t>
      </w:r>
    </w:p>
    <w:p w14:paraId="64218579" w14:textId="72E2B909" w:rsidR="00025823" w:rsidRDefault="00025823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41312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Limit of Moderate Wave Action for flooding</w:t>
      </w:r>
    </w:p>
    <w:p w14:paraId="079CCE08" w14:textId="1E3AD728" w:rsidR="00DC0DAA" w:rsidRDefault="003218D2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20710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Establish content of Resiliency Assessment</w:t>
      </w:r>
      <w:r w:rsidR="00DC0DAA">
        <w:rPr>
          <w:rFonts w:cstheme="minorHAnsi"/>
        </w:rPr>
        <w:t xml:space="preserve"> </w:t>
      </w:r>
      <w:r w:rsidR="00B1326C">
        <w:rPr>
          <w:rFonts w:cstheme="minorHAnsi"/>
        </w:rPr>
        <w:t>s</w:t>
      </w:r>
      <w:r>
        <w:rPr>
          <w:rFonts w:cstheme="minorHAnsi"/>
        </w:rPr>
        <w:t>ubmission</w:t>
      </w:r>
      <w:r w:rsidR="00DC0DAA">
        <w:rPr>
          <w:rFonts w:cstheme="minorHAnsi"/>
        </w:rPr>
        <w:t xml:space="preserve"> (if having applicant submit) </w:t>
      </w:r>
    </w:p>
    <w:p w14:paraId="7D5B5DF2" w14:textId="093A3463" w:rsidR="00C018FF" w:rsidRDefault="00000000" w:rsidP="0043473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75744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D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C0DAA">
        <w:rPr>
          <w:rFonts w:cstheme="minorHAnsi"/>
        </w:rPr>
        <w:t xml:space="preserve"> </w:t>
      </w:r>
      <w:r w:rsidR="00E15370">
        <w:rPr>
          <w:rFonts w:cstheme="minorHAnsi"/>
        </w:rPr>
        <w:t>Require that impacts from models/forecasts be identified on the proposed</w:t>
      </w:r>
      <w:r w:rsidR="000F4C14">
        <w:rPr>
          <w:rFonts w:cstheme="minorHAnsi"/>
        </w:rPr>
        <w:t xml:space="preserve"> </w:t>
      </w:r>
      <w:r w:rsidR="00E12FB0">
        <w:rPr>
          <w:rFonts w:cstheme="minorHAnsi"/>
        </w:rPr>
        <w:t xml:space="preserve">Plan of </w:t>
      </w:r>
      <w:r w:rsidR="00E15370">
        <w:rPr>
          <w:rFonts w:cstheme="minorHAnsi"/>
        </w:rPr>
        <w:t>Development</w:t>
      </w:r>
      <w:r w:rsidR="00E12FB0">
        <w:rPr>
          <w:rFonts w:cstheme="minorHAnsi"/>
        </w:rPr>
        <w:t>/</w:t>
      </w:r>
      <w:r w:rsidR="000F4C14">
        <w:rPr>
          <w:rFonts w:cstheme="minorHAnsi"/>
        </w:rPr>
        <w:t>site plan</w:t>
      </w:r>
      <w:r w:rsidR="00C50998">
        <w:rPr>
          <w:rFonts w:cstheme="minorHAnsi"/>
        </w:rPr>
        <w:t>/plat</w:t>
      </w:r>
    </w:p>
    <w:p w14:paraId="77118635" w14:textId="57373BFA" w:rsidR="00E15370" w:rsidRDefault="00E15370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90012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Require </w:t>
      </w:r>
      <w:r w:rsidR="007738B0">
        <w:rPr>
          <w:rFonts w:cstheme="minorHAnsi"/>
        </w:rPr>
        <w:t xml:space="preserve">an </w:t>
      </w:r>
      <w:r>
        <w:rPr>
          <w:rFonts w:cstheme="minorHAnsi"/>
        </w:rPr>
        <w:t xml:space="preserve">assessment of the </w:t>
      </w:r>
      <w:r w:rsidR="007738B0">
        <w:rPr>
          <w:rFonts w:cstheme="minorHAnsi"/>
        </w:rPr>
        <w:t xml:space="preserve">projected </w:t>
      </w:r>
      <w:r>
        <w:rPr>
          <w:rFonts w:cstheme="minorHAnsi"/>
        </w:rPr>
        <w:t>impacts on the buffer</w:t>
      </w:r>
      <w:r w:rsidR="003D7808">
        <w:rPr>
          <w:rFonts w:cstheme="minorHAnsi"/>
        </w:rPr>
        <w:t>:</w:t>
      </w:r>
    </w:p>
    <w:p w14:paraId="763F330D" w14:textId="5FFBDD40" w:rsidR="00E15370" w:rsidRDefault="00E15370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6999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Extent of impact on existing vegetation</w:t>
      </w:r>
    </w:p>
    <w:p w14:paraId="5C63D80F" w14:textId="522F28BA" w:rsidR="00E15370" w:rsidRDefault="00E15370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39932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Extent of migration of water and vegetation in light of impacts</w:t>
      </w:r>
    </w:p>
    <w:p w14:paraId="763A4348" w14:textId="5B28BF83" w:rsidR="00E15370" w:rsidRDefault="00E15370" w:rsidP="0043473A">
      <w:pPr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59647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Extent of impacts to any structures being proposed </w:t>
      </w:r>
    </w:p>
    <w:p w14:paraId="4547F1E9" w14:textId="4C24EC49" w:rsidR="00CF0EE3" w:rsidRDefault="00CF0EE3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39952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Provide for alterations, conditions, or adaptations measures considering:</w:t>
      </w:r>
    </w:p>
    <w:p w14:paraId="09740761" w14:textId="7D5B6CED" w:rsidR="00CF0EE3" w:rsidRDefault="00CF0EE3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33183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Site </w:t>
      </w:r>
      <w:r w:rsidR="00C50998">
        <w:rPr>
          <w:rFonts w:cstheme="minorHAnsi"/>
        </w:rPr>
        <w:t>c</w:t>
      </w:r>
      <w:r>
        <w:rPr>
          <w:rFonts w:cstheme="minorHAnsi"/>
        </w:rPr>
        <w:t>onditions</w:t>
      </w:r>
    </w:p>
    <w:p w14:paraId="434BD893" w14:textId="62329106" w:rsidR="00CF0EE3" w:rsidRDefault="00CF0EE3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93808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Nature, type, and size of proposed land development</w:t>
      </w:r>
    </w:p>
    <w:p w14:paraId="6D92B001" w14:textId="30EDE5EB" w:rsidR="003B1641" w:rsidRDefault="003B1641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05948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Extent of potential impacts</w:t>
      </w:r>
    </w:p>
    <w:p w14:paraId="43D0AAA2" w14:textId="311A0AD4" w:rsidR="00CF0EE3" w:rsidRDefault="00CF0EE3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8422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7738B0">
        <w:rPr>
          <w:rFonts w:cstheme="minorHAnsi"/>
        </w:rPr>
        <w:t>Location with</w:t>
      </w:r>
      <w:r>
        <w:rPr>
          <w:rFonts w:cstheme="minorHAnsi"/>
        </w:rPr>
        <w:t xml:space="preserve">in </w:t>
      </w:r>
      <w:r w:rsidR="007738B0">
        <w:rPr>
          <w:rFonts w:cstheme="minorHAnsi"/>
        </w:rPr>
        <w:t xml:space="preserve">an </w:t>
      </w:r>
      <w:r>
        <w:rPr>
          <w:rFonts w:cstheme="minorHAnsi"/>
        </w:rPr>
        <w:t>Intensely Developed Area</w:t>
      </w:r>
      <w:r w:rsidR="007738B0">
        <w:rPr>
          <w:rFonts w:cstheme="minorHAnsi"/>
        </w:rPr>
        <w:t>, if applicable</w:t>
      </w:r>
    </w:p>
    <w:p w14:paraId="1EC0DAB2" w14:textId="20274326" w:rsidR="00CF0EE3" w:rsidRDefault="00000000" w:rsidP="00707EED">
      <w:pPr>
        <w:ind w:left="1440"/>
        <w:rPr>
          <w:rFonts w:cstheme="minorHAnsi"/>
        </w:rPr>
      </w:pPr>
      <w:sdt>
        <w:sdtPr>
          <w:rPr>
            <w:rFonts w:cstheme="minorHAnsi"/>
          </w:rPr>
          <w:id w:val="-127801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F0EE3">
        <w:rPr>
          <w:rFonts w:cstheme="minorHAnsi"/>
        </w:rPr>
        <w:t xml:space="preserve"> </w:t>
      </w:r>
      <w:r w:rsidR="003C09A3">
        <w:rPr>
          <w:rFonts w:cstheme="minorHAnsi"/>
        </w:rPr>
        <w:t>Minimizing future land disturbance</w:t>
      </w:r>
      <w:r w:rsidR="007738B0">
        <w:rPr>
          <w:rFonts w:cstheme="minorHAnsi"/>
        </w:rPr>
        <w:t xml:space="preserve"> and impervious surfaces and preserving buffer vegetation</w:t>
      </w:r>
      <w:r w:rsidR="00CF0EE3">
        <w:rPr>
          <w:rFonts w:cstheme="minorHAnsi"/>
        </w:rPr>
        <w:t xml:space="preserve"> </w:t>
      </w:r>
      <w:r w:rsidR="007738B0">
        <w:rPr>
          <w:rFonts w:cstheme="minorHAnsi"/>
        </w:rPr>
        <w:t>within the RPA</w:t>
      </w:r>
    </w:p>
    <w:p w14:paraId="07064587" w14:textId="7DCC52F5" w:rsidR="003D123E" w:rsidRDefault="00000000" w:rsidP="0043473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16283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8D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18D2">
        <w:rPr>
          <w:rFonts w:cstheme="minorHAnsi"/>
        </w:rPr>
        <w:t xml:space="preserve"> Provide for local government review and approval including the addition of alterations,</w:t>
      </w:r>
      <w:r w:rsidR="00E340C6">
        <w:rPr>
          <w:rFonts w:cstheme="minorHAnsi"/>
        </w:rPr>
        <w:t xml:space="preserve"> </w:t>
      </w:r>
      <w:r w:rsidR="003218D2">
        <w:rPr>
          <w:rFonts w:cstheme="minorHAnsi"/>
        </w:rPr>
        <w:t>conditions, or adaptation measures</w:t>
      </w:r>
      <w:r w:rsidR="00CF0EE3">
        <w:rPr>
          <w:rFonts w:cstheme="minorHAnsi"/>
        </w:rPr>
        <w:t xml:space="preserve"> as necessary and appropriate </w:t>
      </w:r>
    </w:p>
    <w:p w14:paraId="41278C12" w14:textId="41514158" w:rsidR="00174ACF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98692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AC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4ACF">
        <w:rPr>
          <w:rFonts w:cstheme="minorHAnsi"/>
        </w:rPr>
        <w:t xml:space="preserve"> </w:t>
      </w:r>
      <w:r w:rsidR="007738B0">
        <w:rPr>
          <w:rFonts w:cstheme="minorHAnsi"/>
        </w:rPr>
        <w:t xml:space="preserve">Establish </w:t>
      </w:r>
      <w:r w:rsidR="00174ACF">
        <w:rPr>
          <w:rFonts w:cstheme="minorHAnsi"/>
        </w:rPr>
        <w:t xml:space="preserve">Adaptation Measures Requirements </w:t>
      </w:r>
      <w:r w:rsidR="005D55F4">
        <w:rPr>
          <w:rFonts w:cstheme="minorHAnsi"/>
        </w:rPr>
        <w:t xml:space="preserve">if Allowing </w:t>
      </w:r>
    </w:p>
    <w:p w14:paraId="08A1CC8C" w14:textId="38931215" w:rsidR="00174ACF" w:rsidRDefault="00174ACF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93940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Establish nature-based solution adaptation measure requirement</w:t>
      </w:r>
    </w:p>
    <w:p w14:paraId="3D34D9EF" w14:textId="4534036D" w:rsidR="00174ACF" w:rsidRDefault="00174ACF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5997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Provide list of approved sources </w:t>
      </w:r>
    </w:p>
    <w:p w14:paraId="065D6F7A" w14:textId="293EE035" w:rsidR="00870631" w:rsidRPr="0001769D" w:rsidRDefault="00870631" w:rsidP="0043473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/>
        <w:ind w:right="654"/>
        <w:rPr>
          <w:rFonts w:asciiTheme="minorHAnsi" w:hAnsiTheme="minorHAnsi" w:cstheme="minorHAnsi"/>
        </w:rPr>
      </w:pPr>
      <w:r w:rsidRPr="0001769D">
        <w:rPr>
          <w:rFonts w:asciiTheme="minorHAnsi" w:hAnsiTheme="minorHAnsi" w:cstheme="minorHAnsi"/>
        </w:rPr>
        <w:t>Chesapeake Bay Program Partnership Best Management Practice</w:t>
      </w:r>
    </w:p>
    <w:p w14:paraId="498A59BC" w14:textId="77777777" w:rsidR="00870631" w:rsidRPr="0001769D" w:rsidRDefault="00870631" w:rsidP="0043473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/>
        <w:ind w:right="654"/>
        <w:rPr>
          <w:rFonts w:asciiTheme="minorHAnsi" w:hAnsiTheme="minorHAnsi" w:cstheme="minorHAnsi"/>
        </w:rPr>
      </w:pPr>
      <w:r w:rsidRPr="0001769D">
        <w:rPr>
          <w:rFonts w:asciiTheme="minorHAnsi" w:hAnsiTheme="minorHAnsi" w:cstheme="minorHAnsi"/>
        </w:rPr>
        <w:t>Virginia Stormwater Best Management Practice</w:t>
      </w:r>
    </w:p>
    <w:p w14:paraId="5BA166E6" w14:textId="77777777" w:rsidR="00870631" w:rsidRPr="0001769D" w:rsidRDefault="00870631" w:rsidP="0043473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/>
        <w:ind w:right="654"/>
        <w:rPr>
          <w:rFonts w:asciiTheme="minorHAnsi" w:hAnsiTheme="minorHAnsi" w:cstheme="minorHAnsi"/>
        </w:rPr>
      </w:pPr>
      <w:r w:rsidRPr="0001769D">
        <w:rPr>
          <w:rFonts w:asciiTheme="minorHAnsi" w:hAnsiTheme="minorHAnsi" w:cstheme="minorHAnsi"/>
        </w:rPr>
        <w:t xml:space="preserve">Shoreline Protection Project under Tidal Wetlands Guidelines  </w:t>
      </w:r>
    </w:p>
    <w:p w14:paraId="77743C05" w14:textId="004B71ED" w:rsidR="00870631" w:rsidRPr="00681094" w:rsidRDefault="00870631" w:rsidP="0043473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/>
        <w:ind w:right="654"/>
        <w:rPr>
          <w:rFonts w:cstheme="minorHAnsi"/>
        </w:rPr>
      </w:pPr>
      <w:r w:rsidRPr="0001769D">
        <w:rPr>
          <w:rFonts w:asciiTheme="minorHAnsi" w:hAnsiTheme="minorHAnsi" w:cstheme="minorHAnsi"/>
        </w:rPr>
        <w:t xml:space="preserve">Approved or Eligible Virginia Community Flood Preparedness Fund Project </w:t>
      </w:r>
    </w:p>
    <w:p w14:paraId="12F02631" w14:textId="4BAE20A2" w:rsidR="00174ACF" w:rsidRDefault="00174ACF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586069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Provide requirement </w:t>
      </w:r>
      <w:r w:rsidR="00E12FB0">
        <w:rPr>
          <w:rFonts w:cstheme="minorHAnsi"/>
        </w:rPr>
        <w:t xml:space="preserve">that adaptation measures </w:t>
      </w:r>
      <w:r>
        <w:rPr>
          <w:rFonts w:cstheme="minorHAnsi"/>
        </w:rPr>
        <w:t xml:space="preserve">be installed with applicable specifications </w:t>
      </w:r>
    </w:p>
    <w:p w14:paraId="1B3E6806" w14:textId="16B36BE5" w:rsidR="00174ACF" w:rsidRDefault="00174ACF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24169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01769D">
        <w:rPr>
          <w:rFonts w:cstheme="minorHAnsi"/>
        </w:rPr>
        <w:t>Establish Fill Conditions</w:t>
      </w:r>
      <w:r w:rsidR="00CA265D">
        <w:rPr>
          <w:rFonts w:cstheme="minorHAnsi"/>
        </w:rPr>
        <w:t xml:space="preserve"> in Adaptation Measure </w:t>
      </w:r>
    </w:p>
    <w:p w14:paraId="1FCB31B1" w14:textId="29BF55F0" w:rsidR="00681094" w:rsidRDefault="00681094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22198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Grading/</w:t>
      </w:r>
      <w:r w:rsidR="00253B2D">
        <w:rPr>
          <w:rFonts w:cstheme="minorHAnsi"/>
        </w:rPr>
        <w:t>s</w:t>
      </w:r>
      <w:r>
        <w:rPr>
          <w:rFonts w:cstheme="minorHAnsi"/>
        </w:rPr>
        <w:t xml:space="preserve">lope </w:t>
      </w:r>
      <w:r w:rsidR="00F96E14">
        <w:rPr>
          <w:rFonts w:cstheme="minorHAnsi"/>
        </w:rPr>
        <w:t>n</w:t>
      </w:r>
      <w:r>
        <w:rPr>
          <w:rFonts w:cstheme="minorHAnsi"/>
        </w:rPr>
        <w:t xml:space="preserve">ecessary for </w:t>
      </w:r>
      <w:r w:rsidR="00F96E14">
        <w:rPr>
          <w:rFonts w:cstheme="minorHAnsi"/>
        </w:rPr>
        <w:t>p</w:t>
      </w:r>
      <w:r>
        <w:rPr>
          <w:rFonts w:cstheme="minorHAnsi"/>
        </w:rPr>
        <w:t xml:space="preserve">roject </w:t>
      </w:r>
      <w:r w:rsidR="00F96E14">
        <w:rPr>
          <w:rFonts w:cstheme="minorHAnsi"/>
        </w:rPr>
        <w:t>s</w:t>
      </w:r>
      <w:r>
        <w:rPr>
          <w:rFonts w:cstheme="minorHAnsi"/>
        </w:rPr>
        <w:t xml:space="preserve">pecification </w:t>
      </w:r>
    </w:p>
    <w:p w14:paraId="388CC5AD" w14:textId="6EC3F1A9" w:rsidR="00681094" w:rsidRDefault="00681094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200817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Run-off </w:t>
      </w:r>
      <w:r w:rsidR="00F96E14">
        <w:rPr>
          <w:rFonts w:cstheme="minorHAnsi"/>
        </w:rPr>
        <w:t>i</w:t>
      </w:r>
      <w:r>
        <w:rPr>
          <w:rFonts w:cstheme="minorHAnsi"/>
        </w:rPr>
        <w:t>mpact</w:t>
      </w:r>
      <w:r w:rsidR="00C16FEB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F96E14">
        <w:rPr>
          <w:rFonts w:cstheme="minorHAnsi"/>
        </w:rPr>
        <w:t>m</w:t>
      </w:r>
      <w:r>
        <w:rPr>
          <w:rFonts w:cstheme="minorHAnsi"/>
        </w:rPr>
        <w:t>inimize</w:t>
      </w:r>
      <w:r w:rsidR="00F96E14">
        <w:rPr>
          <w:rFonts w:cstheme="minorHAnsi"/>
        </w:rPr>
        <w:t xml:space="preserve">d including uplands </w:t>
      </w:r>
    </w:p>
    <w:p w14:paraId="2AFC8E00" w14:textId="69ABBEFA" w:rsidR="00F96E14" w:rsidRDefault="00F96E14" w:rsidP="0043473A">
      <w:pPr>
        <w:ind w:left="1350" w:hanging="135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26667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Characteristics</w:t>
      </w:r>
      <w:r w:rsidR="00C16FEB">
        <w:rPr>
          <w:rFonts w:cstheme="minorHAnsi"/>
        </w:rPr>
        <w:t xml:space="preserve"> (</w:t>
      </w:r>
      <w:r w:rsidR="007738B0">
        <w:rPr>
          <w:rFonts w:cstheme="minorHAnsi"/>
        </w:rPr>
        <w:t>i.e.,</w:t>
      </w:r>
      <w:r w:rsidR="00C16FEB">
        <w:rPr>
          <w:rFonts w:cstheme="minorHAnsi"/>
        </w:rPr>
        <w:t xml:space="preserve"> sufficient organic content)</w:t>
      </w:r>
      <w:r>
        <w:rPr>
          <w:rFonts w:cstheme="minorHAnsi"/>
        </w:rPr>
        <w:t xml:space="preserve"> </w:t>
      </w:r>
      <w:r w:rsidR="00C16FEB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="00776020">
        <w:rPr>
          <w:rFonts w:cstheme="minorHAnsi"/>
        </w:rPr>
        <w:t>vegetative growth</w:t>
      </w:r>
      <w:r>
        <w:rPr>
          <w:rFonts w:cstheme="minorHAnsi"/>
        </w:rPr>
        <w:t xml:space="preserve"> and infiltration </w:t>
      </w:r>
    </w:p>
    <w:p w14:paraId="30CB7D6D" w14:textId="53E50094" w:rsidR="00F96E14" w:rsidRDefault="00F96E14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7105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Flow onto adjacent properties controlled </w:t>
      </w:r>
    </w:p>
    <w:p w14:paraId="13540F40" w14:textId="49C049E5" w:rsidR="00F96E14" w:rsidRDefault="00F96E14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80920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Not negatively impact</w:t>
      </w:r>
      <w:r w:rsidR="00253B2D">
        <w:rPr>
          <w:rFonts w:cstheme="minorHAnsi"/>
        </w:rPr>
        <w:t>ing</w:t>
      </w:r>
      <w:r>
        <w:rPr>
          <w:rFonts w:cstheme="minorHAnsi"/>
        </w:rPr>
        <w:t xml:space="preserve"> septic systems or drainfields </w:t>
      </w:r>
    </w:p>
    <w:p w14:paraId="41019564" w14:textId="7C3EF9B1" w:rsidR="00B81222" w:rsidRDefault="00B81222" w:rsidP="0043473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19566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Consistent with additional requirements including floodplain </w:t>
      </w:r>
    </w:p>
    <w:p w14:paraId="16FE02C6" w14:textId="0895E917" w:rsidR="00CA265D" w:rsidRDefault="00CA265D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025402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Maximize vegetation preservation and minimize land disturbance</w:t>
      </w:r>
      <w:r w:rsidR="00067767">
        <w:rPr>
          <w:rFonts w:cstheme="minorHAnsi"/>
        </w:rPr>
        <w:t xml:space="preserve"> and impervious surfaces</w:t>
      </w:r>
      <w:r>
        <w:rPr>
          <w:rFonts w:cstheme="minorHAnsi"/>
        </w:rPr>
        <w:t xml:space="preserve"> </w:t>
      </w:r>
    </w:p>
    <w:p w14:paraId="3228E16A" w14:textId="17766DCC" w:rsidR="00CA265D" w:rsidRDefault="00CA265D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35290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Comply with all requirements and permits </w:t>
      </w:r>
    </w:p>
    <w:p w14:paraId="355EF404" w14:textId="3591994C" w:rsidR="00664FFC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76388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F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4FFC">
        <w:rPr>
          <w:rFonts w:cstheme="minorHAnsi"/>
        </w:rPr>
        <w:t xml:space="preserve"> Establish that projects with</w:t>
      </w:r>
      <w:r w:rsidR="00E12FB0">
        <w:rPr>
          <w:rFonts w:cstheme="minorHAnsi"/>
        </w:rPr>
        <w:t>in the</w:t>
      </w:r>
      <w:r w:rsidR="00664FFC">
        <w:rPr>
          <w:rFonts w:cstheme="minorHAnsi"/>
        </w:rPr>
        <w:t xml:space="preserve"> RPA (including adaptation measures and shoreline erosion control</w:t>
      </w:r>
      <w:r w:rsidR="00E340C6">
        <w:rPr>
          <w:rFonts w:cstheme="minorHAnsi"/>
        </w:rPr>
        <w:t xml:space="preserve"> </w:t>
      </w:r>
      <w:r w:rsidR="00664FFC">
        <w:rPr>
          <w:rFonts w:cstheme="minorHAnsi"/>
        </w:rPr>
        <w:t xml:space="preserve">projects) will be consistent with </w:t>
      </w:r>
      <w:r w:rsidR="00A807E9">
        <w:rPr>
          <w:rFonts w:cstheme="minorHAnsi"/>
        </w:rPr>
        <w:t xml:space="preserve">VMRC </w:t>
      </w:r>
      <w:r w:rsidR="00664FFC">
        <w:rPr>
          <w:rFonts w:cstheme="minorHAnsi"/>
        </w:rPr>
        <w:t xml:space="preserve">Tidal Wetlands Guidelines </w:t>
      </w:r>
    </w:p>
    <w:p w14:paraId="456DF791" w14:textId="23BDFC89" w:rsidR="00967248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130011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2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7248">
        <w:rPr>
          <w:rFonts w:cstheme="minorHAnsi"/>
        </w:rPr>
        <w:t xml:space="preserve"> </w:t>
      </w:r>
      <w:r w:rsidR="00EE3507">
        <w:rPr>
          <w:rFonts w:cstheme="minorHAnsi"/>
        </w:rPr>
        <w:t xml:space="preserve">Add </w:t>
      </w:r>
      <w:r w:rsidR="00967248">
        <w:rPr>
          <w:rFonts w:cstheme="minorHAnsi"/>
        </w:rPr>
        <w:t xml:space="preserve">Living Shorelines </w:t>
      </w:r>
      <w:r w:rsidR="00EE3507">
        <w:rPr>
          <w:rFonts w:cstheme="minorHAnsi"/>
        </w:rPr>
        <w:t xml:space="preserve">exemption </w:t>
      </w:r>
      <w:r w:rsidR="00967248">
        <w:rPr>
          <w:rFonts w:cstheme="minorHAnsi"/>
        </w:rPr>
        <w:t xml:space="preserve">(if adopting) </w:t>
      </w:r>
    </w:p>
    <w:p w14:paraId="164503D0" w14:textId="063C8DF0" w:rsidR="00967248" w:rsidRDefault="00967248" w:rsidP="0043473A">
      <w:pPr>
        <w:rPr>
          <w:rFonts w:cstheme="minorHAnsi"/>
        </w:rPr>
      </w:pPr>
      <w:r>
        <w:rPr>
          <w:rFonts w:cstheme="minorHAnsi"/>
        </w:rPr>
        <w:lastRenderedPageBreak/>
        <w:tab/>
      </w:r>
      <w:sdt>
        <w:sdtPr>
          <w:rPr>
            <w:rFonts w:cstheme="minorHAnsi"/>
          </w:rPr>
          <w:id w:val="148990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Remove requirement for WQIA and additional performance criteria </w:t>
      </w:r>
      <w:r w:rsidR="00E12FB0">
        <w:rPr>
          <w:rFonts w:cstheme="minorHAnsi"/>
        </w:rPr>
        <w:t>(if adopting)</w:t>
      </w:r>
    </w:p>
    <w:p w14:paraId="3166A193" w14:textId="53F86B6E" w:rsidR="00967248" w:rsidRDefault="00967248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65082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Minimize land disturbance</w:t>
      </w:r>
    </w:p>
    <w:p w14:paraId="1452265B" w14:textId="35E36FA9" w:rsidR="00967248" w:rsidRDefault="00967248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26954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Maintain or establish vegetative buffer inland</w:t>
      </w:r>
    </w:p>
    <w:p w14:paraId="5C700C6B" w14:textId="24BB2BED" w:rsidR="00967248" w:rsidRDefault="00967248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513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Compl</w:t>
      </w:r>
      <w:r w:rsidR="003D7808">
        <w:rPr>
          <w:rFonts w:cstheme="minorHAnsi"/>
        </w:rPr>
        <w:t>y</w:t>
      </w:r>
      <w:r>
        <w:rPr>
          <w:rFonts w:cstheme="minorHAnsi"/>
        </w:rPr>
        <w:t xml:space="preserve"> with fill conditions </w:t>
      </w:r>
    </w:p>
    <w:p w14:paraId="4F0D1AC7" w14:textId="502C124C" w:rsidR="00174ACF" w:rsidRDefault="00967248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77023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Receive </w:t>
      </w:r>
      <w:r w:rsidR="00E340C6">
        <w:rPr>
          <w:rFonts w:cstheme="minorHAnsi"/>
        </w:rPr>
        <w:t xml:space="preserve">VMRC </w:t>
      </w:r>
      <w:r>
        <w:rPr>
          <w:rFonts w:cstheme="minorHAnsi"/>
        </w:rPr>
        <w:t xml:space="preserve">permit/approval </w:t>
      </w:r>
    </w:p>
    <w:p w14:paraId="249A8947" w14:textId="2AC46019" w:rsidR="00213396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68642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D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6DFD">
        <w:rPr>
          <w:rFonts w:cstheme="minorHAnsi"/>
        </w:rPr>
        <w:t xml:space="preserve"> U</w:t>
      </w:r>
      <w:r w:rsidR="00A73E7B">
        <w:rPr>
          <w:rFonts w:cstheme="minorHAnsi"/>
        </w:rPr>
        <w:t>pdate Exceptions:</w:t>
      </w:r>
    </w:p>
    <w:p w14:paraId="3A55990E" w14:textId="4FE8239D" w:rsidR="00A73E7B" w:rsidRDefault="00A73E7B" w:rsidP="0043473A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94634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3F7E5B">
        <w:rPr>
          <w:rFonts w:cstheme="minorHAnsi"/>
        </w:rPr>
        <w:t>P</w:t>
      </w:r>
      <w:r>
        <w:rPr>
          <w:rFonts w:cstheme="minorHAnsi"/>
        </w:rPr>
        <w:t>rohibit exceptions for proposed development that do not include a resiliency assessment</w:t>
      </w:r>
    </w:p>
    <w:p w14:paraId="78BF62E6" w14:textId="79054FC9" w:rsidR="0074102D" w:rsidRPr="00E340C6" w:rsidRDefault="00000000" w:rsidP="0043473A">
      <w:pPr>
        <w:ind w:left="720"/>
        <w:rPr>
          <w:color w:val="000000"/>
        </w:rPr>
      </w:pPr>
      <w:sdt>
        <w:sdtPr>
          <w:rPr>
            <w:rFonts w:cstheme="minorHAnsi"/>
          </w:rPr>
          <w:id w:val="-11498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E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3E7B">
        <w:rPr>
          <w:rFonts w:cstheme="minorHAnsi"/>
        </w:rPr>
        <w:t xml:space="preserve"> </w:t>
      </w:r>
      <w:r w:rsidR="003F7E5B">
        <w:rPr>
          <w:rFonts w:cstheme="minorHAnsi"/>
        </w:rPr>
        <w:t>P</w:t>
      </w:r>
      <w:r w:rsidR="00A73E7B">
        <w:rPr>
          <w:rFonts w:cstheme="minorHAnsi"/>
        </w:rPr>
        <w:t xml:space="preserve">rohibit </w:t>
      </w:r>
      <w:r w:rsidR="00EE3507" w:rsidRPr="001E6D77">
        <w:rPr>
          <w:color w:val="000000"/>
        </w:rPr>
        <w:t>the use of fill in a Resource Protection Area</w:t>
      </w:r>
      <w:r w:rsidR="00EE3507">
        <w:rPr>
          <w:rFonts w:cstheme="minorHAnsi"/>
        </w:rPr>
        <w:t xml:space="preserve"> for </w:t>
      </w:r>
      <w:r w:rsidR="001E6D77">
        <w:rPr>
          <w:rFonts w:cstheme="minorHAnsi"/>
        </w:rPr>
        <w:t xml:space="preserve">a </w:t>
      </w:r>
      <w:r w:rsidR="001E6D77" w:rsidRPr="001E6D77">
        <w:rPr>
          <w:color w:val="000000"/>
        </w:rPr>
        <w:t xml:space="preserve">proposed adaptation measure </w:t>
      </w:r>
      <w:r w:rsidR="001E6D77">
        <w:rPr>
          <w:color w:val="000000"/>
        </w:rPr>
        <w:t>in contravention of the requirements</w:t>
      </w:r>
    </w:p>
    <w:p w14:paraId="6F2D6903" w14:textId="299EF67F" w:rsidR="0074102D" w:rsidRDefault="00F16AED" w:rsidP="0043473A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Post-Adoption Steps</w:t>
      </w:r>
    </w:p>
    <w:p w14:paraId="057EFCE6" w14:textId="5B482EBD" w:rsidR="00C60783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58676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16AED">
        <w:rPr>
          <w:rFonts w:cstheme="minorHAnsi"/>
        </w:rPr>
        <w:t xml:space="preserve"> </w:t>
      </w:r>
      <w:r w:rsidR="00776020">
        <w:rPr>
          <w:rFonts w:cstheme="minorHAnsi"/>
        </w:rPr>
        <w:t xml:space="preserve">Update/Create </w:t>
      </w:r>
      <w:r w:rsidR="00F16AED">
        <w:rPr>
          <w:rFonts w:cstheme="minorHAnsi"/>
        </w:rPr>
        <w:t>Forms</w:t>
      </w:r>
      <w:r w:rsidR="00C60783">
        <w:rPr>
          <w:rFonts w:cstheme="minorHAnsi"/>
        </w:rPr>
        <w:t xml:space="preserve">: </w:t>
      </w:r>
      <w:r w:rsidR="00EE3507">
        <w:rPr>
          <w:rFonts w:cstheme="minorHAnsi"/>
        </w:rPr>
        <w:t xml:space="preserve">including </w:t>
      </w:r>
      <w:r w:rsidR="00C60783">
        <w:rPr>
          <w:rFonts w:cstheme="minorHAnsi"/>
        </w:rPr>
        <w:t xml:space="preserve">Water Quality Impact Assessment and </w:t>
      </w:r>
      <w:r w:rsidR="00EE3507">
        <w:rPr>
          <w:rFonts w:cstheme="minorHAnsi"/>
        </w:rPr>
        <w:t xml:space="preserve">development of a new </w:t>
      </w:r>
      <w:r w:rsidR="00C60783">
        <w:rPr>
          <w:rFonts w:cstheme="minorHAnsi"/>
        </w:rPr>
        <w:t>Resiliency Assessment</w:t>
      </w:r>
      <w:r w:rsidR="00EE3507">
        <w:rPr>
          <w:rFonts w:cstheme="minorHAnsi"/>
        </w:rPr>
        <w:t xml:space="preserve"> checklist</w:t>
      </w:r>
    </w:p>
    <w:p w14:paraId="5C9C4ADD" w14:textId="169351EA" w:rsidR="00747CF7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-131193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7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0783">
        <w:rPr>
          <w:rFonts w:cstheme="minorHAnsi"/>
        </w:rPr>
        <w:t xml:space="preserve"> Update Plan of Development Review Process </w:t>
      </w:r>
      <w:r w:rsidR="00B1326C">
        <w:rPr>
          <w:rFonts w:cstheme="minorHAnsi"/>
        </w:rPr>
        <w:t>d</w:t>
      </w:r>
      <w:r w:rsidR="00C60783">
        <w:rPr>
          <w:rFonts w:cstheme="minorHAnsi"/>
        </w:rPr>
        <w:t>ocuments</w:t>
      </w:r>
      <w:r w:rsidR="00EE3507">
        <w:rPr>
          <w:rFonts w:cstheme="minorHAnsi"/>
        </w:rPr>
        <w:t>: applications, checklists, policy and procedures documents</w:t>
      </w:r>
      <w:r w:rsidR="00C60783">
        <w:rPr>
          <w:rFonts w:cstheme="minorHAnsi"/>
        </w:rPr>
        <w:t xml:space="preserve"> </w:t>
      </w:r>
    </w:p>
    <w:p w14:paraId="36EB7DC4" w14:textId="27861B1B" w:rsidR="00747CF7" w:rsidRDefault="00000000" w:rsidP="0043473A">
      <w:pPr>
        <w:rPr>
          <w:rFonts w:cstheme="minorHAnsi"/>
        </w:rPr>
      </w:pPr>
      <w:sdt>
        <w:sdtPr>
          <w:rPr>
            <w:rFonts w:cstheme="minorHAnsi"/>
          </w:rPr>
          <w:id w:val="15904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C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7CF7">
        <w:rPr>
          <w:rFonts w:cstheme="minorHAnsi"/>
        </w:rPr>
        <w:t xml:space="preserve"> Update website and outreach materials </w:t>
      </w:r>
      <w:r w:rsidR="00B1326C">
        <w:rPr>
          <w:rFonts w:cstheme="minorHAnsi"/>
        </w:rPr>
        <w:t xml:space="preserve">for locality </w:t>
      </w:r>
      <w:r w:rsidR="00E340C6">
        <w:rPr>
          <w:rFonts w:cstheme="minorHAnsi"/>
        </w:rPr>
        <w:t xml:space="preserve">Bay Act </w:t>
      </w:r>
      <w:r w:rsidR="00747CF7">
        <w:rPr>
          <w:rFonts w:cstheme="minorHAnsi"/>
        </w:rPr>
        <w:t xml:space="preserve">program </w:t>
      </w:r>
    </w:p>
    <w:p w14:paraId="0D1C9268" w14:textId="77777777" w:rsidR="0090540C" w:rsidRPr="0090540C" w:rsidRDefault="0090540C" w:rsidP="0043473A">
      <w:pPr>
        <w:rPr>
          <w:u w:val="single"/>
        </w:rPr>
      </w:pPr>
    </w:p>
    <w:sectPr w:rsidR="0090540C" w:rsidRPr="0090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E7EE" w14:textId="77777777" w:rsidR="00955509" w:rsidRDefault="00955509" w:rsidP="007738B0">
      <w:pPr>
        <w:spacing w:after="0" w:line="240" w:lineRule="auto"/>
      </w:pPr>
      <w:r>
        <w:separator/>
      </w:r>
    </w:p>
  </w:endnote>
  <w:endnote w:type="continuationSeparator" w:id="0">
    <w:p w14:paraId="5E9B43F7" w14:textId="77777777" w:rsidR="00955509" w:rsidRDefault="00955509" w:rsidP="0077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F73" w14:textId="77777777" w:rsidR="005F6C07" w:rsidRDefault="005F6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73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0B152" w14:textId="34DF6D25" w:rsidR="007738B0" w:rsidRDefault="007738B0" w:rsidP="00CB6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950E7" w14:textId="77777777" w:rsidR="007738B0" w:rsidRDefault="00773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9F7" w14:textId="77777777" w:rsidR="005F6C07" w:rsidRDefault="005F6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D576" w14:textId="77777777" w:rsidR="00955509" w:rsidRDefault="00955509" w:rsidP="007738B0">
      <w:pPr>
        <w:spacing w:after="0" w:line="240" w:lineRule="auto"/>
      </w:pPr>
      <w:r>
        <w:separator/>
      </w:r>
    </w:p>
  </w:footnote>
  <w:footnote w:type="continuationSeparator" w:id="0">
    <w:p w14:paraId="6664F29E" w14:textId="77777777" w:rsidR="00955509" w:rsidRDefault="00955509" w:rsidP="0077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2613" w14:textId="77777777" w:rsidR="005F6C07" w:rsidRDefault="005F6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BD17" w14:textId="77777777" w:rsidR="00CB6582" w:rsidRPr="00CB6582" w:rsidRDefault="00CB6582" w:rsidP="00CB6582">
    <w:pPr>
      <w:spacing w:after="0" w:line="240" w:lineRule="auto"/>
      <w:rPr>
        <w:rFonts w:cstheme="minorHAnsi"/>
        <w:sz w:val="16"/>
        <w:szCs w:val="16"/>
      </w:rPr>
    </w:pPr>
    <w:r w:rsidRPr="00CB6582">
      <w:rPr>
        <w:rFonts w:cstheme="minorHAnsi"/>
        <w:sz w:val="16"/>
        <w:szCs w:val="16"/>
      </w:rPr>
      <w:t>Chesapeake Bay Preservation Act</w:t>
    </w:r>
  </w:p>
  <w:p w14:paraId="72B30959" w14:textId="11701C12" w:rsidR="00CB6582" w:rsidRPr="00CB6582" w:rsidRDefault="00CB6582" w:rsidP="00CB6582">
    <w:pPr>
      <w:spacing w:after="0" w:line="240" w:lineRule="auto"/>
      <w:rPr>
        <w:rFonts w:cstheme="minorHAnsi"/>
        <w:sz w:val="16"/>
        <w:szCs w:val="16"/>
      </w:rPr>
    </w:pPr>
    <w:r w:rsidRPr="00CB6582">
      <w:rPr>
        <w:rFonts w:cstheme="minorHAnsi"/>
        <w:sz w:val="16"/>
        <w:szCs w:val="16"/>
      </w:rPr>
      <w:t xml:space="preserve">Resiliency Provisions </w:t>
    </w:r>
    <w:r w:rsidR="00BF6A7C">
      <w:rPr>
        <w:rFonts w:cstheme="minorHAnsi"/>
        <w:sz w:val="16"/>
        <w:szCs w:val="16"/>
      </w:rPr>
      <w:t xml:space="preserve">Implementation </w:t>
    </w:r>
    <w:r w:rsidRPr="00CB6582">
      <w:rPr>
        <w:rFonts w:cstheme="minorHAnsi"/>
        <w:sz w:val="16"/>
        <w:szCs w:val="16"/>
      </w:rPr>
      <w:t>Checklist</w:t>
    </w:r>
  </w:p>
  <w:p w14:paraId="006023F3" w14:textId="77777777" w:rsidR="00CB6582" w:rsidRDefault="00CB6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A94F" w14:textId="77777777" w:rsidR="005F6C07" w:rsidRDefault="005F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025EA"/>
    <w:multiLevelType w:val="hybridMultilevel"/>
    <w:tmpl w:val="456243C0"/>
    <w:lvl w:ilvl="0" w:tplc="F70893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62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0C"/>
    <w:rsid w:val="00007F2F"/>
    <w:rsid w:val="0001769D"/>
    <w:rsid w:val="00025823"/>
    <w:rsid w:val="00033052"/>
    <w:rsid w:val="00045212"/>
    <w:rsid w:val="00067767"/>
    <w:rsid w:val="000A4873"/>
    <w:rsid w:val="000C05C4"/>
    <w:rsid w:val="000F4C14"/>
    <w:rsid w:val="0016458D"/>
    <w:rsid w:val="00167F63"/>
    <w:rsid w:val="00174ACF"/>
    <w:rsid w:val="0017591F"/>
    <w:rsid w:val="00197858"/>
    <w:rsid w:val="001E6D77"/>
    <w:rsid w:val="001E7DEC"/>
    <w:rsid w:val="00213396"/>
    <w:rsid w:val="002426A0"/>
    <w:rsid w:val="00253B2D"/>
    <w:rsid w:val="002B6946"/>
    <w:rsid w:val="002D0F59"/>
    <w:rsid w:val="002F6CE8"/>
    <w:rsid w:val="003218D2"/>
    <w:rsid w:val="0037741C"/>
    <w:rsid w:val="003914F5"/>
    <w:rsid w:val="003A7C0C"/>
    <w:rsid w:val="003B1641"/>
    <w:rsid w:val="003C09A3"/>
    <w:rsid w:val="003D123E"/>
    <w:rsid w:val="003D5D56"/>
    <w:rsid w:val="003D7808"/>
    <w:rsid w:val="003F7E5B"/>
    <w:rsid w:val="0043473A"/>
    <w:rsid w:val="004637D7"/>
    <w:rsid w:val="0053669A"/>
    <w:rsid w:val="005A1576"/>
    <w:rsid w:val="005A35E2"/>
    <w:rsid w:val="005B0E02"/>
    <w:rsid w:val="005C4082"/>
    <w:rsid w:val="005D55F4"/>
    <w:rsid w:val="005E564B"/>
    <w:rsid w:val="005F6C07"/>
    <w:rsid w:val="00620FF1"/>
    <w:rsid w:val="0063759F"/>
    <w:rsid w:val="00664FFC"/>
    <w:rsid w:val="00681094"/>
    <w:rsid w:val="006A34DB"/>
    <w:rsid w:val="00707EED"/>
    <w:rsid w:val="0074102D"/>
    <w:rsid w:val="00746EB7"/>
    <w:rsid w:val="00747CF7"/>
    <w:rsid w:val="007738B0"/>
    <w:rsid w:val="00776020"/>
    <w:rsid w:val="007D2C82"/>
    <w:rsid w:val="00853347"/>
    <w:rsid w:val="00870631"/>
    <w:rsid w:val="008B4B48"/>
    <w:rsid w:val="008D0A1C"/>
    <w:rsid w:val="008F54FD"/>
    <w:rsid w:val="0090540C"/>
    <w:rsid w:val="00933734"/>
    <w:rsid w:val="00955509"/>
    <w:rsid w:val="00967248"/>
    <w:rsid w:val="009712F3"/>
    <w:rsid w:val="0099131F"/>
    <w:rsid w:val="00994031"/>
    <w:rsid w:val="009A7096"/>
    <w:rsid w:val="009D34E6"/>
    <w:rsid w:val="00A22052"/>
    <w:rsid w:val="00A41C36"/>
    <w:rsid w:val="00A73E7B"/>
    <w:rsid w:val="00A807E9"/>
    <w:rsid w:val="00A97F43"/>
    <w:rsid w:val="00AC6129"/>
    <w:rsid w:val="00AF06BB"/>
    <w:rsid w:val="00B1326C"/>
    <w:rsid w:val="00B27F24"/>
    <w:rsid w:val="00B325A5"/>
    <w:rsid w:val="00B81222"/>
    <w:rsid w:val="00BF6A7C"/>
    <w:rsid w:val="00C018FF"/>
    <w:rsid w:val="00C076C9"/>
    <w:rsid w:val="00C16FEB"/>
    <w:rsid w:val="00C50998"/>
    <w:rsid w:val="00C572EC"/>
    <w:rsid w:val="00C60783"/>
    <w:rsid w:val="00C746BD"/>
    <w:rsid w:val="00C80E3F"/>
    <w:rsid w:val="00CA265D"/>
    <w:rsid w:val="00CB6582"/>
    <w:rsid w:val="00CC735E"/>
    <w:rsid w:val="00CD1BD9"/>
    <w:rsid w:val="00CF0EE3"/>
    <w:rsid w:val="00D153EB"/>
    <w:rsid w:val="00D76F1B"/>
    <w:rsid w:val="00DC0DAA"/>
    <w:rsid w:val="00DE2D51"/>
    <w:rsid w:val="00E1098F"/>
    <w:rsid w:val="00E12FB0"/>
    <w:rsid w:val="00E13CA0"/>
    <w:rsid w:val="00E15370"/>
    <w:rsid w:val="00E340C6"/>
    <w:rsid w:val="00E42A20"/>
    <w:rsid w:val="00E9005E"/>
    <w:rsid w:val="00E97187"/>
    <w:rsid w:val="00EC6F00"/>
    <w:rsid w:val="00ED6DFD"/>
    <w:rsid w:val="00EE3507"/>
    <w:rsid w:val="00F16AED"/>
    <w:rsid w:val="00F26CE2"/>
    <w:rsid w:val="00F87D70"/>
    <w:rsid w:val="00F96E14"/>
    <w:rsid w:val="00FA28C2"/>
    <w:rsid w:val="00FE71C2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68011"/>
  <w15:chartTrackingRefBased/>
  <w15:docId w15:val="{F3567893-859F-48B0-99D3-919F775B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69D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109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B0"/>
  </w:style>
  <w:style w:type="paragraph" w:styleId="Footer">
    <w:name w:val="footer"/>
    <w:basedOn w:val="Normal"/>
    <w:link w:val="FooterChar"/>
    <w:uiPriority w:val="99"/>
    <w:unhideWhenUsed/>
    <w:rsid w:val="0077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57998-39e2-4bc1-be68-7fc758322aa6" xsi:nil="true"/>
    <lcf76f155ced4ddcb4097134ff3c332f xmlns="1c902b7f-78ae-4cbc-b477-3732d04705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09082B05BDC469805DA0796D71047" ma:contentTypeVersion="12" ma:contentTypeDescription="Create a new document." ma:contentTypeScope="" ma:versionID="815efc6c781852e466ac94261e3c49fa">
  <xsd:schema xmlns:xsd="http://www.w3.org/2001/XMLSchema" xmlns:xs="http://www.w3.org/2001/XMLSchema" xmlns:p="http://schemas.microsoft.com/office/2006/metadata/properties" xmlns:ns2="1c902b7f-78ae-4cbc-b477-3732d0470513" xmlns:ns3="f8457998-39e2-4bc1-be68-7fc758322aa6" targetNamespace="http://schemas.microsoft.com/office/2006/metadata/properties" ma:root="true" ma:fieldsID="4ffdac743b79773eca2b76120f94bb20" ns2:_="" ns3:_="">
    <xsd:import namespace="1c902b7f-78ae-4cbc-b477-3732d0470513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2b7f-78ae-4cbc-b477-3732d0470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c4d05-836a-4199-a9aa-c052a3c6b37b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1EA08-E2F0-4D09-8AF6-9991289B8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66A42-53F3-423F-BC90-3CFA070E37DC}">
  <ds:schemaRefs>
    <ds:schemaRef ds:uri="http://schemas.microsoft.com/office/2006/metadata/properties"/>
    <ds:schemaRef ds:uri="http://schemas.microsoft.com/office/infopath/2007/PartnerControls"/>
    <ds:schemaRef ds:uri="f8457998-39e2-4bc1-be68-7fc758322aa6"/>
    <ds:schemaRef ds:uri="1c902b7f-78ae-4cbc-b477-3732d0470513"/>
  </ds:schemaRefs>
</ds:datastoreItem>
</file>

<file path=customXml/itemProps3.xml><?xml version="1.0" encoding="utf-8"?>
<ds:datastoreItem xmlns:ds="http://schemas.openxmlformats.org/officeDocument/2006/customXml" ds:itemID="{5EAC44AB-2C75-49C4-8B4F-EA0607E88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02b7f-78ae-4cbc-b477-3732d0470513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Justin (DEQ)</dc:creator>
  <cp:keywords/>
  <dc:description/>
  <cp:lastModifiedBy>Williams, Justin (DEQ)</cp:lastModifiedBy>
  <cp:revision>5</cp:revision>
  <dcterms:created xsi:type="dcterms:W3CDTF">2023-09-18T16:19:00Z</dcterms:created>
  <dcterms:modified xsi:type="dcterms:W3CDTF">2024-03-11T19:29:00Z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0x0101006C909082B05BDC469805DA0796D71047</vt:lpwstr>
  </property>
</Properties>
</file>